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91fc" w14:textId="ce99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қыркүйектегі № 394 бұйрығы. Қазақстан Республикасының Әділет министрлігінде 2022 жылғы 12 қыркүйекте № 29509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Бөбек жасындағы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 жасына дейінгі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1 қыркүйегінен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9 қыркүйектегі </w:t>
            </w:r>
            <w:r>
              <w:br/>
            </w:r>
            <w:r>
              <w:rPr>
                <w:rFonts w:ascii="Times New Roman"/>
                <w:b w:val="false"/>
                <w:i w:val="false"/>
                <w:color w:val="000000"/>
                <w:sz w:val="20"/>
              </w:rPr>
              <w:t xml:space="preserve">№ 394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 xml:space="preserve">1-қосымша </w:t>
            </w:r>
          </w:p>
        </w:tc>
      </w:tr>
    </w:tbl>
    <w:bookmarkStart w:name="z14" w:id="8"/>
    <w:p>
      <w:pPr>
        <w:spacing w:after="0"/>
        <w:ind w:left="0"/>
        <w:jc w:val="left"/>
      </w:pPr>
      <w:r>
        <w:rPr>
          <w:rFonts w:ascii="Times New Roman"/>
          <w:b/>
          <w:i w:val="false"/>
          <w:color w:val="000000"/>
        </w:rPr>
        <w:t xml:space="preserve"> Бөбек жасындағы балаларға арналған мектепке дейінгі тәрбие мен оқытудың үлгілік оқу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left"/>
      </w:pP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Бөбек жасындағы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pPr>
        <w:spacing w:after="0"/>
        <w:ind w:left="0"/>
        <w:jc w:val="both"/>
      </w:pPr>
      <w:r>
        <w:rPr>
          <w:rFonts w:ascii="Times New Roman"/>
          <w:b w:val="false"/>
          <w:i w:val="false"/>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pPr>
        <w:spacing w:after="0"/>
        <w:ind w:left="0"/>
        <w:jc w:val="both"/>
      </w:pPr>
      <w:r>
        <w:rPr>
          <w:rFonts w:ascii="Times New Roman"/>
          <w:b w:val="false"/>
          <w:i w:val="false"/>
          <w:color w:val="000000"/>
          <w:sz w:val="28"/>
        </w:rPr>
        <w:t>
      Көру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6" w:id="9"/>
    <w:p>
      <w:pPr>
        <w:spacing w:after="0"/>
        <w:ind w:left="0"/>
        <w:jc w:val="both"/>
      </w:pPr>
      <w:r>
        <w:rPr>
          <w:rFonts w:ascii="Times New Roman"/>
          <w:b w:val="false"/>
          <w:i w:val="false"/>
          <w:color w:val="000000"/>
          <w:sz w:val="28"/>
        </w:rPr>
        <w:t>
      Ескерту:</w:t>
      </w:r>
    </w:p>
    <w:bookmarkEnd w:id="9"/>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p>
      <w:pPr>
        <w:spacing w:after="0"/>
        <w:ind w:left="0"/>
        <w:jc w:val="both"/>
      </w:pPr>
      <w:r>
        <w:rPr>
          <w:rFonts w:ascii="Times New Roman"/>
          <w:b w:val="false"/>
          <w:i w:val="false"/>
          <w:color w:val="000000"/>
          <w:sz w:val="28"/>
        </w:rPr>
        <w:t>
      Есту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7" w:id="10"/>
    <w:p>
      <w:pPr>
        <w:spacing w:after="0"/>
        <w:ind w:left="0"/>
        <w:jc w:val="both"/>
      </w:pPr>
      <w:r>
        <w:rPr>
          <w:rFonts w:ascii="Times New Roman"/>
          <w:b w:val="false"/>
          <w:i w:val="false"/>
          <w:color w:val="000000"/>
          <w:sz w:val="28"/>
        </w:rPr>
        <w:t>
      Ескерту:</w:t>
      </w:r>
    </w:p>
    <w:bookmarkEnd w:id="10"/>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іс-әрекет өткізіледі.</w:t>
      </w:r>
    </w:p>
    <w:p>
      <w:pPr>
        <w:spacing w:after="0"/>
        <w:ind w:left="0"/>
        <w:jc w:val="both"/>
      </w:pPr>
      <w:r>
        <w:rPr>
          <w:rFonts w:ascii="Times New Roman"/>
          <w:b w:val="false"/>
          <w:i w:val="false"/>
          <w:color w:val="000000"/>
          <w:sz w:val="28"/>
        </w:rPr>
        <w:t>
      Тірек-қозғалыс аппаратында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құрылықта)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8"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p>
      <w:pPr>
        <w:spacing w:after="0"/>
        <w:ind w:left="0"/>
        <w:jc w:val="both"/>
      </w:pPr>
      <w:r>
        <w:rPr>
          <w:rFonts w:ascii="Times New Roman"/>
          <w:b w:val="false"/>
          <w:i w:val="false"/>
          <w:color w:val="000000"/>
          <w:sz w:val="28"/>
        </w:rPr>
        <w:t>
      Сөйлеу тілінің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9" w:id="12"/>
    <w:p>
      <w:pPr>
        <w:spacing w:after="0"/>
        <w:ind w:left="0"/>
        <w:jc w:val="both"/>
      </w:pPr>
      <w:r>
        <w:rPr>
          <w:rFonts w:ascii="Times New Roman"/>
          <w:b w:val="false"/>
          <w:i w:val="false"/>
          <w:color w:val="000000"/>
          <w:sz w:val="28"/>
        </w:rPr>
        <w:t>
      Ескерту:</w:t>
      </w:r>
    </w:p>
    <w:bookmarkEnd w:id="12"/>
    <w:p>
      <w:pPr>
        <w:spacing w:after="0"/>
        <w:ind w:left="0"/>
        <w:jc w:val="both"/>
      </w:pPr>
      <w:r>
        <w:rPr>
          <w:rFonts w:ascii="Times New Roman"/>
          <w:b w:val="false"/>
          <w:i w:val="false"/>
          <w:color w:val="000000"/>
          <w:sz w:val="28"/>
        </w:rPr>
        <w:t>
      *Арнайы педагог (логопед) жаппай немесе шағын топта жүргізеді.</w:t>
      </w:r>
    </w:p>
    <w:p>
      <w:pPr>
        <w:spacing w:after="0"/>
        <w:ind w:left="0"/>
        <w:jc w:val="both"/>
      </w:pPr>
      <w:r>
        <w:rPr>
          <w:rFonts w:ascii="Times New Roman"/>
          <w:b w:val="false"/>
          <w:i w:val="false"/>
          <w:color w:val="000000"/>
          <w:sz w:val="28"/>
        </w:rPr>
        <w:t xml:space="preserve">
      Психикалық дамуы тежелген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іс-әрекетінің кемшіліктерін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және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0" w:id="13"/>
    <w:p>
      <w:pPr>
        <w:spacing w:after="0"/>
        <w:ind w:left="0"/>
        <w:jc w:val="both"/>
      </w:pPr>
      <w:r>
        <w:rPr>
          <w:rFonts w:ascii="Times New Roman"/>
          <w:b w:val="false"/>
          <w:i w:val="false"/>
          <w:color w:val="000000"/>
          <w:sz w:val="28"/>
        </w:rPr>
        <w:t>
      Ескерту:</w:t>
      </w:r>
    </w:p>
    <w:bookmarkEnd w:id="13"/>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Зиятында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1" w:id="14"/>
    <w:p>
      <w:pPr>
        <w:spacing w:after="0"/>
        <w:ind w:left="0"/>
        <w:jc w:val="both"/>
      </w:pPr>
      <w:r>
        <w:rPr>
          <w:rFonts w:ascii="Times New Roman"/>
          <w:b w:val="false"/>
          <w:i w:val="false"/>
          <w:color w:val="000000"/>
          <w:sz w:val="28"/>
        </w:rPr>
        <w:t>
      Ескерту:</w:t>
      </w:r>
    </w:p>
    <w:bookmarkEnd w:id="14"/>
    <w:p>
      <w:pPr>
        <w:spacing w:after="0"/>
        <w:ind w:left="0"/>
        <w:jc w:val="both"/>
      </w:pPr>
      <w:r>
        <w:rPr>
          <w:rFonts w:ascii="Times New Roman"/>
          <w:b w:val="false"/>
          <w:i w:val="false"/>
          <w:color w:val="000000"/>
          <w:sz w:val="28"/>
        </w:rPr>
        <w:t>
      **** Арнайы педагог (дефектолог)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Күрделі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2" w:id="15"/>
    <w:p>
      <w:pPr>
        <w:spacing w:after="0"/>
        <w:ind w:left="0"/>
        <w:jc w:val="both"/>
      </w:pPr>
      <w:r>
        <w:rPr>
          <w:rFonts w:ascii="Times New Roman"/>
          <w:b w:val="false"/>
          <w:i w:val="false"/>
          <w:color w:val="000000"/>
          <w:sz w:val="28"/>
        </w:rPr>
        <w:t>
      Ескерту:</w:t>
      </w:r>
    </w:p>
    <w:bookmarkEnd w:id="15"/>
    <w:p>
      <w:pPr>
        <w:spacing w:after="0"/>
        <w:ind w:left="0"/>
        <w:jc w:val="both"/>
      </w:pPr>
      <w:r>
        <w:rPr>
          <w:rFonts w:ascii="Times New Roman"/>
          <w:b w:val="false"/>
          <w:i w:val="false"/>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 xml:space="preserve">2-қосымша </w:t>
            </w:r>
          </w:p>
        </w:tc>
      </w:tr>
    </w:tbl>
    <w:bookmarkStart w:name="z25" w:id="16"/>
    <w:p>
      <w:pPr>
        <w:spacing w:after="0"/>
        <w:ind w:left="0"/>
        <w:jc w:val="left"/>
      </w:pPr>
      <w:r>
        <w:rPr>
          <w:rFonts w:ascii="Times New Roman"/>
          <w:b/>
          <w:i w:val="false"/>
          <w:color w:val="000000"/>
        </w:rPr>
        <w:t xml:space="preserve"> Мектеп жасына дейінгі балаларға арналған мектепке дейінгі тәрбие мен оқытудың үлгілік оқу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left"/>
      </w:pP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Ұйымдастырылған іс-әрекет -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xml:space="preserve">
      ** Мектеп жасына дейінгі балалардың жас ерекшеліктерін ескере отырып, күні бойы балалардың физикалық белсенділігіне уақыт бөлінеді. </w:t>
      </w:r>
    </w:p>
    <w:p>
      <w:pPr>
        <w:spacing w:after="0"/>
        <w:ind w:left="0"/>
        <w:jc w:val="both"/>
      </w:pPr>
      <w:r>
        <w:rPr>
          <w:rFonts w:ascii="Times New Roman"/>
          <w:b w:val="false"/>
          <w:i w:val="false"/>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pPr>
        <w:spacing w:after="0"/>
        <w:ind w:left="0"/>
        <w:jc w:val="both"/>
      </w:pPr>
      <w:r>
        <w:rPr>
          <w:rFonts w:ascii="Times New Roman"/>
          <w:b w:val="false"/>
          <w:i w:val="false"/>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pPr>
        <w:spacing w:after="0"/>
        <w:ind w:left="0"/>
        <w:jc w:val="both"/>
      </w:pPr>
      <w:r>
        <w:rPr>
          <w:rFonts w:ascii="Times New Roman"/>
          <w:b w:val="false"/>
          <w:i w:val="false"/>
          <w:color w:val="000000"/>
          <w:sz w:val="28"/>
        </w:rPr>
        <w:t>
      Көру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7" w:id="17"/>
    <w:p>
      <w:pPr>
        <w:spacing w:after="0"/>
        <w:ind w:left="0"/>
        <w:jc w:val="both"/>
      </w:pPr>
      <w:r>
        <w:rPr>
          <w:rFonts w:ascii="Times New Roman"/>
          <w:b w:val="false"/>
          <w:i w:val="false"/>
          <w:color w:val="000000"/>
          <w:sz w:val="28"/>
        </w:rPr>
        <w:t>
      Ескерту:</w:t>
      </w:r>
    </w:p>
    <w:bookmarkEnd w:id="17"/>
    <w:p>
      <w:pPr>
        <w:spacing w:after="0"/>
        <w:ind w:left="0"/>
        <w:jc w:val="both"/>
      </w:pPr>
      <w:r>
        <w:rPr>
          <w:rFonts w:ascii="Times New Roman"/>
          <w:b w:val="false"/>
          <w:i w:val="false"/>
          <w:color w:val="000000"/>
          <w:sz w:val="28"/>
        </w:rPr>
        <w:t>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*Көзі көрмейтін балалармен көру түйсігін дамытудың орнына сезіну және сипап сезуді дамыту бойынша түзетуші іс-әрекет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
    <w:p>
      <w:pPr>
        <w:spacing w:after="0"/>
        <w:ind w:left="0"/>
        <w:jc w:val="both"/>
      </w:pPr>
      <w:r>
        <w:rPr>
          <w:rFonts w:ascii="Times New Roman"/>
          <w:b w:val="false"/>
          <w:i w:val="false"/>
          <w:color w:val="000000"/>
          <w:sz w:val="28"/>
        </w:rPr>
        <w:t>
      Есту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28" w:id="18"/>
    <w:p>
      <w:pPr>
        <w:spacing w:after="0"/>
        <w:ind w:left="0"/>
        <w:jc w:val="both"/>
      </w:pPr>
      <w:r>
        <w:rPr>
          <w:rFonts w:ascii="Times New Roman"/>
          <w:b w:val="false"/>
          <w:i w:val="false"/>
          <w:color w:val="000000"/>
          <w:sz w:val="28"/>
        </w:rPr>
        <w:t>
      Ескерту:</w:t>
      </w:r>
    </w:p>
    <w:bookmarkEnd w:id="18"/>
    <w:p>
      <w:pPr>
        <w:spacing w:after="0"/>
        <w:ind w:left="0"/>
        <w:jc w:val="both"/>
      </w:pPr>
      <w:r>
        <w:rPr>
          <w:rFonts w:ascii="Times New Roman"/>
          <w:b w:val="false"/>
          <w:i w:val="false"/>
          <w:color w:val="000000"/>
          <w:sz w:val="28"/>
        </w:rPr>
        <w:t>
      Ауызша сөйлеуді дамыту бойынша іс-әрекет құлақ мүкістігінің ауыр дәрежесі бар (IV дәрежелі) балалармен жүргізіледі.</w:t>
      </w:r>
    </w:p>
    <w:p>
      <w:pPr>
        <w:spacing w:after="0"/>
        <w:ind w:left="0"/>
        <w:jc w:val="both"/>
      </w:pPr>
      <w:r>
        <w:rPr>
          <w:rFonts w:ascii="Times New Roman"/>
          <w:b w:val="false"/>
          <w:i w:val="false"/>
          <w:color w:val="000000"/>
          <w:sz w:val="28"/>
        </w:rPr>
        <w:t>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*Тіл дамыту бойынша іс-әрекетті арнайы педагог (сурдопедагог) түзете қолдауды қажет ететін балалармен шағын топта немесе жеке жүргізеді.</w:t>
      </w:r>
    </w:p>
    <w:p>
      <w:pPr>
        <w:spacing w:after="0"/>
        <w:ind w:left="0"/>
        <w:jc w:val="both"/>
      </w:pPr>
      <w:r>
        <w:rPr>
          <w:rFonts w:ascii="Times New Roman"/>
          <w:b w:val="false"/>
          <w:i w:val="false"/>
          <w:color w:val="000000"/>
          <w:sz w:val="28"/>
        </w:rPr>
        <w:t>
      Естімейтін балалар үшін ымдау тілін қалыптастыру бойынша іс-әрекет өткізіледі.</w:t>
      </w:r>
    </w:p>
    <w:p>
      <w:pPr>
        <w:spacing w:after="0"/>
        <w:ind w:left="0"/>
        <w:jc w:val="both"/>
      </w:pPr>
      <w:r>
        <w:rPr>
          <w:rFonts w:ascii="Times New Roman"/>
          <w:b w:val="false"/>
          <w:i w:val="false"/>
          <w:color w:val="000000"/>
          <w:sz w:val="28"/>
        </w:rPr>
        <w:t>
      Тірек-қозғалыс аппаратында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қасиеттерін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29"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pPr>
        <w:spacing w:after="0"/>
        <w:ind w:left="0"/>
        <w:jc w:val="both"/>
      </w:pPr>
      <w:r>
        <w:rPr>
          <w:rFonts w:ascii="Times New Roman"/>
          <w:b w:val="false"/>
          <w:i w:val="false"/>
          <w:color w:val="000000"/>
          <w:sz w:val="28"/>
        </w:rPr>
        <w:t>
      *Түзетуді қажет ететін балалармен шағын топтарда арнайы педагог (дефектолог), жүргізеді.</w:t>
      </w:r>
    </w:p>
    <w:p>
      <w:pPr>
        <w:spacing w:after="0"/>
        <w:ind w:left="0"/>
        <w:jc w:val="both"/>
      </w:pPr>
      <w:r>
        <w:rPr>
          <w:rFonts w:ascii="Times New Roman"/>
          <w:b w:val="false"/>
          <w:i w:val="false"/>
          <w:color w:val="000000"/>
          <w:sz w:val="28"/>
        </w:rPr>
        <w:t>
      Сөйлеу тілінің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xml:space="preserve">
      Психикалық дамуы тежелген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іс-әрекетінің кемшіліктерін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30" w:id="20"/>
    <w:p>
      <w:pPr>
        <w:spacing w:after="0"/>
        <w:ind w:left="0"/>
        <w:jc w:val="both"/>
      </w:pPr>
      <w:r>
        <w:rPr>
          <w:rFonts w:ascii="Times New Roman"/>
          <w:b w:val="false"/>
          <w:i w:val="false"/>
          <w:color w:val="000000"/>
          <w:sz w:val="28"/>
        </w:rPr>
        <w:t>
      Ескерту:</w:t>
      </w:r>
    </w:p>
    <w:bookmarkEnd w:id="20"/>
    <w:p>
      <w:pPr>
        <w:spacing w:after="0"/>
        <w:ind w:left="0"/>
        <w:jc w:val="both"/>
      </w:pPr>
      <w:r>
        <w:rPr>
          <w:rFonts w:ascii="Times New Roman"/>
          <w:b w:val="false"/>
          <w:i w:val="false"/>
          <w:color w:val="000000"/>
          <w:sz w:val="28"/>
        </w:rPr>
        <w:t>
      *****Түзетуді қажет ететін балалармен шағын топтарда арнайы педагог (дефектолог), жүргізеді.</w:t>
      </w:r>
    </w:p>
    <w:p>
      <w:pPr>
        <w:spacing w:after="0"/>
        <w:ind w:left="0"/>
        <w:jc w:val="both"/>
      </w:pPr>
      <w:r>
        <w:rPr>
          <w:rFonts w:ascii="Times New Roman"/>
          <w:b w:val="false"/>
          <w:i w:val="false"/>
          <w:color w:val="000000"/>
          <w:sz w:val="28"/>
        </w:rPr>
        <w:t xml:space="preserve">
      Зиятында бұзылыстары бар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31" w:id="21"/>
    <w:p>
      <w:pPr>
        <w:spacing w:after="0"/>
        <w:ind w:left="0"/>
        <w:jc w:val="both"/>
      </w:pPr>
      <w:r>
        <w:rPr>
          <w:rFonts w:ascii="Times New Roman"/>
          <w:b w:val="false"/>
          <w:i w:val="false"/>
          <w:color w:val="000000"/>
          <w:sz w:val="28"/>
        </w:rPr>
        <w:t>
      Ескерту:</w:t>
      </w:r>
    </w:p>
    <w:bookmarkEnd w:id="21"/>
    <w:p>
      <w:pPr>
        <w:spacing w:after="0"/>
        <w:ind w:left="0"/>
        <w:jc w:val="both"/>
      </w:pPr>
      <w:r>
        <w:rPr>
          <w:rFonts w:ascii="Times New Roman"/>
          <w:b w:val="false"/>
          <w:i w:val="false"/>
          <w:color w:val="000000"/>
          <w:sz w:val="28"/>
        </w:rPr>
        <w:t>
      *****Арнайы педагог (тифлопедагог)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(дефектолог)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xml:space="preserve">
      Күрделі бұзылыстары бар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32" w:id="22"/>
    <w:p>
      <w:pPr>
        <w:spacing w:after="0"/>
        <w:ind w:left="0"/>
        <w:jc w:val="both"/>
      </w:pPr>
      <w:r>
        <w:rPr>
          <w:rFonts w:ascii="Times New Roman"/>
          <w:b w:val="false"/>
          <w:i w:val="false"/>
          <w:color w:val="000000"/>
          <w:sz w:val="28"/>
        </w:rPr>
        <w:t>
      Ескерту:</w:t>
      </w:r>
    </w:p>
    <w:bookmarkEnd w:id="22"/>
    <w:p>
      <w:pPr>
        <w:spacing w:after="0"/>
        <w:ind w:left="0"/>
        <w:jc w:val="both"/>
      </w:pPr>
      <w:r>
        <w:rPr>
          <w:rFonts w:ascii="Times New Roman"/>
          <w:b w:val="false"/>
          <w:i w:val="false"/>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 xml:space="preserve">3-қосымша </w:t>
            </w:r>
          </w:p>
        </w:tc>
      </w:tr>
    </w:tbl>
    <w:bookmarkStart w:name="z35" w:id="23"/>
    <w:p>
      <w:pPr>
        <w:spacing w:after="0"/>
        <w:ind w:left="0"/>
        <w:jc w:val="left"/>
      </w:pPr>
      <w:r>
        <w:rPr>
          <w:rFonts w:ascii="Times New Roman"/>
          <w:b/>
          <w:i w:val="false"/>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 Балалардың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өткізу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нормативтік жүктеме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 зерттеу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 зерттеу іс-әрекеті, еңбек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 бейнелеу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r>
    </w:tbl>
    <w:p>
      <w:pPr>
        <w:spacing w:after="0"/>
        <w:ind w:left="0"/>
        <w:jc w:val="left"/>
      </w:pP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xml:space="preserve">
      **Мектеп жасына дейінгі балалардың жас ерекшеліктерін ескере отырып, күні бойы балалардың физикалық белсенділігіне уақыт бөлінеді. </w:t>
      </w:r>
    </w:p>
    <w:p>
      <w:pPr>
        <w:spacing w:after="0"/>
        <w:ind w:left="0"/>
        <w:jc w:val="both"/>
      </w:pPr>
      <w:r>
        <w:rPr>
          <w:rFonts w:ascii="Times New Roman"/>
          <w:b w:val="false"/>
          <w:i w:val="false"/>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