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c1e5" w14:textId="510c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2022 жылғы 28 ақпандағы № 19 және Қазақстан Республикасының Цифрлық даму, инновациялар және аэроғарыш өнеркәсібі министрінің 2022 жылғы 28 ақпандағы № 69/НҚ "Ақша аударымы қызметін көрсететін пошта операторлары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13 қыркүйектегі № 29 және Қазақстан Республикасының Цифрлық даму, инновациялар және аэроғарыш өнеркәсібі министрінің 2022 жылғы 15 қыркүйектегі № 330/НҚ бірлескен бұйрығы. Қазақстан Республикасының Әділет министрлігінде 2022 жылғы 17 қыркүйекте № 29650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Қаржылық мониторинг агенттігі Төрағасының 2022 жылғы 28 ақпандағы № 19 және Қазақстан Республикасының Цифрлық даму, инновациялар және аэроғарыш өнеркәсібі министрінің 2022 жылғы 28 ақпандағы № 69/НҚ "Ақша аударымы қызметін көрсететін пошта операторлары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26982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іс-қимыл жасау мақсатында ішкі бақылау қағидаларына қойылатын талаптар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Ақша аударымы қызметін көрсететін пошта операторлары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330/НҚ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2022 жылғы 13 қыркүйектегі </w:t>
            </w:r>
            <w:r>
              <w:br/>
            </w:r>
            <w:r>
              <w:rPr>
                <w:rFonts w:ascii="Times New Roman"/>
                <w:b w:val="false"/>
                <w:i w:val="false"/>
                <w:color w:val="000000"/>
                <w:sz w:val="20"/>
              </w:rPr>
              <w:t>№ 29 Бірлескен бұйрыққа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6"/>
    <w:p>
      <w:pPr>
        <w:spacing w:after="0"/>
        <w:ind w:left="0"/>
        <w:jc w:val="left"/>
      </w:pPr>
    </w:p>
    <w:p>
      <w:pPr>
        <w:spacing w:after="0"/>
        <w:ind w:left="0"/>
        <w:jc w:val="both"/>
      </w:pPr>
      <w:r>
        <w:rPr>
          <w:rFonts w:ascii="Times New Roman"/>
          <w:b w:val="false"/>
          <w:i w:val="false"/>
          <w:color w:val="000000"/>
          <w:sz w:val="28"/>
        </w:rPr>
        <w:t xml:space="preserve">
      1. Осы Ақша аударымы қызметін көрсететін пошта операторлары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Start w:name="z15" w:id="7"/>
    <w:p>
      <w:pPr>
        <w:spacing w:after="0"/>
        <w:ind w:left="0"/>
        <w:jc w:val="both"/>
      </w:pPr>
      <w:r>
        <w:rPr>
          <w:rFonts w:ascii="Times New Roman"/>
          <w:b w:val="false"/>
          <w:i w:val="false"/>
          <w:color w:val="000000"/>
          <w:sz w:val="28"/>
        </w:rPr>
        <w:t>
      2. Осы Талаптарда қаржы мониторингі субъектілеріне ақша аударымы қызметін көрсететін пошта операторлары (бұдан әрі – Субъектілер)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осы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"Пошта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Start w:name="z17" w:id="8"/>
    <w:p>
      <w:pPr>
        <w:spacing w:after="0"/>
        <w:ind w:left="0"/>
        <w:jc w:val="both"/>
      </w:pPr>
      <w:r>
        <w:rPr>
          <w:rFonts w:ascii="Times New Roman"/>
          <w:b w:val="false"/>
          <w:i w:val="false"/>
          <w:color w:val="000000"/>
          <w:sz w:val="28"/>
        </w:rPr>
        <w:t>
      4. Осы Талаптардың мақсаттары үшін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ақша аударымы қызметтері – қолма-қол ақшаны, чектерді, басқа да ақша құралдарын немесе басқа да жинақтау құралдарын қабылдауды, сондай-ақ коммуникация, жолдау, аударым арқылы немесе клирингтік желі арқылы алушыға қолма-қол ақшамен немесе басқа нысанда тиісті соманы төлеуді көздейтін қаржылық қызметтер;</w:t>
      </w:r>
    </w:p>
    <w:bookmarkEnd w:id="9"/>
    <w:bookmarkStart w:name="z19" w:id="10"/>
    <w:p>
      <w:pPr>
        <w:spacing w:after="0"/>
        <w:ind w:left="0"/>
        <w:jc w:val="both"/>
      </w:pPr>
      <w:r>
        <w:rPr>
          <w:rFonts w:ascii="Times New Roman"/>
          <w:b w:val="false"/>
          <w:i w:val="false"/>
          <w:color w:val="000000"/>
          <w:sz w:val="28"/>
        </w:rPr>
        <w:t>
      2) бөлінген байланыс арнасы – Субъектімен электрондық өзара іс-қимыл жасау үшін пайдаланылатын уәкілетті мемлекеттік органның желісі;</w:t>
      </w:r>
    </w:p>
    <w:bookmarkEnd w:id="10"/>
    <w:bookmarkStart w:name="z20" w:id="11"/>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ҚМ-1 нысаны –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 мониторингі жөніндегі уәкілетті орган бекітетін қаржы мониторингі субъектілері қаржы мониторингіне жататын операциялар туралы мәліметтер мен ақпарат нысаны;</w:t>
      </w:r>
    </w:p>
    <w:bookmarkStart w:name="z22" w:id="12"/>
    <w:p>
      <w:pPr>
        <w:spacing w:after="0"/>
        <w:ind w:left="0"/>
        <w:jc w:val="both"/>
      </w:pPr>
      <w:r>
        <w:rPr>
          <w:rFonts w:ascii="Times New Roman"/>
          <w:b w:val="false"/>
          <w:i w:val="false"/>
          <w:color w:val="000000"/>
          <w:sz w:val="28"/>
        </w:rPr>
        <w:t>
      5)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bookmarkStart w:name="z24" w:id="13"/>
    <w:p>
      <w:pPr>
        <w:spacing w:after="0"/>
        <w:ind w:left="0"/>
        <w:jc w:val="both"/>
      </w:pPr>
      <w:r>
        <w:rPr>
          <w:rFonts w:ascii="Times New Roman"/>
          <w:b w:val="false"/>
          <w:i w:val="false"/>
          <w:color w:val="000000"/>
          <w:sz w:val="28"/>
        </w:rPr>
        <w:t>
      5. Ішкі бақылау мынадай мақсаттарда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bookmarkStart w:name="z26" w:id="14"/>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bookmarkEnd w:id="14"/>
    <w:bookmarkStart w:name="z27" w:id="15"/>
    <w:p>
      <w:pPr>
        <w:spacing w:after="0"/>
        <w:ind w:left="0"/>
        <w:jc w:val="both"/>
      </w:pPr>
      <w:r>
        <w:rPr>
          <w:rFonts w:ascii="Times New Roman"/>
          <w:b w:val="false"/>
          <w:i w:val="false"/>
          <w:color w:val="000000"/>
          <w:sz w:val="28"/>
        </w:rPr>
        <w:t>
      3) КЖ/ТҚ/ЖҚҚТҚ заңдастыру тәуекелдерін азайту мақсатында жүзеге асырылады.</w:t>
      </w:r>
    </w:p>
    <w:bookmarkEnd w:id="15"/>
    <w:bookmarkStart w:name="z28" w:id="16"/>
    <w:p>
      <w:pPr>
        <w:spacing w:after="0"/>
        <w:ind w:left="0"/>
        <w:jc w:val="both"/>
      </w:pPr>
      <w:r>
        <w:rPr>
          <w:rFonts w:ascii="Times New Roman"/>
          <w:b w:val="false"/>
          <w:i w:val="false"/>
          <w:color w:val="000000"/>
          <w:sz w:val="28"/>
        </w:rPr>
        <w:t>
      6. Субъектілер КЖ/ТҚ/ЖҚҚТҚҚІ мақсатында ішкі бақылауды ұйымдастыру шеңберінде қамтамасыз етеді:</w:t>
      </w:r>
    </w:p>
    <w:bookmarkEnd w:id="16"/>
    <w:bookmarkStart w:name="z29" w:id="17"/>
    <w:p>
      <w:pPr>
        <w:spacing w:after="0"/>
        <w:ind w:left="0"/>
        <w:jc w:val="both"/>
      </w:pPr>
      <w:r>
        <w:rPr>
          <w:rFonts w:ascii="Times New Roman"/>
          <w:b w:val="false"/>
          <w:i w:val="false"/>
          <w:color w:val="000000"/>
          <w:sz w:val="28"/>
        </w:rPr>
        <w:t>
      1) КЖ/ТҚ/ЖҚҚТҚҚІ мақсатында ұйымның ішкі аудит қызметінің не ішкі аудит жүргізуге уәкілетті өзге органның ішкі бақылау тиімділігін бағалауды, сондай-ақ басқару органының немесе атқарушы органның тәуелсіз аудит жүргізуге шешімі болған жағдайда тәуелсіз аудитті жүргізуін қамтитын талаптарға сәйкес ұйымның басқару органының немесе атқарушы органының ішкі бақылау қағидаларын әзірлеуі және қабылдауы;</w:t>
      </w:r>
    </w:p>
    <w:bookmarkEnd w:id="17"/>
    <w:bookmarkStart w:name="z30" w:id="18"/>
    <w:p>
      <w:pPr>
        <w:spacing w:after="0"/>
        <w:ind w:left="0"/>
        <w:jc w:val="both"/>
      </w:pPr>
      <w:r>
        <w:rPr>
          <w:rFonts w:ascii="Times New Roman"/>
          <w:b w:val="false"/>
          <w:i w:val="false"/>
          <w:color w:val="000000"/>
          <w:sz w:val="28"/>
        </w:rPr>
        <w:t>
      2) бөлінген байланыс арнасының болуы.</w:t>
      </w:r>
    </w:p>
    <w:bookmarkEnd w:id="18"/>
    <w:bookmarkStart w:name="z31" w:id="19"/>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ІБҚ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w:t>
      </w:r>
    </w:p>
    <w:bookmarkStart w:name="z33" w:id="20"/>
    <w:p>
      <w:pPr>
        <w:spacing w:after="0"/>
        <w:ind w:left="0"/>
        <w:jc w:val="both"/>
      </w:pPr>
      <w:r>
        <w:rPr>
          <w:rFonts w:ascii="Times New Roman"/>
          <w:b w:val="false"/>
          <w:i w:val="false"/>
          <w:color w:val="000000"/>
          <w:sz w:val="28"/>
        </w:rPr>
        <w:t>
      9. ІБҚ Субъектілердің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оның ішінде мінсіз іскерлік беделінің болуы туралы талапты қоса алғанда, қаржы мониторингі субъектілерінің ішкі бақылау қағидаларының іске асырылуына және сақталуына жауапты қызметкерлеріне қойылатын өзге де талаптарды көздейді.</w:t>
      </w:r>
    </w:p>
    <w:bookmarkEnd w:id="20"/>
    <w:bookmarkStart w:name="z34" w:id="21"/>
    <w:p>
      <w:pPr>
        <w:spacing w:after="0"/>
        <w:ind w:left="0"/>
        <w:jc w:val="both"/>
      </w:pPr>
      <w:r>
        <w:rPr>
          <w:rFonts w:ascii="Times New Roman"/>
          <w:b w:val="false"/>
          <w:i w:val="false"/>
          <w:color w:val="000000"/>
          <w:sz w:val="28"/>
        </w:rPr>
        <w:t>
      10. Қазақстан Республикасының КЖ/ТҚҚ туралы заңнамасына өзгерістер және (немесе) толықтырулар енгізілген жағдайда, Субъектілер ресми жарияланған кезден бастап күнтізбелік 30 (отыз) күн ішінде ІБҚ-ға тиісті өзгерістер және (немесе) толықтырулар енгізеді.</w:t>
      </w:r>
    </w:p>
    <w:bookmarkEnd w:id="21"/>
    <w:bookmarkStart w:name="z35" w:id="22"/>
    <w:p>
      <w:pPr>
        <w:spacing w:after="0"/>
        <w:ind w:left="0"/>
        <w:jc w:val="left"/>
      </w:pPr>
      <w:r>
        <w:rPr>
          <w:rFonts w:ascii="Times New Roman"/>
          <w:b/>
          <w:i w:val="false"/>
          <w:color w:val="000000"/>
        </w:rPr>
        <w:t xml:space="preserve"> 2-тарау. Тиісті құрылымдық бөлімше басшысының деңгейінен төмен емес Субъектілердің өзге де басшыларының немесе Субъектілердің басшы қызметкерлер ішінен ІБҚ-ды іске асыруға және сақтауға жауапты тұлғаны тағайындау туралы талапты, сондай-ақ Субъектілердің ІБҚ-ды іске асыруға және сақтауға жауапты қызметкерлеріне, оның ішінде мінсіз іскерлік беделдің болуы туралы өзге де қойылатын талаптарды қоса алғанда КЖ/ТҚ/ЖҚҚТҚҚІ мақсатында ішкі бақылауды ұйымдастыру бағдарламасы</w:t>
      </w:r>
    </w:p>
    <w:bookmarkEnd w:id="22"/>
    <w:bookmarkStart w:name="z36" w:id="23"/>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мынадай рәсімдерді қамтиды:</w:t>
      </w:r>
    </w:p>
    <w:bookmarkEnd w:id="23"/>
    <w:bookmarkStart w:name="z37" w:id="24"/>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bookmarkEnd w:id="24"/>
    <w:bookmarkStart w:name="z38" w:id="25"/>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bookmarkEnd w:id="25"/>
    <w:bookmarkStart w:name="z39" w:id="26"/>
    <w:p>
      <w:pPr>
        <w:spacing w:after="0"/>
        <w:ind w:left="0"/>
        <w:jc w:val="both"/>
      </w:pPr>
      <w:r>
        <w:rPr>
          <w:rFonts w:ascii="Times New Roman"/>
          <w:b w:val="false"/>
          <w:i w:val="false"/>
          <w:color w:val="000000"/>
          <w:sz w:val="28"/>
        </w:rPr>
        <w:t>
      3) Субъекті зерделеуге жататын күрделі, ерекше ірі операцияны күдікті операция ретінде танығанда;</w:t>
      </w:r>
    </w:p>
    <w:bookmarkEnd w:id="26"/>
    <w:bookmarkStart w:name="z40" w:id="27"/>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фактілерін, қаржы мониторингіне жататын операциялар туралы мәліметтер мен ақпаратты, уәкілетті органға беру;</w:t>
      </w:r>
    </w:p>
    <w:bookmarkEnd w:id="27"/>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 белгілеген тәртіппен жүзеге асырылады;</w:t>
      </w:r>
    </w:p>
    <w:bookmarkStart w:name="z41" w:id="28"/>
    <w:p>
      <w:pPr>
        <w:spacing w:after="0"/>
        <w:ind w:left="0"/>
        <w:jc w:val="both"/>
      </w:pPr>
      <w:r>
        <w:rPr>
          <w:rFonts w:ascii="Times New Roman"/>
          <w:b w:val="false"/>
          <w:i w:val="false"/>
          <w:color w:val="000000"/>
          <w:sz w:val="28"/>
        </w:rPr>
        <w:t>
      5)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басшыны хабардар ету;</w:t>
      </w:r>
    </w:p>
    <w:bookmarkEnd w:id="28"/>
    <w:bookmarkStart w:name="z42" w:id="29"/>
    <w:p>
      <w:pPr>
        <w:spacing w:after="0"/>
        <w:ind w:left="0"/>
        <w:jc w:val="both"/>
      </w:pPr>
      <w:r>
        <w:rPr>
          <w:rFonts w:ascii="Times New Roman"/>
          <w:b w:val="false"/>
          <w:i w:val="false"/>
          <w:color w:val="000000"/>
          <w:sz w:val="28"/>
        </w:rPr>
        <w:t>
      6) КЖ/ТҚ/ЖҚҚТҚҚІ мақсатында ІБҚ-ны іске асыруға және сақтауға жауапты тұлғаны ұйымның басқа бөлімшелерімен, персоналымен, филиалдарымен, уәкілетті органдармен және олардың лауазымды тұлғаларымен өзара іс-қимылы;</w:t>
      </w:r>
    </w:p>
    <w:bookmarkEnd w:id="29"/>
    <w:bookmarkStart w:name="z43" w:id="30"/>
    <w:p>
      <w:pPr>
        <w:spacing w:after="0"/>
        <w:ind w:left="0"/>
        <w:jc w:val="both"/>
      </w:pPr>
      <w:r>
        <w:rPr>
          <w:rFonts w:ascii="Times New Roman"/>
          <w:b w:val="false"/>
          <w:i w:val="false"/>
          <w:color w:val="000000"/>
          <w:sz w:val="28"/>
        </w:rPr>
        <w:t>
      7) ұйымды бақылайтын заңды тұлға белгілеген КЖ/ТҚ/ЖҚҚТҚҚІ (болған жағдайда) бойынша талаптарды орындау;</w:t>
      </w:r>
    </w:p>
    <w:bookmarkEnd w:id="30"/>
    <w:bookmarkStart w:name="z44" w:id="31"/>
    <w:p>
      <w:pPr>
        <w:spacing w:after="0"/>
        <w:ind w:left="0"/>
        <w:jc w:val="both"/>
      </w:pPr>
      <w:r>
        <w:rPr>
          <w:rFonts w:ascii="Times New Roman"/>
          <w:b w:val="false"/>
          <w:i w:val="false"/>
          <w:color w:val="000000"/>
          <w:sz w:val="28"/>
        </w:rPr>
        <w:t>
      8) ұйымның ішкі аудит қызметінің не ішкі аудит жүргізуге уәкілетті өзге органның КЖ/ТҚ/ЖҚҚТҚҚІ мақсатында ішкі бақылау тиімділігін бағалау, сондай-ақ басқару органының немесе атқарушы органның тәуелсіз аудит жүргізуге шешімі болған жағдайда тәуелсіз аудит жүргізу нәтижелері бойынша басқару есептілігін ұйымды бақылайтын заңды тұлғаның дайындауы және органдар мен уәкілетті тұлғаларға ұсынуы;</w:t>
      </w:r>
    </w:p>
    <w:bookmarkEnd w:id="31"/>
    <w:bookmarkStart w:name="z45" w:id="32"/>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оның ішінде рәсімдердің ерекшеліктері жеңілдетілген және күшейтілген шараларды қолдану, клиентті (оның өкілін) және бенефициарлық меншік иесін, бейрезидент-заңды тұлғаны, заңды тұлға құрмай өзге де шетелдік құрылымды тиісінше тексеру;</w:t>
      </w:r>
    </w:p>
    <w:bookmarkEnd w:id="32"/>
    <w:bookmarkStart w:name="z46" w:id="33"/>
    <w:p>
      <w:pPr>
        <w:spacing w:after="0"/>
        <w:ind w:left="0"/>
        <w:jc w:val="both"/>
      </w:pPr>
      <w:r>
        <w:rPr>
          <w:rFonts w:ascii="Times New Roman"/>
          <w:b w:val="false"/>
          <w:i w:val="false"/>
          <w:color w:val="000000"/>
          <w:sz w:val="28"/>
        </w:rPr>
        <w:t>
      10) КЖ/ТҚ/ЖҚҚТҚ заңдастыру типологияларына, схемалары мен тәсілдеріне сәйкес келетін сипаттамалары бар клиент операциясын күдікті ретінде тану;</w:t>
      </w:r>
    </w:p>
    <w:bookmarkEnd w:id="33"/>
    <w:bookmarkStart w:name="z47" w:id="34"/>
    <w:p>
      <w:pPr>
        <w:spacing w:after="0"/>
        <w:ind w:left="0"/>
        <w:jc w:val="both"/>
      </w:pPr>
      <w:r>
        <w:rPr>
          <w:rFonts w:ascii="Times New Roman"/>
          <w:b w:val="false"/>
          <w:i w:val="false"/>
          <w:color w:val="000000"/>
          <w:sz w:val="28"/>
        </w:rPr>
        <w:t>
      11) КЖ/ТҚ/ЖҚҚТҚ заңдастыру тәуекелдерін бағалау нәтижелерін бағалау, айқындау, құжаттамалық тіркеу және жаңарту;</w:t>
      </w:r>
    </w:p>
    <w:bookmarkEnd w:id="34"/>
    <w:bookmarkStart w:name="z48" w:id="35"/>
    <w:p>
      <w:pPr>
        <w:spacing w:after="0"/>
        <w:ind w:left="0"/>
        <w:jc w:val="both"/>
      </w:pPr>
      <w:r>
        <w:rPr>
          <w:rFonts w:ascii="Times New Roman"/>
          <w:b w:val="false"/>
          <w:i w:val="false"/>
          <w:color w:val="000000"/>
          <w:sz w:val="28"/>
        </w:rPr>
        <w:t>
      12) бақылау шараларын, КЖ/ТҚ/ЖҚҚТҚ заңдастыру тәуекелдерін басқару және КЖ/ТҚ/ЖҚҚТҚ зааңдастыру тәуекелдерін төмендету жөніндегі рәсімдерді әзірлеу;</w:t>
      </w:r>
    </w:p>
    <w:bookmarkEnd w:id="35"/>
    <w:bookmarkStart w:name="z49" w:id="36"/>
    <w:p>
      <w:pPr>
        <w:spacing w:after="0"/>
        <w:ind w:left="0"/>
        <w:jc w:val="both"/>
      </w:pPr>
      <w:r>
        <w:rPr>
          <w:rFonts w:ascii="Times New Roman"/>
          <w:b w:val="false"/>
          <w:i w:val="false"/>
          <w:color w:val="000000"/>
          <w:sz w:val="28"/>
        </w:rPr>
        <w:t>
      13) КЖ/ТҚ/ЖҚҚТҚ заңдастыру тәуекелінің дәрежесін ескере отырып, өз клиенттерін сыныптау;</w:t>
      </w:r>
    </w:p>
    <w:bookmarkEnd w:id="36"/>
    <w:bookmarkStart w:name="z50" w:id="37"/>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Субъектінің КЖ/ТҚ/ЖҚҚТҚҚІ мақсатында ішкі бақылауды ұйымдастыру бойынша қосымша шараларды бағдарламаға енгізуіне жол беріледі.</w:t>
      </w:r>
    </w:p>
    <w:bookmarkEnd w:id="37"/>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қатарынан ІБҚ–ны іске асыруға және сақтауға жауапты тұлғаны (бұдан әрі – жауапты қызметкер), сондай-ақ ІБҚ-ны іске асыруға және сақтауға жауапты субъектілердің қызметкерлерін (бұдан әрі – КЖ/ТҚ/ЖҚҚТҚҚІ жөніндегі бөлімше қызметкері) тағайындайды.</w:t>
      </w:r>
    </w:p>
    <w:p>
      <w:pPr>
        <w:spacing w:after="0"/>
        <w:ind w:left="0"/>
        <w:jc w:val="both"/>
      </w:pPr>
      <w:r>
        <w:rPr>
          <w:rFonts w:ascii="Times New Roman"/>
          <w:b w:val="false"/>
          <w:i w:val="false"/>
          <w:color w:val="000000"/>
          <w:sz w:val="28"/>
        </w:rPr>
        <w:t xml:space="preserve">
      Жауапты қызметкер лауазымына: </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пошта саласында кемінде екі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p>
      <w:pPr>
        <w:spacing w:after="0"/>
        <w:ind w:left="0"/>
        <w:jc w:val="both"/>
      </w:pPr>
      <w:r>
        <w:rPr>
          <w:rFonts w:ascii="Times New Roman"/>
          <w:b w:val="false"/>
          <w:i w:val="false"/>
          <w:color w:val="000000"/>
          <w:sz w:val="28"/>
        </w:rPr>
        <w:t>
      КЖ/ТҚ/ЖҚҚТҚҚІ жөніндегі бөлімшенің қызметкері лауазымына:</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пошта саласында кемінде бір жыл жұмыс өтілі;</w:t>
      </w:r>
    </w:p>
    <w:p>
      <w:pPr>
        <w:spacing w:after="0"/>
        <w:ind w:left="0"/>
        <w:jc w:val="both"/>
      </w:pPr>
      <w:r>
        <w:rPr>
          <w:rFonts w:ascii="Times New Roman"/>
          <w:b w:val="false"/>
          <w:i w:val="false"/>
          <w:color w:val="000000"/>
          <w:sz w:val="28"/>
        </w:rPr>
        <w:t>
      мінсіз іскерлік беделі бар тұлға тағайындалады.</w:t>
      </w:r>
    </w:p>
    <w:bookmarkStart w:name="z51" w:id="38"/>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лауазымды тұлғаның не құрылымдық бөлімшенің функциялары:</w:t>
      </w:r>
    </w:p>
    <w:bookmarkEnd w:id="38"/>
    <w:bookmarkStart w:name="z52" w:id="39"/>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bookmarkStart w:name="z54" w:id="40"/>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40"/>
    <w:bookmarkStart w:name="z55" w:id="41"/>
    <w:p>
      <w:pPr>
        <w:spacing w:after="0"/>
        <w:ind w:left="0"/>
        <w:jc w:val="both"/>
      </w:pPr>
      <w:r>
        <w:rPr>
          <w:rFonts w:ascii="Times New Roman"/>
          <w:b w:val="false"/>
          <w:i w:val="false"/>
          <w:color w:val="000000"/>
          <w:sz w:val="28"/>
        </w:rPr>
        <w:t>
      4) клиенттердің операцияларын КЖ/ТҚ/ЖҚҚТҚ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bookmarkEnd w:id="41"/>
    <w:bookmarkStart w:name="z56" w:id="42"/>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42"/>
    <w:bookmarkStart w:name="z57" w:id="43"/>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bookmarkEnd w:id="43"/>
    <w:bookmarkStart w:name="z58" w:id="44"/>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bookmarkEnd w:id="44"/>
    <w:bookmarkStart w:name="z59" w:id="45"/>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bookmarkEnd w:id="45"/>
    <w:bookmarkStart w:name="z60" w:id="46"/>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bookmarkEnd w:id="46"/>
    <w:bookmarkStart w:name="z61" w:id="47"/>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bookmarkEnd w:id="47"/>
    <w:bookmarkStart w:name="z62" w:id="48"/>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bookmarkEnd w:id="48"/>
    <w:bookmarkStart w:name="z63" w:id="49"/>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bookmarkEnd w:id="49"/>
    <w:bookmarkStart w:name="z64" w:id="50"/>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bookmarkEnd w:id="50"/>
    <w:bookmarkStart w:name="z65" w:id="51"/>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bookmarkEnd w:id="51"/>
    <w:bookmarkStart w:name="z66" w:id="52"/>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 заңдастыру тәуекелдерін басқару және КЖ/ТҚ/ЖҚҚТҚҚІ ішкі бақылау жүйесін жақсарту бойынша ұсынылатын шаралар туралы ақпарат дайындау;</w:t>
      </w:r>
    </w:p>
    <w:bookmarkEnd w:id="52"/>
    <w:bookmarkStart w:name="z67" w:id="53"/>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bookmarkEnd w:id="53"/>
    <w:bookmarkStart w:name="z68" w:id="54"/>
    <w:p>
      <w:pPr>
        <w:spacing w:after="0"/>
        <w:ind w:left="0"/>
        <w:jc w:val="both"/>
      </w:pPr>
      <w:r>
        <w:rPr>
          <w:rFonts w:ascii="Times New Roman"/>
          <w:b w:val="false"/>
          <w:i w:val="false"/>
          <w:color w:val="000000"/>
          <w:sz w:val="28"/>
        </w:rPr>
        <w:t>
      13. Жүктелген функцияларға сәйкес Субъектілер:</w:t>
      </w:r>
    </w:p>
    <w:bookmarkEnd w:id="54"/>
    <w:bookmarkStart w:name="z69" w:id="55"/>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bookmarkEnd w:id="55"/>
    <w:bookmarkStart w:name="z70" w:id="56"/>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КЖ/ТҚҚ туралы Заңның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клиенттерді ақшамен және (немесе) өзге мүлікпен жасалатын операцияларды тоқтату бойынша қабылданған шаралар туралы, іскерлік қатынастарды орнатудан бас тарту туралы, сондай-ақ ақшамен және (немесе) өзге мүлікпен жасалатын операцияларды жүргізуден бас тарту туралы хабардар етуді қоспағанда, клиенттерді және өзге тұлғаларды осындай клиенттерге және өзге де тұлғаларға қатысты қабылданатын КЖ/ТҚ/ЖҚҚТҚҚІ бойынша шаралар туралы хабардар етуге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Филиалдарда, өкілдіктерде және өзге де оқшауланған құрылымдық бөлімшелерде осы Талаптардың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Жауапты қызметкердің, сондай-ақ осы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функциялар жүктелген КЖ/ТҚ/ЖҚҚТҚҚІ жөніндегі бөлімше қызметкерлерінің функциялары тәуелсіз аудиттің, ішкі аудит қызметінің не ішкі аудит жүргізуге уәкілетті өзге органның функцияларымен, сондай-ақ ұйымның операциялық (ағымдағы) қызметін жүзеге асыратын өлімшелердің функцияларымен қоса атқарылмайды.</w:t>
      </w:r>
    </w:p>
    <w:bookmarkStart w:name="z75" w:id="57"/>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w:t>
      </w:r>
    </w:p>
    <w:bookmarkEnd w:id="57"/>
    <w:bookmarkStart w:name="z76" w:id="58"/>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58"/>
    <w:bookmarkStart w:name="z77" w:id="59"/>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bookmarkEnd w:id="59"/>
    <w:bookmarkStart w:name="z78" w:id="60"/>
    <w:p>
      <w:pPr>
        <w:spacing w:after="0"/>
        <w:ind w:left="0"/>
        <w:jc w:val="both"/>
      </w:pPr>
      <w:r>
        <w:rPr>
          <w:rFonts w:ascii="Times New Roman"/>
          <w:b w:val="false"/>
          <w:i w:val="false"/>
          <w:color w:val="000000"/>
          <w:sz w:val="28"/>
        </w:rPr>
        <w:t>
      1) Субъектінің КЖ/ТҚ/ЖҚҚТҚ заңдастыру тәуекелдерін басқаруды ұйымдастыру тәртібі, оның ішінде оның құрылымдық бөлімшелері (бар болса) бөлінісінде;</w:t>
      </w:r>
    </w:p>
    <w:bookmarkEnd w:id="60"/>
    <w:bookmarkStart w:name="z79" w:id="61"/>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заңдастыру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тәуекелдерін бағалау әдістемесін;</w:t>
      </w:r>
    </w:p>
    <w:bookmarkEnd w:id="61"/>
    <w:bookmarkStart w:name="z80" w:id="62"/>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заңдастыру тәуекелдеріне ұшырау дәрежесіне тұрақты мониторингті, талдауды және бақылауды жүзеге асыру тәртібі;</w:t>
      </w:r>
    </w:p>
    <w:bookmarkEnd w:id="62"/>
    <w:bookmarkStart w:name="z81" w:id="63"/>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bookmarkEnd w:id="63"/>
    <w:p>
      <w:pPr>
        <w:spacing w:after="0"/>
        <w:ind w:left="0"/>
        <w:jc w:val="both"/>
      </w:pPr>
      <w:r>
        <w:rPr>
          <w:rFonts w:ascii="Times New Roman"/>
          <w:b w:val="false"/>
          <w:i w:val="false"/>
          <w:color w:val="000000"/>
          <w:sz w:val="28"/>
        </w:rPr>
        <w:t>
      Субъектілер жыл сайынғы негізде КЖ/ТҚ/ЖҚҚТҚҚ заңдастыру тәуекелдерін бағалау есебіндегі ақпаратты және тәуекелдердің ерекше санаттарын ескере отырып, КЖ/ТҚ/ЖҚҚТҚҚ заңдастыру тәуекелдеріне Субъектілер қызметтерінің ұшырағыштық дәрежесін бағалауды жүзеге асырады: клиенттердің типі бойынша тәуекел, елдік (географиялық) тәуекел, көрсетілетін қызметтің және (немесе) оны ұсыну тәсілінің тәуекелі.</w:t>
      </w:r>
    </w:p>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bookmarkStart w:name="z82" w:id="64"/>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жатады, бірақ олармен шектелмейді:</w:t>
      </w:r>
    </w:p>
    <w:bookmarkEnd w:id="64"/>
    <w:bookmarkStart w:name="z83" w:id="65"/>
    <w:p>
      <w:pPr>
        <w:spacing w:after="0"/>
        <w:ind w:left="0"/>
        <w:jc w:val="both"/>
      </w:pPr>
      <w:r>
        <w:rPr>
          <w:rFonts w:ascii="Times New Roman"/>
          <w:b w:val="false"/>
          <w:i w:val="false"/>
          <w:color w:val="000000"/>
          <w:sz w:val="28"/>
        </w:rPr>
        <w:t>
      1) жария лауазымды адамдар, олардың жұбайы (зайыбы) мен жақын туыстары, сондай-ақ аталған адамдар бенефициарлық иеленушілері болып табылатын заңды тұлғалар;</w:t>
      </w:r>
    </w:p>
    <w:bookmarkEnd w:id="65"/>
    <w:bookmarkStart w:name="z84" w:id="66"/>
    <w:p>
      <w:pPr>
        <w:spacing w:after="0"/>
        <w:ind w:left="0"/>
        <w:jc w:val="both"/>
      </w:pPr>
      <w:r>
        <w:rPr>
          <w:rFonts w:ascii="Times New Roman"/>
          <w:b w:val="false"/>
          <w:i w:val="false"/>
          <w:color w:val="000000"/>
          <w:sz w:val="28"/>
        </w:rPr>
        <w:t>
      2) азаматтығы жоқ адамдар;</w:t>
      </w:r>
    </w:p>
    <w:bookmarkEnd w:id="66"/>
    <w:bookmarkStart w:name="z85" w:id="67"/>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bookmarkStart w:name="z87" w:id="68"/>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Start w:name="z89" w:id="69"/>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bookmarkEnd w:id="69"/>
    <w:bookmarkStart w:name="z90" w:id="70"/>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bookmarkEnd w:id="70"/>
    <w:bookmarkStart w:name="z91" w:id="71"/>
    <w:p>
      <w:pPr>
        <w:spacing w:after="0"/>
        <w:ind w:left="0"/>
        <w:jc w:val="both"/>
      </w:pPr>
      <w:r>
        <w:rPr>
          <w:rFonts w:ascii="Times New Roman"/>
          <w:b w:val="false"/>
          <w:i w:val="false"/>
          <w:color w:val="000000"/>
          <w:sz w:val="28"/>
        </w:rPr>
        <w:t>
      9) өзіне қатысты Субъект бұрын күдік келтірген клиент;</w:t>
      </w:r>
    </w:p>
    <w:bookmarkEnd w:id="71"/>
    <w:bookmarkStart w:name="z92" w:id="72"/>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bookmarkEnd w:id="72"/>
    <w:bookmarkStart w:name="z93" w:id="73"/>
    <w:p>
      <w:pPr>
        <w:spacing w:after="0"/>
        <w:ind w:left="0"/>
        <w:jc w:val="both"/>
      </w:pPr>
      <w:r>
        <w:rPr>
          <w:rFonts w:ascii="Times New Roman"/>
          <w:b w:val="false"/>
          <w:i w:val="false"/>
          <w:color w:val="000000"/>
          <w:sz w:val="28"/>
        </w:rPr>
        <w:t>
      11) сыбайлас жемқорлықтың немесе өзге де қылмыстық әрекеттің деңгейі жоғары болған жағдайларда жол беріледі.</w:t>
      </w:r>
    </w:p>
    <w:bookmarkEnd w:id="73"/>
    <w:bookmarkStart w:name="z94" w:id="74"/>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мыналарды қамтиды, бірақ олармен шектелмейді:</w:t>
      </w:r>
    </w:p>
    <w:bookmarkEnd w:id="74"/>
    <w:bookmarkStart w:name="z95" w:id="75"/>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bookmarkEnd w:id="75"/>
    <w:bookmarkStart w:name="z96" w:id="76"/>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76"/>
    <w:bookmarkStart w:name="z97" w:id="77"/>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bookmarkStart w:name="z99" w:id="78"/>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78"/>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мыналарды қамтиды, бірақ олармен шектелмейді:</w:t>
      </w:r>
    </w:p>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БҰҰ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2020 жылғы 24 ақпандағы № 8 "Банктік және сақтандыру қызметінің, бағалы қағаздар рыногына кәсіби қатысушылардың қызметінің және бағалы қағаздар рыногындағы лицензияланатын өзге де қызмет түрлерінің, акционерлік инвестициялық қорлар қызметінің және микроқаржы қызметін жүзеге асыратын ұйымдар қызметінің мақсаттары үшін офшорлық аймақтардың тізбесін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тіркелген)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заңдастырудың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БҰҰ-ның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Start w:name="z100" w:id="79"/>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мыналарды қамтиды, бірақ олармен шектелмейді:</w:t>
      </w:r>
    </w:p>
    <w:bookmarkEnd w:id="79"/>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bookmarkStart w:name="z101" w:id="80"/>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мыналар кіреді, бірақ олармен шектелмейді:</w:t>
      </w:r>
    </w:p>
    <w:bookmarkEnd w:id="80"/>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субъект пен клиент арасындағы түсініксіз географиялық қашықтық);</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bookmarkStart w:name="z102" w:id="81"/>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мыналарды қамтиды, бірақ олармен шектелмейді:</w:t>
      </w:r>
    </w:p>
    <w:bookmarkEnd w:id="81"/>
    <w:p>
      <w:pPr>
        <w:spacing w:after="0"/>
        <w:ind w:left="0"/>
        <w:jc w:val="both"/>
      </w:pPr>
      <w:r>
        <w:rPr>
          <w:rFonts w:ascii="Times New Roman"/>
          <w:b w:val="false"/>
          <w:i w:val="false"/>
          <w:color w:val="000000"/>
          <w:sz w:val="28"/>
        </w:rPr>
        <w:t>
      клиенттің (оның өкілінің)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қатысты клиентті (оның өкілін) және бенефициарлық меншік иесін тиісті тексеру шараларын қолдану үшін үшінші тараптардың қызметтерін пайдалану.</w:t>
      </w:r>
    </w:p>
    <w:bookmarkStart w:name="z103" w:id="82"/>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мыналарды қамтиды, бірақ олармен шектелмейді:</w:t>
      </w:r>
    </w:p>
    <w:bookmarkEnd w:id="82"/>
    <w:p>
      <w:pPr>
        <w:spacing w:after="0"/>
        <w:ind w:left="0"/>
        <w:jc w:val="both"/>
      </w:pPr>
      <w:r>
        <w:rPr>
          <w:rFonts w:ascii="Times New Roman"/>
          <w:b w:val="false"/>
          <w:i w:val="false"/>
          <w:color w:val="000000"/>
          <w:sz w:val="28"/>
        </w:rPr>
        <w:t>
      клиенттің жеке қатысуымен операцияны жүзеге асыру.</w:t>
      </w:r>
    </w:p>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КЖ/ТҚ/ЖҚҚТҚ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Start w:name="z105" w:id="83"/>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bookmarkEnd w:id="83"/>
    <w:bookmarkStart w:name="z106" w:id="84"/>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84"/>
    <w:bookmarkStart w:name="z107" w:id="85"/>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bookmarkEnd w:id="85"/>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Start w:name="z108" w:id="86"/>
    <w:p>
      <w:pPr>
        <w:spacing w:after="0"/>
        <w:ind w:left="0"/>
        <w:jc w:val="left"/>
      </w:pPr>
      <w:r>
        <w:rPr>
          <w:rFonts w:ascii="Times New Roman"/>
          <w:b/>
          <w:i w:val="false"/>
          <w:color w:val="000000"/>
        </w:rPr>
        <w:t xml:space="preserve"> 4-тарау. Клиенттерді сәйкестендіру бағдарламасы</w:t>
      </w:r>
    </w:p>
    <w:bookmarkEnd w:id="86"/>
    <w:bookmarkStart w:name="z109" w:id="87"/>
    <w:p>
      <w:pPr>
        <w:spacing w:after="0"/>
        <w:ind w:left="0"/>
        <w:jc w:val="both"/>
      </w:pPr>
      <w:r>
        <w:rPr>
          <w:rFonts w:ascii="Times New Roman"/>
          <w:b w:val="false"/>
          <w:i w:val="false"/>
          <w:color w:val="000000"/>
          <w:sz w:val="28"/>
        </w:rPr>
        <w:t>
      27. Клиентті (оның өкілі)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тіркеуден, сондай-ақ клиент және олардың өкілдері туралы Заңда көзделген өзге де мәліметтерді алу және тіркеу жөніндегі іс-шаралардан тұрады, мыналарды қамтиды, бірақ олармен шектелмейді:</w:t>
      </w:r>
    </w:p>
    <w:bookmarkEnd w:id="87"/>
    <w:bookmarkStart w:name="z110" w:id="88"/>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88"/>
    <w:bookmarkStart w:name="z111" w:id="89"/>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89"/>
    <w:bookmarkStart w:name="z112" w:id="90"/>
    <w:p>
      <w:pPr>
        <w:spacing w:after="0"/>
        <w:ind w:left="0"/>
        <w:jc w:val="both"/>
      </w:pPr>
      <w:r>
        <w:rPr>
          <w:rFonts w:ascii="Times New Roman"/>
          <w:b w:val="false"/>
          <w:i w:val="false"/>
          <w:color w:val="000000"/>
          <w:sz w:val="28"/>
        </w:rPr>
        <w:t>
      3) қызмет көрсететін немесе қызмет көрсетуге қабылданатын жеке тұлғалар, жария лауазымды адамдар, олардың жұбайлары мен жақын туыстары арасында, сондай-ақ көрсетілген тұлғалар бенефициарлық меншік иелері болып табылатын клиенттердің заңды тұлғалары арасында Субъектіні анықтауға және осындай клиенттерді қызмет көрсетуге (ұйымның басшы қызметкерінің жазбаша рұқсатын ала отырып) қабылдауға бағытталған шаралардың сипаттамасы;</w:t>
      </w:r>
    </w:p>
    <w:bookmarkEnd w:id="90"/>
    <w:bookmarkStart w:name="z113" w:id="91"/>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тексеру тәртібі;</w:t>
      </w:r>
    </w:p>
    <w:bookmarkEnd w:id="91"/>
    <w:bookmarkStart w:name="z114" w:id="92"/>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bookmarkEnd w:id="92"/>
    <w:bookmarkStart w:name="z115" w:id="93"/>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bookmarkEnd w:id="93"/>
    <w:bookmarkStart w:name="z116" w:id="94"/>
    <w:p>
      <w:pPr>
        <w:spacing w:after="0"/>
        <w:ind w:left="0"/>
        <w:jc w:val="both"/>
      </w:pPr>
      <w:r>
        <w:rPr>
          <w:rFonts w:ascii="Times New Roman"/>
          <w:b w:val="false"/>
          <w:i w:val="false"/>
          <w:color w:val="000000"/>
          <w:sz w:val="28"/>
        </w:rPr>
        <w:t>
      7) басқа ұйымдардан мәліметтер алу, оның ішінде өздерінің (оның өкілінің)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bookmarkEnd w:id="94"/>
    <w:bookmarkStart w:name="z117" w:id="95"/>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95"/>
    <w:bookmarkStart w:name="z118" w:id="96"/>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bookmarkEnd w:id="96"/>
    <w:bookmarkStart w:name="z119" w:id="97"/>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талаптары;</w:t>
      </w:r>
    </w:p>
    <w:bookmarkEnd w:id="97"/>
    <w:bookmarkStart w:name="z120" w:id="98"/>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bookmarkEnd w:id="98"/>
    <w:bookmarkStart w:name="z121" w:id="99"/>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99"/>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ұйымға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ұйымға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заңдастырудың ықтимал тәуекелдерін анықтау рәсімі.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Start w:name="z122" w:id="100"/>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келесі міндеттемелер бойынша сәйкестендіреді:</w:t>
      </w:r>
    </w:p>
    <w:bookmarkEnd w:id="100"/>
    <w:bookmarkStart w:name="z123" w:id="101"/>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bookmarkEnd w:id="101"/>
    <w:bookmarkStart w:name="z124" w:id="102"/>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құрылымдар үшін бұл Субъектінің басқару құрылымы мен клиенттің меншігі туралы ақпарат алуын қамтуы керек;</w:t>
      </w:r>
    </w:p>
    <w:bookmarkEnd w:id="102"/>
    <w:bookmarkStart w:name="z125" w:id="103"/>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03"/>
    <w:bookmarkStart w:name="z126" w:id="104"/>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bookmarkEnd w:id="104"/>
    <w:bookmarkStart w:name="z127" w:id="105"/>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құрылымдарға, жеке деректерге қатысты.</w:t>
      </w:r>
    </w:p>
    <w:bookmarkEnd w:id="105"/>
    <w:bookmarkStart w:name="z128" w:id="106"/>
    <w:p>
      <w:pPr>
        <w:spacing w:after="0"/>
        <w:ind w:left="0"/>
        <w:jc w:val="both"/>
      </w:pPr>
      <w:r>
        <w:rPr>
          <w:rFonts w:ascii="Times New Roman"/>
          <w:b w:val="false"/>
          <w:i w:val="false"/>
          <w:color w:val="000000"/>
          <w:sz w:val="28"/>
        </w:rPr>
        <w:t>
      29. Субъектілердің клиентті (оның өкілін) және бенефициарлық меншік иесін тиісінше тексеруі үшін қажетті құжаттар тізбесі:</w:t>
      </w:r>
    </w:p>
    <w:bookmarkEnd w:id="106"/>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Start w:name="z131" w:id="107"/>
    <w:p>
      <w:pPr>
        <w:spacing w:after="0"/>
        <w:ind w:left="0"/>
        <w:jc w:val="both"/>
      </w:pPr>
      <w:r>
        <w:rPr>
          <w:rFonts w:ascii="Times New Roman"/>
          <w:b w:val="false"/>
          <w:i w:val="false"/>
          <w:color w:val="000000"/>
          <w:sz w:val="28"/>
        </w:rPr>
        <w:t>
      1) клиент шекті операция (мәміле) жасаған кезде;</w:t>
      </w:r>
    </w:p>
    <w:bookmarkEnd w:id="107"/>
    <w:bookmarkStart w:name="z132" w:id="108"/>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bookmarkEnd w:id="108"/>
    <w:bookmarkStart w:name="z133" w:id="109"/>
    <w:p>
      <w:pPr>
        <w:spacing w:after="0"/>
        <w:ind w:left="0"/>
        <w:jc w:val="both"/>
      </w:pPr>
      <w:r>
        <w:rPr>
          <w:rFonts w:ascii="Times New Roman"/>
          <w:b w:val="false"/>
          <w:i w:val="false"/>
          <w:color w:val="000000"/>
          <w:sz w:val="28"/>
        </w:rPr>
        <w:t>
      3) клиент ерекше операция (мәміле) жасаған жағдайларда;</w:t>
      </w:r>
    </w:p>
    <w:bookmarkEnd w:id="109"/>
    <w:bookmarkStart w:name="z134" w:id="110"/>
    <w:p>
      <w:pPr>
        <w:spacing w:after="0"/>
        <w:ind w:left="0"/>
        <w:jc w:val="both"/>
      </w:pPr>
      <w:r>
        <w:rPr>
          <w:rFonts w:ascii="Times New Roman"/>
          <w:b w:val="false"/>
          <w:i w:val="false"/>
          <w:color w:val="000000"/>
          <w:sz w:val="28"/>
        </w:rPr>
        <w:t>
      4) клиент КЖ/ТҚҚ типологияларына, схемалары мен тәсілдеріне сәйкес келетін сипаттамалары бар операцияны (мәмілені) жасаған жағдайларда тоқтатылады.</w:t>
      </w:r>
    </w:p>
    <w:bookmarkEnd w:id="110"/>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осы талаптарға сәйкес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Қатысудың бақылау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тұлға заңнамада белгіленген тәртіппен бенефициарлық меншік иесі болып танылады.</w:t>
      </w:r>
    </w:p>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клиентті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29-тармағына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(салықтық резиденттігі, қызмет түрі және жасалатын операцияларды қаржыландыру көзі туралы мәліметтер) жатады.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bookmarkStart w:name="z136" w:id="111"/>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111"/>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(зайыбына)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 орнатудан және ақшамен және (немесе) өзге мүлікпен операциялар жүргізуден бас тартқан жағдайда,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тармақшаларда көзделген шараларды қолдану мүмкін болмаған жағдайда, сондай-ақ ақшамен және (немесе) өзге мүлікпен операцияларды тоқтату жөнінде шаралар қолдану кезінде Субъектілер уәкілетті органға мұндай факт туралы ҚМ-1 нысаны бойынша хабарлама жібереді.</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мүмкін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тоқтатады.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137" w:id="112"/>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112"/>
    <w:bookmarkStart w:name="z138" w:id="113"/>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 клиенттердің операцияларын мониторингтеу және зерделеу бағдарламасын әзірлейді.</w:t>
      </w:r>
    </w:p>
    <w:bookmarkEnd w:id="113"/>
    <w:bookmarkStart w:name="z139" w:id="114"/>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күдікті операцияларды айқындау белгілері негізінде жасалған ерекше және күдікті операциялар белгілерінің тізбесі, сондай-ақ Субъектілермен дербес әзірлеуі;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заңдастыру типологияларына, схемалары мен тәсілдеріне сәйкес келетін сипаттамалары бар клиенттің операциясын анықтау рәсімін қамтиды;</w:t>
      </w:r>
    </w:p>
    <w:bookmarkStart w:name="z142" w:id="115"/>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Субъектілердің клиентке және оның операцияларына қатысты қабылдайтын шараларды қабылдау тәртібі және сипаттау;</w:t>
      </w:r>
    </w:p>
    <w:bookmarkEnd w:id="115"/>
    <w:bookmarkStart w:name="z143" w:id="116"/>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bookmarkEnd w:id="116"/>
    <w:bookmarkStart w:name="z144" w:id="117"/>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bookmarkEnd w:id="117"/>
    <w:bookmarkStart w:name="z145" w:id="118"/>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bookmarkEnd w:id="118"/>
    <w:bookmarkStart w:name="z146" w:id="119"/>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bookmarkEnd w:id="119"/>
    <w:bookmarkStart w:name="z147" w:id="120"/>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bookmarkEnd w:id="120"/>
    <w:bookmarkStart w:name="z148" w:id="121"/>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bookmarkEnd w:id="121"/>
    <w:bookmarkStart w:name="z149" w:id="122"/>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bookmarkEnd w:id="122"/>
    <w:bookmarkStart w:name="z150" w:id="123"/>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bookmarkEnd w:id="123"/>
    <w:bookmarkStart w:name="z151" w:id="124"/>
    <w:p>
      <w:pPr>
        <w:spacing w:after="0"/>
        <w:ind w:left="0"/>
        <w:jc w:val="both"/>
      </w:pPr>
      <w:r>
        <w:rPr>
          <w:rFonts w:ascii="Times New Roman"/>
          <w:b w:val="false"/>
          <w:i w:val="false"/>
          <w:color w:val="000000"/>
          <w:sz w:val="28"/>
        </w:rPr>
        <w:t>
      7) Субъектінің лауазымды адамдарына шекті және күдікті операцияның, Тізімнен және Тізбелерден клиенттерді анықтау туралы ақпарат беру тәртібі (қажет болған кезде).</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Клиент операцияларын зерделеу жиілігін Субъектілер клиенттің тәуекел деңгейін және (немесе) клиент пайдаланатын Субъектілер қызметтерінің ҚЖ/ТҚ/ЖҚҚТҚ заңдастыру тәуекелдеріне ұшырау дәрежесін, клиенттің операцияларды (операцияларды) жасауын (жасауға әрекет жасауын)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ҚЖ/ТҚҚ заңдастыру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Егер осы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bookmarkStart w:name="z154" w:id="125"/>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125"/>
    <w:p>
      <w:pPr>
        <w:spacing w:after="0"/>
        <w:ind w:left="0"/>
        <w:jc w:val="left"/>
      </w:pPr>
    </w:p>
    <w:p>
      <w:pPr>
        <w:spacing w:after="0"/>
        <w:ind w:left="0"/>
        <w:jc w:val="both"/>
      </w:pPr>
      <w:r>
        <w:rPr>
          <w:rFonts w:ascii="Times New Roman"/>
          <w:b w:val="false"/>
          <w:i w:val="false"/>
          <w:color w:val="000000"/>
          <w:sz w:val="28"/>
        </w:rPr>
        <w:t xml:space="preserve">
      38. КЖ/ТҚҚ туралы Заңның 11-бабы </w:t>
      </w:r>
      <w:r>
        <w:rPr>
          <w:rFonts w:ascii="Times New Roman"/>
          <w:b w:val="false"/>
          <w:i w:val="false"/>
          <w:color w:val="000000"/>
          <w:sz w:val="28"/>
        </w:rPr>
        <w:t>8-тармағына</w:t>
      </w:r>
      <w:r>
        <w:rPr>
          <w:rFonts w:ascii="Times New Roman"/>
          <w:b w:val="false"/>
          <w:i w:val="false"/>
          <w:color w:val="000000"/>
          <w:sz w:val="28"/>
        </w:rPr>
        <w:t xml:space="preserve">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