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a3a5" w14:textId="627a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"Интернеттің қазақстандық сегментінің кеңістігінде домендік аттарды тіркеу, пайдалану және бөлу қағидаларын бекіту туралы" Қазақстан Республикасы Қорғаныс және аэроғарыш өнеркәсібі министрінің 2018 жылғы 13 наурыздағы № 38/НҚ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2022 жылғы 20 қыркүйектегі № 337/НҚ бұйрығы. Қазақстан Республикасының Әділет министрлігінде 2022 жылғы 28 қыркүйекте № 29863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"Интернеттің қазақстандық сегментінің кеңістігінде домендік аттарды тіркеу, пайдалану және бөлу қағидаларын бекіту туралы" Қазақстан Республикасы Қорғаныс және аэроғарыш өнеркәсібі министрінің 2018 жылғы 13 наурыздағы № 38/НҚ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16654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Интернеттің қазақстандық сегментiнiң кеңістігінде домендiк аттарды тiркеу, пайдалану және бөлу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Осы Қағидаларда мынадай негізгі ұғымдар мен қысқартулар пайдаланылады:</w:t>
      </w:r>
    </w:p>
    <w:bookmarkEnd w:id="1"/>
    <w:p>
      <w:pPr>
        <w:spacing w:after="0"/>
        <w:ind w:left="0"/>
        <w:jc w:val="both"/>
      </w:pPr>
      <w:r>
        <w:rPr>
          <w:rFonts w:ascii="Times New Roman"/>
          <w:b w:val="false"/>
          <w:i w:val="false"/>
          <w:color w:val="000000"/>
          <w:sz w:val="28"/>
        </w:rPr>
        <w:t>
      1) ақпараттық қауіпсiздiкті қамтамасыз ету саласындағы уәкiлеттi орган (бұдан әрi – уәкiлеттi орган) – ақпараттық қауіпсiздiкті қамтамасыз ету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 домендiк ат – Интернетті адрестеу қағидаларына сәйкес қалыптастырылған, белгiлi бiр желiлiк адреске сәйкес келетiн және Интернеттің объектiсiне атауландырып өтініш жасауға арналған символдық (әрiптiк-цифрлық) белгiлеме;</w:t>
      </w:r>
    </w:p>
    <w:p>
      <w:pPr>
        <w:spacing w:after="0"/>
        <w:ind w:left="0"/>
        <w:jc w:val="both"/>
      </w:pPr>
      <w:r>
        <w:rPr>
          <w:rFonts w:ascii="Times New Roman"/>
          <w:b w:val="false"/>
          <w:i w:val="false"/>
          <w:color w:val="000000"/>
          <w:sz w:val="28"/>
        </w:rPr>
        <w:t>
      3) домендік аттар жүйесі (Domain Name System, бұдан әрі – DNS) – домендік аттар туралы ақпарат алу үшін бөлінген деректер қоры. Домендік аттарға және Internet Protocol (IP) мекенжайларына сәйкестігі туралы ақпаратты қамтиды және 1032, 1034, 1035, 1122, 1133, 1591 Request for Comments стандарттарына (бұдан әрі – RFC) сәйкес жұмыс істейді;</w:t>
      </w:r>
    </w:p>
    <w:p>
      <w:pPr>
        <w:spacing w:after="0"/>
        <w:ind w:left="0"/>
        <w:jc w:val="both"/>
      </w:pPr>
      <w:r>
        <w:rPr>
          <w:rFonts w:ascii="Times New Roman"/>
          <w:b w:val="false"/>
          <w:i w:val="false"/>
          <w:color w:val="000000"/>
          <w:sz w:val="28"/>
        </w:rPr>
        <w:t>
      4) домендік аттардың тіркелушісі (бұдан әрі – тіркелуші) – Интернеттің қазақстандық сегментiнің кеңістігіндегі домендік аттарды тіркегішке Интернеттің қазақстандық сегментiнің кеңістігіндегі домендік аттарды тіркеу үшін өтінім жіберген және домендік аттарды Интернеттің қазақстандық сегментiнің кеңістігінде тіркеу кезеңінде оның иесі болып табылатын жеке немесе заңды тұлға;</w:t>
      </w:r>
    </w:p>
    <w:p>
      <w:pPr>
        <w:spacing w:after="0"/>
        <w:ind w:left="0"/>
        <w:jc w:val="both"/>
      </w:pPr>
      <w:r>
        <w:rPr>
          <w:rFonts w:ascii="Times New Roman"/>
          <w:b w:val="false"/>
          <w:i w:val="false"/>
          <w:color w:val="000000"/>
          <w:sz w:val="28"/>
        </w:rPr>
        <w:t>
      5) Интернеттің қазақстандық сегментiнің кеңістігі – Қазақстан Республикасының аумағында орналасқан аппараттық-бағдарламалық кешендерде орналастырылатын интернет-ресурстар жиынтығы;</w:t>
      </w:r>
    </w:p>
    <w:p>
      <w:pPr>
        <w:spacing w:after="0"/>
        <w:ind w:left="0"/>
        <w:jc w:val="both"/>
      </w:pPr>
      <w:r>
        <w:rPr>
          <w:rFonts w:ascii="Times New Roman"/>
          <w:b w:val="false"/>
          <w:i w:val="false"/>
          <w:color w:val="000000"/>
          <w:sz w:val="28"/>
        </w:rPr>
        <w:t xml:space="preserve">
      6) Интернеттің қазақстандық сегментiнің домендік кеңістігіндегі домендік аттардың әкімшісі (бұдан әрі – әкімші) – Интернеттің қазақстандық сегментiнің домендік кеңістігін дамытуды жүзеге асыратын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 белгілеген коммерциялық емес қоғамдық ұйым;</w:t>
      </w:r>
    </w:p>
    <w:p>
      <w:pPr>
        <w:spacing w:after="0"/>
        <w:ind w:left="0"/>
        <w:jc w:val="both"/>
      </w:pPr>
      <w:r>
        <w:rPr>
          <w:rFonts w:ascii="Times New Roman"/>
          <w:b w:val="false"/>
          <w:i w:val="false"/>
          <w:color w:val="000000"/>
          <w:sz w:val="28"/>
        </w:rPr>
        <w:t>
      7) Интернеттің қазақстандық сегментiнің кеңістігіндегі бірінші деңгейлі домендiк ат (бұдан әрі – бірінші деңгейлі домендік ат) – .KZ және (немесе) .ҚАЗ, Қазақстан Республикасы мүддесінде пайдалану үшін ICANN халықаралық ұйымы бөлген, Интернеттің қазақстандық сегментiнің домендік кеңістік иерархиясында негізгі домендік аттан бір саты төмен орналасқан және негізгі домендік аттың (RFC-882) тікелей нақты ішкі домені болып табылатын домендік ат;</w:t>
      </w:r>
    </w:p>
    <w:p>
      <w:pPr>
        <w:spacing w:after="0"/>
        <w:ind w:left="0"/>
        <w:jc w:val="both"/>
      </w:pPr>
      <w:r>
        <w:rPr>
          <w:rFonts w:ascii="Times New Roman"/>
          <w:b w:val="false"/>
          <w:i w:val="false"/>
          <w:color w:val="000000"/>
          <w:sz w:val="28"/>
        </w:rPr>
        <w:t>
      8) Интернеттің қазақстандық сегментi кеңістігіндегі екінші деңгейлі домендік ат (бұдан әрі – екінші деңгейлі домендік ат) – Интернеттің қазақстандық сегментiнің домендік кеңістік иерархиясында бірінші деңгейлі домендік аттан бір саты төмен орналасқан және бірінші деңгейлі домендік аттың тікелей (нақты) ішкі домені болып табылатын (RFC-882) домендік ат;</w:t>
      </w:r>
    </w:p>
    <w:p>
      <w:pPr>
        <w:spacing w:after="0"/>
        <w:ind w:left="0"/>
        <w:jc w:val="both"/>
      </w:pPr>
      <w:r>
        <w:rPr>
          <w:rFonts w:ascii="Times New Roman"/>
          <w:b w:val="false"/>
          <w:i w:val="false"/>
          <w:color w:val="000000"/>
          <w:sz w:val="28"/>
        </w:rPr>
        <w:t>
      9) Интернеттің қазақстандық сегментiнің кеңістігіндегі домендік аттардың тізілімі (бұдан әрі – тізілім) – тіркелген домендік аттар туралы барлық мәліметтер қамтылған Интернеттің қазақстандық сегментiнің кеңістігіндегі барлық тіркелген домендік аттар дерекқорының орталықтандырылған жиынтығы;</w:t>
      </w:r>
    </w:p>
    <w:p>
      <w:pPr>
        <w:spacing w:after="0"/>
        <w:ind w:left="0"/>
        <w:jc w:val="both"/>
      </w:pPr>
      <w:r>
        <w:rPr>
          <w:rFonts w:ascii="Times New Roman"/>
          <w:b w:val="false"/>
          <w:i w:val="false"/>
          <w:color w:val="000000"/>
          <w:sz w:val="28"/>
        </w:rPr>
        <w:t>
      10) Интернеттің қазақстандық сегментiнің кеңістігіндегі домендік аттарды тіркеу орны (бұдан әрі – тіркеу орны) – тізілімін жүргізуді жүзеге асыратын және бірінші деңгейлі қазақстандық домендік аттың тұрақты жұмысын жүзеге асыратын заңды тұлға;</w:t>
      </w:r>
    </w:p>
    <w:p>
      <w:pPr>
        <w:spacing w:after="0"/>
        <w:ind w:left="0"/>
        <w:jc w:val="both"/>
      </w:pPr>
      <w:r>
        <w:rPr>
          <w:rFonts w:ascii="Times New Roman"/>
          <w:b w:val="false"/>
          <w:i w:val="false"/>
          <w:color w:val="000000"/>
          <w:sz w:val="28"/>
        </w:rPr>
        <w:t>
      11) Интернеттің қазақстандық сегментінің кеңістігіндегі домендік аттарды тіркегіш (бұдан әрі – тіркегіш) – домендік аттарды тіркеу, тізіліміне домендік ат туралы ақпарат енгізу және оны жою, сондай-ақ тіркеу орны мен тіркеуші арасындағы келісімнің негізінде домендік аттарды тіркеушінің домендік атты пайдалану бойынша құқығын қамтамасыз ету тізіліміне енгізілетін мәліметтерді өзгерту бойынша қызметтерді көрсету үшін (бұдан әрі – көрсетілетін қызмет) әкімші аккредиттеген заңды тұлға, Қазақстан Республикасының резиденті. Қазақстан Республикасының бейрезиденті ICANN Тіркеушісі ретінде аккредитациясы болған жағдайда ғана ұлттық домендік атаулар әкімшісінің аккредитациясын алуға құқылы;</w:t>
      </w:r>
    </w:p>
    <w:p>
      <w:pPr>
        <w:spacing w:after="0"/>
        <w:ind w:left="0"/>
        <w:jc w:val="both"/>
      </w:pPr>
      <w:r>
        <w:rPr>
          <w:rFonts w:ascii="Times New Roman"/>
          <w:b w:val="false"/>
          <w:i w:val="false"/>
          <w:color w:val="000000"/>
          <w:sz w:val="28"/>
        </w:rPr>
        <w:t>
      12) Интернеттің қазақстандық сегментi кеңістігіндегі үшінші деңгейлі домендік ат (бұдан әрі – үшінші деңгейлі домендік ат) – Интернеттің қазақстандық сегментiнің домендік кеңістік иерархиясында екінші деңгейлі домендік аттан бір саты төмен орналасқан және екініші деңгейлі домендік аттың тікелей (нақты) ішкі домені болып табылатын (RFC-882) домендік ат;</w:t>
      </w:r>
    </w:p>
    <w:p>
      <w:pPr>
        <w:spacing w:after="0"/>
        <w:ind w:left="0"/>
        <w:jc w:val="both"/>
      </w:pPr>
      <w:r>
        <w:rPr>
          <w:rFonts w:ascii="Times New Roman"/>
          <w:b w:val="false"/>
          <w:i w:val="false"/>
          <w:color w:val="000000"/>
          <w:sz w:val="28"/>
        </w:rPr>
        <w:t>
      13) интернет-ресурстың резервтік көшірмесі - негізгі интернет-ресурс істен шыққан кезде қолданылатын интернет-ресурс деректерінің резервтік жиынтығы;</w:t>
      </w:r>
    </w:p>
    <w:p>
      <w:pPr>
        <w:spacing w:after="0"/>
        <w:ind w:left="0"/>
        <w:jc w:val="both"/>
      </w:pPr>
      <w:r>
        <w:rPr>
          <w:rFonts w:ascii="Times New Roman"/>
          <w:b w:val="false"/>
          <w:i w:val="false"/>
          <w:color w:val="000000"/>
          <w:sz w:val="28"/>
        </w:rPr>
        <w:t>
      14) негізгі домендік ат – Интернетте RFC-882 стандартының негізінде жұмыс істейтін, "." нүктесімен белгіленетін домендік ат;</w:t>
      </w:r>
    </w:p>
    <w:p>
      <w:pPr>
        <w:spacing w:after="0"/>
        <w:ind w:left="0"/>
        <w:jc w:val="both"/>
      </w:pPr>
      <w:r>
        <w:rPr>
          <w:rFonts w:ascii="Times New Roman"/>
          <w:b w:val="false"/>
          <w:i w:val="false"/>
          <w:color w:val="000000"/>
          <w:sz w:val="28"/>
        </w:rPr>
        <w:t>
      15) отандық қауіпсіздік сертификаты – отандық куәландырушы орталығы берген, шифрлауды қолдайтын, хаттамаларды қамтитын, трафикті өткізу үшін қолданылатын электрондық цифрлық символдардың жиынтығы;</w:t>
      </w:r>
    </w:p>
    <w:p>
      <w:pPr>
        <w:spacing w:after="0"/>
        <w:ind w:left="0"/>
        <w:jc w:val="both"/>
      </w:pPr>
      <w:r>
        <w:rPr>
          <w:rFonts w:ascii="Times New Roman"/>
          <w:b w:val="false"/>
          <w:i w:val="false"/>
          <w:color w:val="000000"/>
          <w:sz w:val="28"/>
        </w:rPr>
        <w:t>
      16) өтінім – Интернеттің қазақстандық сегментiнің кеңістігіндегі домендік аттарды тіркеу (тіркеу мерзімін ұзарту) үшін барлық мәліметтерді, бұрын мәлімделген мәліметтерді өзгертуді, домендік атты беруді, тасымалдауды немесе қолданыстағы тіркелуінің күшін жоюды қамтитын тіркеушінің тіркегішке өтініші;</w:t>
      </w:r>
    </w:p>
    <w:p>
      <w:pPr>
        <w:spacing w:after="0"/>
        <w:ind w:left="0"/>
        <w:jc w:val="both"/>
      </w:pPr>
      <w:r>
        <w:rPr>
          <w:rFonts w:ascii="Times New Roman"/>
          <w:b w:val="false"/>
          <w:i w:val="false"/>
          <w:color w:val="000000"/>
          <w:sz w:val="28"/>
        </w:rPr>
        <w:t>
      17) резервтелген домендік аттар – осы Қағидаларда белгіленген қысқартылған аттарға сәйкес келетін мемлекет мұқтажына арналған домендік аттар;</w:t>
      </w:r>
    </w:p>
    <w:p>
      <w:pPr>
        <w:spacing w:after="0"/>
        <w:ind w:left="0"/>
        <w:jc w:val="both"/>
      </w:pPr>
      <w:r>
        <w:rPr>
          <w:rFonts w:ascii="Times New Roman"/>
          <w:b w:val="false"/>
          <w:i w:val="false"/>
          <w:color w:val="000000"/>
          <w:sz w:val="28"/>
        </w:rPr>
        <w:t>
      18) фишинг – Интернетті пайдаланушының есептік немесе құпия деректерін заңсыз алуға бағытталған әдістер жиынтығы;</w:t>
      </w:r>
    </w:p>
    <w:p>
      <w:pPr>
        <w:spacing w:after="0"/>
        <w:ind w:left="0"/>
        <w:jc w:val="both"/>
      </w:pPr>
      <w:r>
        <w:rPr>
          <w:rFonts w:ascii="Times New Roman"/>
          <w:b w:val="false"/>
          <w:i w:val="false"/>
          <w:color w:val="000000"/>
          <w:sz w:val="28"/>
        </w:rPr>
        <w:t>
      19) шетелдік қауіпсіздік сертификаты – шетелдік куәландырушы орталығы берген, шифрлауды қолдайтын, хаттамаларды қамтитын, трафикті өткізу үшін қолданылатын электрондық цифрлық символдардың жиынтығы;</w:t>
      </w:r>
    </w:p>
    <w:p>
      <w:pPr>
        <w:spacing w:after="0"/>
        <w:ind w:left="0"/>
        <w:jc w:val="both"/>
      </w:pPr>
      <w:r>
        <w:rPr>
          <w:rFonts w:ascii="Times New Roman"/>
          <w:b w:val="false"/>
          <w:i w:val="false"/>
          <w:color w:val="000000"/>
          <w:sz w:val="28"/>
        </w:rPr>
        <w:t>
      20) DNS-сервер – домендік аттар жүйесіне қызмет көрсетуге арналған мамандандырылған бағдарламалық қамтылым, сондай-ақ бағдарламалық қамтылым орындалатын жабдық;</w:t>
      </w:r>
    </w:p>
    <w:p>
      <w:pPr>
        <w:spacing w:after="0"/>
        <w:ind w:left="0"/>
        <w:jc w:val="both"/>
      </w:pPr>
      <w:r>
        <w:rPr>
          <w:rFonts w:ascii="Times New Roman"/>
          <w:b w:val="false"/>
          <w:i w:val="false"/>
          <w:color w:val="000000"/>
          <w:sz w:val="28"/>
        </w:rPr>
        <w:t>
      21) RFC – Интернеттің жұмыс істеуінің техникалық және ұйымдастырушылық жағдайларын айқындайтын және Internet Engineering Task Force және Internet Engineering Steering Group қоғамдық ұйымдар қабылдайтын құжат;</w:t>
      </w:r>
    </w:p>
    <w:p>
      <w:pPr>
        <w:spacing w:after="0"/>
        <w:ind w:left="0"/>
        <w:jc w:val="both"/>
      </w:pPr>
      <w:r>
        <w:rPr>
          <w:rFonts w:ascii="Times New Roman"/>
          <w:b w:val="false"/>
          <w:i w:val="false"/>
          <w:color w:val="000000"/>
          <w:sz w:val="28"/>
        </w:rPr>
        <w:t>
      22) WHOIS-сервер – RFC-3912-ге сәйкес жұмыс істейтін, тіркелген домендік аттар туралы мәліметтер алуға арналған мамандандырылған бағдарламалық қамтылым, сондай-ақ бағдарламалық қамтылым орындалатын жабдық.</w:t>
      </w:r>
    </w:p>
    <w:bookmarkStart w:name="z6" w:id="2"/>
    <w:p>
      <w:pPr>
        <w:spacing w:after="0"/>
        <w:ind w:left="0"/>
        <w:jc w:val="both"/>
      </w:pPr>
      <w:r>
        <w:rPr>
          <w:rFonts w:ascii="Times New Roman"/>
          <w:b w:val="false"/>
          <w:i w:val="false"/>
          <w:color w:val="000000"/>
          <w:sz w:val="28"/>
        </w:rPr>
        <w:t>
      3. Домендік атты тіркеу үшін тіркелуші осы Қағидаларға қосымшаға сәйкес нысан бойынша электрондық немесе қағаз түрінде дұрыс және толық ақпарат берілген тіркелуші өтінімін (бұдан әрі – өтінім) ұсынады.";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"9. Тіркелуші жеке тұлғаның барлық өзгерістері немесе келісімде көрсетілген заңды тұлға туралы мәліметтерді тіркеушіге осындай өзгерістер орын алған сәттен бастап 10 (он) жұмыс күнінен кешіктірмей хабарлайды. Келісімде көрсетілген жеке тұлға туралы мәліметтер құпия болып табылады және заңдарда көзделген жағдайлар мен тәртіп бойынша ғана үшінші тұлғаға берілуі мүмкін.";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"14. Тіркеуші ұсынылған хабарламада тіркелуші көрсеткен пайдалану тоқтатылған күннен бастап 3 (үш) жұмыс күні ішінде домендік атауды тізілімнен алып тастауды жүргізеді және тіркелушіні Келісімнің қолданылуы тоқтатылғаны туралы, сондай-ақ қашықтағы домендік атауды қайта тіркеудің мүмкін еместігі туралы күнтізбелік 60 (алпыс) күннен ерте емес хабардар етеді.";</w:t>
      </w:r>
    </w:p>
    <w:bookmarkEnd w:id="4"/>
    <w:bookmarkStart w:name="z11" w:id="5"/>
    <w:p>
      <w:pPr>
        <w:spacing w:after="0"/>
        <w:ind w:left="0"/>
        <w:jc w:val="both"/>
      </w:pPr>
      <w:r>
        <w:rPr>
          <w:rFonts w:ascii="Times New Roman"/>
          <w:b w:val="false"/>
          <w:i w:val="false"/>
          <w:color w:val="000000"/>
          <w:sz w:val="28"/>
        </w:rPr>
        <w:t>
      мынадай мазмұндағы 14-1 және 14-2 тармақтармен толықтырылсын:</w:t>
      </w:r>
    </w:p>
    <w:bookmarkEnd w:id="5"/>
    <w:bookmarkStart w:name="z12" w:id="6"/>
    <w:p>
      <w:pPr>
        <w:spacing w:after="0"/>
        <w:ind w:left="0"/>
        <w:jc w:val="both"/>
      </w:pPr>
      <w:r>
        <w:rPr>
          <w:rFonts w:ascii="Times New Roman"/>
          <w:b w:val="false"/>
          <w:i w:val="false"/>
          <w:color w:val="000000"/>
          <w:sz w:val="28"/>
        </w:rPr>
        <w:t>
      "14-1. Домендік ат тіркеуші мен тіркелуші арасында домендік атауды оның қолданылу мерзімі өткенге дейін ұзартуға келісім болған кезде ұзартылады.</w:t>
      </w:r>
    </w:p>
    <w:bookmarkEnd w:id="6"/>
    <w:bookmarkStart w:name="z13" w:id="7"/>
    <w:p>
      <w:pPr>
        <w:spacing w:after="0"/>
        <w:ind w:left="0"/>
        <w:jc w:val="both"/>
      </w:pPr>
      <w:r>
        <w:rPr>
          <w:rFonts w:ascii="Times New Roman"/>
          <w:b w:val="false"/>
          <w:i w:val="false"/>
          <w:color w:val="000000"/>
          <w:sz w:val="28"/>
        </w:rPr>
        <w:t>
      14-2. Домендік аттың қолданылу мерзімі өткен кезде тіркелуші 30 (отыз) күнтізбелік күн ішінде осы Қағидалардың 14-1-тармағында көрсетілген шартқа сәйкес домендік атты ұзартады.";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"16. Домендік атты Интернеттің қазақстандық сегментінің кеңістігінде пайдалану:</w:t>
      </w:r>
    </w:p>
    <w:bookmarkEnd w:id="8"/>
    <w:p>
      <w:pPr>
        <w:spacing w:after="0"/>
        <w:ind w:left="0"/>
        <w:jc w:val="both"/>
      </w:pPr>
      <w:r>
        <w:rPr>
          <w:rFonts w:ascii="Times New Roman"/>
          <w:b w:val="false"/>
          <w:i w:val="false"/>
          <w:color w:val="000000"/>
          <w:sz w:val="28"/>
        </w:rPr>
        <w:t>
      1) тіркелуші домендік атты тіркеу үшін ұсынған өтінімде тіркелуші туралы дұрыс емес мәліметтер анықталған;</w:t>
      </w:r>
    </w:p>
    <w:p>
      <w:pPr>
        <w:spacing w:after="0"/>
        <w:ind w:left="0"/>
        <w:jc w:val="both"/>
      </w:pPr>
      <w:r>
        <w:rPr>
          <w:rFonts w:ascii="Times New Roman"/>
          <w:b w:val="false"/>
          <w:i w:val="false"/>
          <w:color w:val="000000"/>
          <w:sz w:val="28"/>
        </w:rPr>
        <w:t>
      2) интернет-ресурста Интернетті қауіпсіз пайдалануға қатер төндіретін, зиянды бағдарламалық қамтылым анықталған;</w:t>
      </w:r>
    </w:p>
    <w:p>
      <w:pPr>
        <w:spacing w:after="0"/>
        <w:ind w:left="0"/>
        <w:jc w:val="both"/>
      </w:pPr>
      <w:r>
        <w:rPr>
          <w:rFonts w:ascii="Times New Roman"/>
          <w:b w:val="false"/>
          <w:i w:val="false"/>
          <w:color w:val="000000"/>
          <w:sz w:val="28"/>
        </w:rPr>
        <w:t>
      3) домендік атты пайдалануды уақытша тоқтату туралы заңды күшіне енген сот шешімі болған;</w:t>
      </w:r>
    </w:p>
    <w:p>
      <w:pPr>
        <w:spacing w:after="0"/>
        <w:ind w:left="0"/>
        <w:jc w:val="both"/>
      </w:pPr>
      <w:r>
        <w:rPr>
          <w:rFonts w:ascii="Times New Roman"/>
          <w:b w:val="false"/>
          <w:i w:val="false"/>
          <w:color w:val="000000"/>
          <w:sz w:val="28"/>
        </w:rPr>
        <w:t>
      4) уәкілетті органнан немесе Ақпараттық қауіпсіздікті ұлттық үйлестіру орталығынан ақпараттық қауіпсіздік оқыс оқиғасы туралы хабарлама түскенде, оны тіркеуші жоймаған;</w:t>
      </w:r>
    </w:p>
    <w:p>
      <w:pPr>
        <w:spacing w:after="0"/>
        <w:ind w:left="0"/>
        <w:jc w:val="both"/>
      </w:pPr>
      <w:r>
        <w:rPr>
          <w:rFonts w:ascii="Times New Roman"/>
          <w:b w:val="false"/>
          <w:i w:val="false"/>
          <w:color w:val="000000"/>
          <w:sz w:val="28"/>
        </w:rPr>
        <w:t>
      5) қауіпсіздік сертификаты (отандық немесе шетелдік) болмаған;</w:t>
      </w:r>
    </w:p>
    <w:p>
      <w:pPr>
        <w:spacing w:after="0"/>
        <w:ind w:left="0"/>
        <w:jc w:val="both"/>
      </w:pPr>
      <w:r>
        <w:rPr>
          <w:rFonts w:ascii="Times New Roman"/>
          <w:b w:val="false"/>
          <w:i w:val="false"/>
          <w:color w:val="000000"/>
          <w:sz w:val="28"/>
        </w:rPr>
        <w:t>
      6) Қазақстан Республикасының аумағынан тыс аппараттық-бағдарламалық кешендерде интернет-ресурстар орналастырылған;</w:t>
      </w:r>
    </w:p>
    <w:p>
      <w:pPr>
        <w:spacing w:after="0"/>
        <w:ind w:left="0"/>
        <w:jc w:val="both"/>
      </w:pPr>
      <w:r>
        <w:rPr>
          <w:rFonts w:ascii="Times New Roman"/>
          <w:b w:val="false"/>
          <w:i w:val="false"/>
          <w:color w:val="000000"/>
          <w:sz w:val="28"/>
        </w:rPr>
        <w:t>
      7) интернет-ресурста Ақпараттық қауіпсіздіктің жедел орталығынан немесе Ақпараттық қауіпсіздіктің оқыс оқиғаларына ден қою қызметінен, салалық Ақпараттық қауіпсіздіктің жедел орталығынан келіп түскен фишингтің анықталғаны туралы хабарлама болған жағдайларда уақытша тоқтатылады.";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"19. Тіркеу орнынан хабарлама алғаннан кейін тіркеуші 1 (бір) жұмыс күні ішінде заңды күшіне енген сот шешімінде басқа мерзім белгіленбесе, хабарламаны алған сәттен бастап 10 (он) жұмыс күні ішінде жол берілген бұзушылықтарды жою қажеттілігі туралы тіркелушіні хабардар етеді.".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9" w:id="1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10"/>
    <w:bookmarkStart w:name="z20"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21" w:id="1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23"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3"/>
    <w:bookmarkStart w:name="z24" w:id="1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Вице-министрі</w:t>
            </w:r>
            <w:r>
              <w:br/>
            </w:r>
            <w:r>
              <w:rPr>
                <w:rFonts w:ascii="Times New Roman"/>
                <w:b w:val="false"/>
                <w:i w:val="false"/>
                <w:color w:val="000000"/>
                <w:sz w:val="20"/>
              </w:rPr>
              <w:t>2022 жылғы 20 қыркүйектегі</w:t>
            </w:r>
            <w:r>
              <w:br/>
            </w:r>
            <w:r>
              <w:rPr>
                <w:rFonts w:ascii="Times New Roman"/>
                <w:b w:val="false"/>
                <w:i w:val="false"/>
                <w:color w:val="000000"/>
                <w:sz w:val="20"/>
              </w:rPr>
              <w:t>№ 337/НҚ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Интернеттің қазақстандық</w:t>
            </w:r>
            <w:r>
              <w:br/>
            </w:r>
            <w:r>
              <w:rPr>
                <w:rFonts w:ascii="Times New Roman"/>
                <w:b w:val="false"/>
                <w:i w:val="false"/>
                <w:color w:val="000000"/>
                <w:sz w:val="20"/>
              </w:rPr>
              <w:t>сегментінің кеңістігінде</w:t>
            </w:r>
            <w:r>
              <w:br/>
            </w:r>
            <w:r>
              <w:rPr>
                <w:rFonts w:ascii="Times New Roman"/>
                <w:b w:val="false"/>
                <w:i w:val="false"/>
                <w:color w:val="000000"/>
                <w:sz w:val="20"/>
              </w:rPr>
              <w:t>домендік аттарды тіркеу,</w:t>
            </w:r>
            <w:r>
              <w:br/>
            </w:r>
            <w:r>
              <w:rPr>
                <w:rFonts w:ascii="Times New Roman"/>
                <w:b w:val="false"/>
                <w:i w:val="false"/>
                <w:color w:val="000000"/>
                <w:sz w:val="20"/>
              </w:rPr>
              <w:t>пайдалану және бөлу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Тіркеушіге</w:t>
            </w:r>
            <w:r>
              <w:br/>
            </w:r>
            <w:r>
              <w:rPr>
                <w:rFonts w:ascii="Times New Roman"/>
                <w:b w:val="false"/>
                <w:i w:val="false"/>
                <w:color w:val="000000"/>
                <w:sz w:val="20"/>
              </w:rPr>
              <w:t>_______________________</w:t>
            </w:r>
            <w:r>
              <w:br/>
            </w:r>
            <w:r>
              <w:rPr>
                <w:rFonts w:ascii="Times New Roman"/>
                <w:b w:val="false"/>
                <w:i w:val="false"/>
                <w:color w:val="000000"/>
                <w:sz w:val="20"/>
              </w:rPr>
              <w:t>(тіркеушінің атауы)</w:t>
            </w:r>
          </w:p>
        </w:tc>
      </w:tr>
    </w:tbl>
    <w:bookmarkStart w:name="z27" w:id="15"/>
    <w:p>
      <w:pPr>
        <w:spacing w:after="0"/>
        <w:ind w:left="0"/>
        <w:jc w:val="left"/>
      </w:pPr>
      <w:r>
        <w:rPr>
          <w:rFonts w:ascii="Times New Roman"/>
          <w:b/>
          <w:i w:val="false"/>
          <w:color w:val="000000"/>
        </w:rPr>
        <w:t xml:space="preserve"> Тіркелушінің өтінімі</w:t>
      </w:r>
    </w:p>
    <w:bookmarkEnd w:id="15"/>
    <w:bookmarkStart w:name="z28" w:id="16"/>
    <w:p>
      <w:pPr>
        <w:spacing w:after="0"/>
        <w:ind w:left="0"/>
        <w:jc w:val="both"/>
      </w:pPr>
      <w:r>
        <w:rPr>
          <w:rFonts w:ascii="Times New Roman"/>
          <w:b w:val="false"/>
          <w:i w:val="false"/>
          <w:color w:val="000000"/>
          <w:sz w:val="28"/>
        </w:rPr>
        <w:t>
      1. *Домендік аттың атауы.</w:t>
      </w:r>
    </w:p>
    <w:bookmarkEnd w:id="16"/>
    <w:bookmarkStart w:name="z29" w:id="17"/>
    <w:p>
      <w:pPr>
        <w:spacing w:after="0"/>
        <w:ind w:left="0"/>
        <w:jc w:val="both"/>
      </w:pPr>
      <w:r>
        <w:rPr>
          <w:rFonts w:ascii="Times New Roman"/>
          <w:b w:val="false"/>
          <w:i w:val="false"/>
          <w:color w:val="000000"/>
          <w:sz w:val="28"/>
        </w:rPr>
        <w:t>
      2. *Домендік атты тіркеу кезеңі.</w:t>
      </w:r>
    </w:p>
    <w:bookmarkEnd w:id="17"/>
    <w:bookmarkStart w:name="z30" w:id="18"/>
    <w:p>
      <w:pPr>
        <w:spacing w:after="0"/>
        <w:ind w:left="0"/>
        <w:jc w:val="both"/>
      </w:pPr>
      <w:r>
        <w:rPr>
          <w:rFonts w:ascii="Times New Roman"/>
          <w:b w:val="false"/>
          <w:i w:val="false"/>
          <w:color w:val="000000"/>
          <w:sz w:val="28"/>
        </w:rPr>
        <w:t>
      3. *Тіркеу мақсаты.</w:t>
      </w:r>
    </w:p>
    <w:bookmarkEnd w:id="18"/>
    <w:bookmarkStart w:name="z31" w:id="19"/>
    <w:p>
      <w:pPr>
        <w:spacing w:after="0"/>
        <w:ind w:left="0"/>
        <w:jc w:val="both"/>
      </w:pPr>
      <w:r>
        <w:rPr>
          <w:rFonts w:ascii="Times New Roman"/>
          <w:b w:val="false"/>
          <w:i w:val="false"/>
          <w:color w:val="000000"/>
          <w:sz w:val="28"/>
        </w:rPr>
        <w:t>
      4. *Төрт байланыс туралы мәліметтер:</w:t>
      </w:r>
    </w:p>
    <w:bookmarkEnd w:id="19"/>
    <w:bookmarkStart w:name="z32" w:id="20"/>
    <w:p>
      <w:pPr>
        <w:spacing w:after="0"/>
        <w:ind w:left="0"/>
        <w:jc w:val="both"/>
      </w:pPr>
      <w:r>
        <w:rPr>
          <w:rFonts w:ascii="Times New Roman"/>
          <w:b w:val="false"/>
          <w:i w:val="false"/>
          <w:color w:val="000000"/>
          <w:sz w:val="28"/>
        </w:rPr>
        <w:t>
      1) *тіркелуші;</w:t>
      </w:r>
    </w:p>
    <w:bookmarkEnd w:id="20"/>
    <w:bookmarkStart w:name="z33" w:id="21"/>
    <w:p>
      <w:pPr>
        <w:spacing w:after="0"/>
        <w:ind w:left="0"/>
        <w:jc w:val="both"/>
      </w:pPr>
      <w:r>
        <w:rPr>
          <w:rFonts w:ascii="Times New Roman"/>
          <w:b w:val="false"/>
          <w:i w:val="false"/>
          <w:color w:val="000000"/>
          <w:sz w:val="28"/>
        </w:rPr>
        <w:t>
      2) әкімшілік байланыс;</w:t>
      </w:r>
    </w:p>
    <w:bookmarkEnd w:id="21"/>
    <w:bookmarkStart w:name="z34" w:id="22"/>
    <w:p>
      <w:pPr>
        <w:spacing w:after="0"/>
        <w:ind w:left="0"/>
        <w:jc w:val="both"/>
      </w:pPr>
      <w:r>
        <w:rPr>
          <w:rFonts w:ascii="Times New Roman"/>
          <w:b w:val="false"/>
          <w:i w:val="false"/>
          <w:color w:val="000000"/>
          <w:sz w:val="28"/>
        </w:rPr>
        <w:t>
      3) техникалық байланыс;</w:t>
      </w:r>
    </w:p>
    <w:bookmarkEnd w:id="22"/>
    <w:bookmarkStart w:name="z35" w:id="23"/>
    <w:p>
      <w:pPr>
        <w:spacing w:after="0"/>
        <w:ind w:left="0"/>
        <w:jc w:val="both"/>
      </w:pPr>
      <w:r>
        <w:rPr>
          <w:rFonts w:ascii="Times New Roman"/>
          <w:b w:val="false"/>
          <w:i w:val="false"/>
          <w:color w:val="000000"/>
          <w:sz w:val="28"/>
        </w:rPr>
        <w:t>
      4) қаржылық байланыс.</w:t>
      </w:r>
    </w:p>
    <w:bookmarkEnd w:id="23"/>
    <w:bookmarkStart w:name="z36" w:id="24"/>
    <w:p>
      <w:pPr>
        <w:spacing w:after="0"/>
        <w:ind w:left="0"/>
        <w:jc w:val="both"/>
      </w:pPr>
      <w:r>
        <w:rPr>
          <w:rFonts w:ascii="Times New Roman"/>
          <w:b w:val="false"/>
          <w:i w:val="false"/>
          <w:color w:val="000000"/>
          <w:sz w:val="28"/>
        </w:rPr>
        <w:t>
      5. *Әрбір байланыс мынадай деректерден тұруы қажет:</w:t>
      </w:r>
    </w:p>
    <w:bookmarkEnd w:id="24"/>
    <w:bookmarkStart w:name="z37" w:id="25"/>
    <w:p>
      <w:pPr>
        <w:spacing w:after="0"/>
        <w:ind w:left="0"/>
        <w:jc w:val="both"/>
      </w:pPr>
      <w:r>
        <w:rPr>
          <w:rFonts w:ascii="Times New Roman"/>
          <w:b w:val="false"/>
          <w:i w:val="false"/>
          <w:color w:val="000000"/>
          <w:sz w:val="28"/>
        </w:rPr>
        <w:t>
      1) *байланыс тұлғасының тегі, аты, әкесінің аты (бар болса), ЖСН (егер байланыс жеке тұлға болса);</w:t>
      </w:r>
    </w:p>
    <w:bookmarkEnd w:id="25"/>
    <w:bookmarkStart w:name="z38" w:id="26"/>
    <w:p>
      <w:pPr>
        <w:spacing w:after="0"/>
        <w:ind w:left="0"/>
        <w:jc w:val="both"/>
      </w:pPr>
      <w:r>
        <w:rPr>
          <w:rFonts w:ascii="Times New Roman"/>
          <w:b w:val="false"/>
          <w:i w:val="false"/>
          <w:color w:val="000000"/>
          <w:sz w:val="28"/>
        </w:rPr>
        <w:t>
      2) *ұйымның атауы, БСН (егер байланыс заңды тұлға болса);</w:t>
      </w:r>
    </w:p>
    <w:bookmarkEnd w:id="26"/>
    <w:bookmarkStart w:name="z39" w:id="27"/>
    <w:p>
      <w:pPr>
        <w:spacing w:after="0"/>
        <w:ind w:left="0"/>
        <w:jc w:val="both"/>
      </w:pPr>
      <w:r>
        <w:rPr>
          <w:rFonts w:ascii="Times New Roman"/>
          <w:b w:val="false"/>
          <w:i w:val="false"/>
          <w:color w:val="000000"/>
          <w:sz w:val="28"/>
        </w:rPr>
        <w:t>
      3) *пошталық мекенжай (қаланы, облысты қосқанда);</w:t>
      </w:r>
    </w:p>
    <w:bookmarkEnd w:id="27"/>
    <w:bookmarkStart w:name="z40" w:id="28"/>
    <w:p>
      <w:pPr>
        <w:spacing w:after="0"/>
        <w:ind w:left="0"/>
        <w:jc w:val="both"/>
      </w:pPr>
      <w:r>
        <w:rPr>
          <w:rFonts w:ascii="Times New Roman"/>
          <w:b w:val="false"/>
          <w:i w:val="false"/>
          <w:color w:val="000000"/>
          <w:sz w:val="28"/>
        </w:rPr>
        <w:t>
      4) *пошталық индекс;</w:t>
      </w:r>
    </w:p>
    <w:bookmarkEnd w:id="28"/>
    <w:bookmarkStart w:name="z41" w:id="29"/>
    <w:p>
      <w:pPr>
        <w:spacing w:after="0"/>
        <w:ind w:left="0"/>
        <w:jc w:val="both"/>
      </w:pPr>
      <w:r>
        <w:rPr>
          <w:rFonts w:ascii="Times New Roman"/>
          <w:b w:val="false"/>
          <w:i w:val="false"/>
          <w:color w:val="000000"/>
          <w:sz w:val="28"/>
        </w:rPr>
        <w:t>
      5) *елдің екі әріптік коды;</w:t>
      </w:r>
    </w:p>
    <w:bookmarkEnd w:id="29"/>
    <w:bookmarkStart w:name="z42" w:id="30"/>
    <w:p>
      <w:pPr>
        <w:spacing w:after="0"/>
        <w:ind w:left="0"/>
        <w:jc w:val="both"/>
      </w:pPr>
      <w:r>
        <w:rPr>
          <w:rFonts w:ascii="Times New Roman"/>
          <w:b w:val="false"/>
          <w:i w:val="false"/>
          <w:color w:val="000000"/>
          <w:sz w:val="28"/>
        </w:rPr>
        <w:t>
      6) *телефон;</w:t>
      </w:r>
    </w:p>
    <w:bookmarkEnd w:id="30"/>
    <w:bookmarkStart w:name="z43" w:id="31"/>
    <w:p>
      <w:pPr>
        <w:spacing w:after="0"/>
        <w:ind w:left="0"/>
        <w:jc w:val="both"/>
      </w:pPr>
      <w:r>
        <w:rPr>
          <w:rFonts w:ascii="Times New Roman"/>
          <w:b w:val="false"/>
          <w:i w:val="false"/>
          <w:color w:val="000000"/>
          <w:sz w:val="28"/>
        </w:rPr>
        <w:t>
      7) факс;</w:t>
      </w:r>
    </w:p>
    <w:bookmarkEnd w:id="31"/>
    <w:bookmarkStart w:name="z44" w:id="32"/>
    <w:p>
      <w:pPr>
        <w:spacing w:after="0"/>
        <w:ind w:left="0"/>
        <w:jc w:val="both"/>
      </w:pPr>
      <w:r>
        <w:rPr>
          <w:rFonts w:ascii="Times New Roman"/>
          <w:b w:val="false"/>
          <w:i w:val="false"/>
          <w:color w:val="000000"/>
          <w:sz w:val="28"/>
        </w:rPr>
        <w:t>
      8) *электрондық пошта мекенжайы.</w:t>
      </w:r>
    </w:p>
    <w:bookmarkEnd w:id="32"/>
    <w:bookmarkStart w:name="z45" w:id="33"/>
    <w:p>
      <w:pPr>
        <w:spacing w:after="0"/>
        <w:ind w:left="0"/>
        <w:jc w:val="both"/>
      </w:pPr>
      <w:r>
        <w:rPr>
          <w:rFonts w:ascii="Times New Roman"/>
          <w:b w:val="false"/>
          <w:i w:val="false"/>
          <w:color w:val="000000"/>
          <w:sz w:val="28"/>
        </w:rPr>
        <w:t>
      6. *DNS-серверлер туралы мәліметтер:</w:t>
      </w:r>
    </w:p>
    <w:bookmarkEnd w:id="33"/>
    <w:bookmarkStart w:name="z46" w:id="34"/>
    <w:p>
      <w:pPr>
        <w:spacing w:after="0"/>
        <w:ind w:left="0"/>
        <w:jc w:val="both"/>
      </w:pPr>
      <w:r>
        <w:rPr>
          <w:rFonts w:ascii="Times New Roman"/>
          <w:b w:val="false"/>
          <w:i w:val="false"/>
          <w:color w:val="000000"/>
          <w:sz w:val="28"/>
        </w:rPr>
        <w:t>
      1) *алғашқы DNS-сервердің мекенжайы;</w:t>
      </w:r>
    </w:p>
    <w:bookmarkEnd w:id="34"/>
    <w:bookmarkStart w:name="z47" w:id="35"/>
    <w:p>
      <w:pPr>
        <w:spacing w:after="0"/>
        <w:ind w:left="0"/>
        <w:jc w:val="both"/>
      </w:pPr>
      <w:r>
        <w:rPr>
          <w:rFonts w:ascii="Times New Roman"/>
          <w:b w:val="false"/>
          <w:i w:val="false"/>
          <w:color w:val="000000"/>
          <w:sz w:val="28"/>
        </w:rPr>
        <w:t>
      2) *екінші DNS-сервердің мекенжайы;</w:t>
      </w:r>
    </w:p>
    <w:bookmarkEnd w:id="35"/>
    <w:bookmarkStart w:name="z48" w:id="36"/>
    <w:p>
      <w:pPr>
        <w:spacing w:after="0"/>
        <w:ind w:left="0"/>
        <w:jc w:val="both"/>
      </w:pPr>
      <w:r>
        <w:rPr>
          <w:rFonts w:ascii="Times New Roman"/>
          <w:b w:val="false"/>
          <w:i w:val="false"/>
          <w:color w:val="000000"/>
          <w:sz w:val="28"/>
        </w:rPr>
        <w:t>
      3) қосымша DNS-серверлердің мекенжайлары;</w:t>
      </w:r>
    </w:p>
    <w:bookmarkEnd w:id="36"/>
    <w:bookmarkStart w:name="z49" w:id="37"/>
    <w:p>
      <w:pPr>
        <w:spacing w:after="0"/>
        <w:ind w:left="0"/>
        <w:jc w:val="both"/>
      </w:pPr>
      <w:r>
        <w:rPr>
          <w:rFonts w:ascii="Times New Roman"/>
          <w:b w:val="false"/>
          <w:i w:val="false"/>
          <w:color w:val="000000"/>
          <w:sz w:val="28"/>
        </w:rPr>
        <w:t>
      4) *домендік ат пайдаланатын серверлік жабдық орналасқан жерінің пошталық мекенжайы (қаланы, облысты қосқанда).</w:t>
      </w:r>
    </w:p>
    <w:bookmarkEnd w:id="37"/>
    <w:bookmarkStart w:name="z50" w:id="38"/>
    <w:p>
      <w:pPr>
        <w:spacing w:after="0"/>
        <w:ind w:left="0"/>
        <w:jc w:val="both"/>
      </w:pPr>
      <w:r>
        <w:rPr>
          <w:rFonts w:ascii="Times New Roman"/>
          <w:b w:val="false"/>
          <w:i w:val="false"/>
          <w:color w:val="000000"/>
          <w:sz w:val="28"/>
        </w:rPr>
        <w:t>
      7. Тауар белгісінің Қазақстан Республикасының аумағында тіркелгенін растайтын құжаттардың көшірмелері.</w:t>
      </w:r>
    </w:p>
    <w:bookmarkEnd w:id="38"/>
    <w:p>
      <w:pPr>
        <w:spacing w:after="0"/>
        <w:ind w:left="0"/>
        <w:jc w:val="both"/>
      </w:pPr>
      <w:r>
        <w:rPr>
          <w:rFonts w:ascii="Times New Roman"/>
          <w:b w:val="false"/>
          <w:i w:val="false"/>
          <w:color w:val="000000"/>
          <w:sz w:val="28"/>
        </w:rPr>
        <w:t>
      Ұсынылған ақпараттың дұрыстығын растаймын.</w:t>
      </w:r>
    </w:p>
    <w:p>
      <w:pPr>
        <w:spacing w:after="0"/>
        <w:ind w:left="0"/>
        <w:jc w:val="both"/>
      </w:pPr>
      <w:r>
        <w:rPr>
          <w:rFonts w:ascii="Times New Roman"/>
          <w:b w:val="false"/>
          <w:i w:val="false"/>
          <w:color w:val="000000"/>
          <w:sz w:val="28"/>
        </w:rPr>
        <w:t>
      Тіркеушінің интернет-ресурсында жарияланған домендік атты тіркеу бойынша қызмет көрсетудің толық шарттарын қамтитын домендік атты тіркеу туралы келісімнің мәтінімен келісетінімді растаймын.</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(тіркелушінің қолы/тіркелушінің электрондық цифрлық қолтаңбасы)</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(күні)</w:t>
      </w:r>
    </w:p>
    <w:bookmarkStart w:name="z51" w:id="39"/>
    <w:p>
      <w:pPr>
        <w:spacing w:after="0"/>
        <w:ind w:left="0"/>
        <w:jc w:val="both"/>
      </w:pPr>
      <w:r>
        <w:rPr>
          <w:rFonts w:ascii="Times New Roman"/>
          <w:b w:val="false"/>
          <w:i w:val="false"/>
          <w:color w:val="000000"/>
          <w:sz w:val="28"/>
        </w:rPr>
        <w:t>
      Ескертпе:</w:t>
      </w:r>
    </w:p>
    <w:bookmarkEnd w:id="39"/>
    <w:p>
      <w:pPr>
        <w:spacing w:after="0"/>
        <w:ind w:left="0"/>
        <w:jc w:val="both"/>
      </w:pPr>
      <w:r>
        <w:rPr>
          <w:rFonts w:ascii="Times New Roman"/>
          <w:b w:val="false"/>
          <w:i w:val="false"/>
          <w:color w:val="000000"/>
          <w:sz w:val="28"/>
        </w:rPr>
        <w:t>
      Тіркелуші мәліметтерді тіркеушіге ұсынады және барлық тіркеу мерзімі ішінде тізілімде сақталады.</w:t>
      </w:r>
    </w:p>
    <w:p>
      <w:pPr>
        <w:spacing w:after="0"/>
        <w:ind w:left="0"/>
        <w:jc w:val="both"/>
      </w:pPr>
      <w:r>
        <w:rPr>
          <w:rFonts w:ascii="Times New Roman"/>
          <w:b w:val="false"/>
          <w:i w:val="false"/>
          <w:color w:val="000000"/>
          <w:sz w:val="28"/>
        </w:rPr>
        <w:t>
      * белгіленген тармақтар толықтыруға міндетті болып табылады.</w:t>
      </w:r>
    </w:p>
    <w:p>
      <w:pPr>
        <w:spacing w:after="0"/>
        <w:ind w:left="0"/>
        <w:jc w:val="both"/>
      </w:pPr>
      <w:r>
        <w:rPr>
          <w:rFonts w:ascii="Times New Roman"/>
          <w:b w:val="false"/>
          <w:i w:val="false"/>
          <w:color w:val="000000"/>
          <w:sz w:val="28"/>
        </w:rPr>
        <w:t>
      Барлық мәліметтер латын транскрипциясында беріледі.</w:t>
      </w:r>
    </w:p>
    <w:p>
      <w:pPr>
        <w:spacing w:after="0"/>
        <w:ind w:left="0"/>
        <w:jc w:val="both"/>
      </w:pPr>
      <w:r>
        <w:rPr>
          <w:rFonts w:ascii="Times New Roman"/>
          <w:b w:val="false"/>
          <w:i w:val="false"/>
          <w:color w:val="000000"/>
          <w:sz w:val="28"/>
        </w:rPr>
        <w:t>
      Техникалық және қаржылық байланыстар туралы деректер болмаған жағдайда, олардың қызметін автоматты түрде әкімшілік байланыс орындайды.</w:t>
      </w:r>
    </w:p>
    <w:p>
      <w:pPr>
        <w:spacing w:after="0"/>
        <w:ind w:left="0"/>
        <w:jc w:val="both"/>
      </w:pPr>
      <w:r>
        <w:rPr>
          <w:rFonts w:ascii="Times New Roman"/>
          <w:b w:val="false"/>
          <w:i w:val="false"/>
          <w:color w:val="000000"/>
          <w:sz w:val="28"/>
        </w:rPr>
        <w:t>
      Әкімшілік байланыс туралы деректер болмаған жағдайда, оның қызметін автоматты түрде тіркелуші орындайды.</w:t>
      </w:r>
    </w:p>
    <w:p>
      <w:pPr>
        <w:spacing w:after="0"/>
        <w:ind w:left="0"/>
        <w:jc w:val="both"/>
      </w:pPr>
      <w:r>
        <w:rPr>
          <w:rFonts w:ascii="Times New Roman"/>
          <w:b w:val="false"/>
          <w:i w:val="false"/>
          <w:color w:val="000000"/>
          <w:sz w:val="28"/>
        </w:rPr>
        <w:t>
      Серверлік жабдыққа қойылатын міндетті талап – оның физикалық орналасқан жерінің Қазақстан Республикасының аумағы болуы.</w:t>
      </w:r>
    </w:p>
    <w:p>
      <w:pPr>
        <w:spacing w:after="0"/>
        <w:ind w:left="0"/>
        <w:jc w:val="both"/>
      </w:pPr>
      <w:r>
        <w:rPr>
          <w:rFonts w:ascii="Times New Roman"/>
          <w:b w:val="false"/>
          <w:i w:val="false"/>
          <w:color w:val="000000"/>
          <w:sz w:val="28"/>
        </w:rPr>
        <w:t>
      Тіркеу кезінде жеке тұлғаны куәландыратын құжаттың көшірмесі (егер тіркелуші жеке тұлға болса), тіркеу туралы куәлік немесе анықтама (егер тіркелуші заңды тұлға болса) ұсынылуы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