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a4d6" w14:textId="6aba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18 қазандағы № 387/НҚ бұйрығы. Қазақстан Республикасының Әділет министрлігінде 2022 жылғы 20 қазанда № 30251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10029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Қағидаларда мынадай анықтамалар пайдаланылады:</w:t>
      </w:r>
    </w:p>
    <w:bookmarkEnd w:id="2"/>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4) мемлекеттік көрсетілетін қызметтер тізілімі (бұдан әрі – Тізілім) – мемлекеттік көрсетілетін қызметтердің сыныпталған тізбесі;</w:t>
      </w:r>
    </w:p>
    <w:p>
      <w:pPr>
        <w:spacing w:after="0"/>
        <w:ind w:left="0"/>
        <w:jc w:val="both"/>
      </w:pPr>
      <w:r>
        <w:rPr>
          <w:rFonts w:ascii="Times New Roman"/>
          <w:b w:val="false"/>
          <w:i w:val="false"/>
          <w:color w:val="000000"/>
          <w:sz w:val="28"/>
        </w:rPr>
        <w:t>
      5) мемлекеттік қызметтер көрсету саласындағы уәкілетті орган (бұдан әрі –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Start w:name="z6" w:id="3"/>
    <w:p>
      <w:pPr>
        <w:spacing w:after="0"/>
        <w:ind w:left="0"/>
        <w:jc w:val="both"/>
      </w:pPr>
      <w:r>
        <w:rPr>
          <w:rFonts w:ascii="Times New Roman"/>
          <w:b w:val="false"/>
          <w:i w:val="false"/>
          <w:color w:val="000000"/>
          <w:sz w:val="28"/>
        </w:rPr>
        <w:t>
      3. Уәкілетті органның тізілімді жүргізудің негізгі міндеті мемлекеттік қызметтерді анықтау, енгізу және есепке алу, көрсетілетін мемлекеттік қызмет шеңберінде тиісті жағдайды нақтылау үшін электрондық үкімет веб-порталында мемлекеттік көрсетілетін қызметтер туралы, оның ішінде мемлекеттік қызметтің кіші түрлері туралы негізгі мәліметтерге қол жеткізуді қамтамасыз ету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Тізілімді жүргізу тәртібі мынадай кезеңдерді қамтиды:</w:t>
      </w:r>
    </w:p>
    <w:bookmarkEnd w:id="4"/>
    <w:p>
      <w:pPr>
        <w:spacing w:after="0"/>
        <w:ind w:left="0"/>
        <w:jc w:val="both"/>
      </w:pPr>
      <w:r>
        <w:rPr>
          <w:rFonts w:ascii="Times New Roman"/>
          <w:b w:val="false"/>
          <w:i w:val="false"/>
          <w:color w:val="000000"/>
          <w:sz w:val="28"/>
        </w:rPr>
        <w:t>
      1) Қазақстан Республикасының нормативтік құқықтық актілерін мемлекеттік көрсетілетін қызметтерді анықтау тұрғысынан талдау;</w:t>
      </w:r>
    </w:p>
    <w:p>
      <w:pPr>
        <w:spacing w:after="0"/>
        <w:ind w:left="0"/>
        <w:jc w:val="both"/>
      </w:pPr>
      <w:r>
        <w:rPr>
          <w:rFonts w:ascii="Times New Roman"/>
          <w:b w:val="false"/>
          <w:i w:val="false"/>
          <w:color w:val="000000"/>
          <w:sz w:val="28"/>
        </w:rPr>
        <w:t>
      2) жүргізілген талдау негізінде тізілімге енгізуге немесе тізілімнен шығаруға жататын мемлекеттік көрсетілетін қызметтер тізбесін айқындау;</w:t>
      </w:r>
    </w:p>
    <w:p>
      <w:pPr>
        <w:spacing w:after="0"/>
        <w:ind w:left="0"/>
        <w:jc w:val="both"/>
      </w:pPr>
      <w:r>
        <w:rPr>
          <w:rFonts w:ascii="Times New Roman"/>
          <w:b w:val="false"/>
          <w:i w:val="false"/>
          <w:color w:val="000000"/>
          <w:sz w:val="28"/>
        </w:rPr>
        <w:t>
      3) анықталған мемлекеттік көрсетілетін қызметтерді енгізу немесе тізілімінен алып тастау;</w:t>
      </w:r>
    </w:p>
    <w:p>
      <w:pPr>
        <w:spacing w:after="0"/>
        <w:ind w:left="0"/>
        <w:jc w:val="both"/>
      </w:pPr>
      <w:r>
        <w:rPr>
          <w:rFonts w:ascii="Times New Roman"/>
          <w:b w:val="false"/>
          <w:i w:val="false"/>
          <w:color w:val="000000"/>
          <w:sz w:val="28"/>
        </w:rPr>
        <w:t>
      4) тізілімнің мазмұнын өзектілендіру (жаңарту) мәніне мониторинг жүргізу;</w:t>
      </w:r>
    </w:p>
    <w:p>
      <w:pPr>
        <w:spacing w:after="0"/>
        <w:ind w:left="0"/>
        <w:jc w:val="both"/>
      </w:pPr>
      <w:r>
        <w:rPr>
          <w:rFonts w:ascii="Times New Roman"/>
          <w:b w:val="false"/>
          <w:i w:val="false"/>
          <w:color w:val="000000"/>
          <w:sz w:val="28"/>
        </w:rPr>
        <w:t>
      5) тізілімге енгізілген мемлекеттік көрсетілетін қызметтер туралы мәліметтерді "электрондық үкімет" веб-порталында өзектендіру (жаңарту).";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"7. Тізілімге өзгерістер және (немесе) толықтырулар енгізу үшін орталық мемлекеттік органдар және жергілікті атқарушы органдар:</w:t>
      </w:r>
    </w:p>
    <w:bookmarkEnd w:id="5"/>
    <w:p>
      <w:pPr>
        <w:spacing w:after="0"/>
        <w:ind w:left="0"/>
        <w:jc w:val="both"/>
      </w:pPr>
      <w:r>
        <w:rPr>
          <w:rFonts w:ascii="Times New Roman"/>
          <w:b w:val="false"/>
          <w:i w:val="false"/>
          <w:color w:val="000000"/>
          <w:sz w:val="28"/>
        </w:rPr>
        <w:t>
      1) жыл сайын тізілімдегі мемлекеттік көрсетілетін қызметтер туралы мәліметтерге түгендеу жүргізеді;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тізілімге мемлекеттік және орыс тілдерінде өзгерістерді және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мемлекеттік және орыс тілдерінде толықтырулар енгізу жөніндегі ұсыныстарды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Уәкілетті орган "электрондық үкімет" веб-порталында тоқсан сайын, есепті кезеңнен кейінгі айдың 10-күніне дейін орталық мемлекеттік органдардан және жергілікті атқарушы органдардан тізілімге өзгерістер және (немесе) толықтырулар енгізу туралы ұсыныстардың түсуіне қарай, мемлекеттік көрсетілетін қызметтер туралы егжей-тегжейлі ақпаратты және өзге де түйінді мәліметтерді (көрсетілетін қызметті алушы туралы мәліметтер, көрсетілетін қызметті берушінің атауы, өтініштерді қабылдауды және мемлекеттік қызмет көрсету нәтижелерін беруді жүзеге асыратын ақпараттандыру ұйымдарының/объектілерінің атаулары, мемлекеттік қызмет көрсетудің ақылы не тегін болуы, мемлекеттік қызмет көрсету нысаны, мемлекеттік қызмет көрсету тәртібін айқындайтын заңға тәуелді нормативтік құқықтық актінің атауы) орналастыруды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"13. Тізілім мыналарды көздейді:</w:t>
      </w:r>
    </w:p>
    <w:bookmarkEnd w:id="7"/>
    <w:p>
      <w:pPr>
        <w:spacing w:after="0"/>
        <w:ind w:left="0"/>
        <w:jc w:val="both"/>
      </w:pPr>
      <w:r>
        <w:rPr>
          <w:rFonts w:ascii="Times New Roman"/>
          <w:b w:val="false"/>
          <w:i w:val="false"/>
          <w:color w:val="000000"/>
          <w:sz w:val="28"/>
        </w:rPr>
        <w:t>
      1) мемлекеттік көрсетілетін қызметтің атауы;</w:t>
      </w:r>
    </w:p>
    <w:p>
      <w:pPr>
        <w:spacing w:after="0"/>
        <w:ind w:left="0"/>
        <w:jc w:val="both"/>
      </w:pPr>
      <w:r>
        <w:rPr>
          <w:rFonts w:ascii="Times New Roman"/>
          <w:b w:val="false"/>
          <w:i w:val="false"/>
          <w:color w:val="000000"/>
          <w:sz w:val="28"/>
        </w:rPr>
        <w:t>
      2) мемлекеттік көрсетілетін қызметтің кіші түрінің атауы;</w:t>
      </w:r>
    </w:p>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 әзірлейтін орталық мемлекеттік органның атауы;</w:t>
      </w:r>
    </w:p>
    <w:p>
      <w:pPr>
        <w:spacing w:after="0"/>
        <w:ind w:left="0"/>
        <w:jc w:val="both"/>
      </w:pPr>
      <w:r>
        <w:rPr>
          <w:rFonts w:ascii="Times New Roman"/>
          <w:b w:val="false"/>
          <w:i w:val="false"/>
          <w:color w:val="000000"/>
          <w:sz w:val="28"/>
        </w:rPr>
        <w:t>
      4) мемлекеттік қызметті көрсету тәртібін айқындайтын заңға тәуелді нормативтік құқықтық актінің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8"/>
    <w:bookmarkStart w:name="z18"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9"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20"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11"/>
    <w:bookmarkStart w:name="z2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қоғамдық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Әділет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Ғылым және жоғарғы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Қаржы нарығын</w:t>
      </w:r>
    </w:p>
    <w:p>
      <w:pPr>
        <w:spacing w:after="0"/>
        <w:ind w:left="0"/>
        <w:jc w:val="both"/>
      </w:pPr>
      <w:r>
        <w:rPr>
          <w:rFonts w:ascii="Times New Roman"/>
          <w:b w:val="false"/>
          <w:i w:val="false"/>
          <w:color w:val="000000"/>
          <w:sz w:val="28"/>
        </w:rPr>
        <w:t>
      реттеу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Оқу-ағарту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Республикаcының</w:t>
      </w:r>
    </w:p>
    <w:p>
      <w:pPr>
        <w:spacing w:after="0"/>
        <w:ind w:left="0"/>
        <w:jc w:val="both"/>
      </w:pPr>
      <w:r>
        <w:rPr>
          <w:rFonts w:ascii="Times New Roman"/>
          <w:b w:val="false"/>
          <w:i w:val="false"/>
          <w:color w:val="000000"/>
          <w:sz w:val="28"/>
        </w:rPr>
        <w:t>
      Сауда және</w:t>
      </w:r>
    </w:p>
    <w:p>
      <w:pPr>
        <w:spacing w:after="0"/>
        <w:ind w:left="0"/>
        <w:jc w:val="both"/>
      </w:pPr>
      <w:r>
        <w:rPr>
          <w:rFonts w:ascii="Times New Roman"/>
          <w:b w:val="false"/>
          <w:i w:val="false"/>
          <w:color w:val="000000"/>
          <w:sz w:val="28"/>
        </w:rPr>
        <w:t>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Сыртқы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Төтенше жағдайлар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18 қазандағы</w:t>
            </w:r>
            <w:r>
              <w:br/>
            </w:r>
            <w:r>
              <w:rPr>
                <w:rFonts w:ascii="Times New Roman"/>
                <w:b w:val="false"/>
                <w:i w:val="false"/>
                <w:color w:val="000000"/>
                <w:sz w:val="20"/>
              </w:rPr>
              <w:t xml:space="preserve">№ 387/НҚ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5" w:id="14"/>
    <w:p>
      <w:pPr>
        <w:spacing w:after="0"/>
        <w:ind w:left="0"/>
        <w:jc w:val="left"/>
      </w:pPr>
      <w:r>
        <w:rPr>
          <w:rFonts w:ascii="Times New Roman"/>
          <w:b/>
          <w:i w:val="false"/>
          <w:color w:val="000000"/>
        </w:rPr>
        <w:t xml:space="preserve"> Мемлекеттік көрсетілетін қызметтер тізілімінің құрылымы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(немесе) мемлекеттік көрсетілетін қызметтің кіші түрін көрсету тәртібін айқындайтын заңға тәуелді нормативтік құқықтық актіні 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