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94d2" w14:textId="75a9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78 қаулысы. Қазақстан Республикасының Әділет министрлігінде 2022 жылғы 28 қазанда № 30341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банк қызметі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2023 жылғы 1 қаңтардан бастап қолданысқа енгізілетін Тізбенің </w:t>
      </w:r>
      <w:r>
        <w:rPr>
          <w:rFonts w:ascii="Times New Roman"/>
          <w:b w:val="false"/>
          <w:i w:val="false"/>
          <w:color w:val="000000"/>
          <w:sz w:val="28"/>
        </w:rPr>
        <w:t>4-тармағының</w:t>
      </w:r>
      <w:r>
        <w:rPr>
          <w:rFonts w:ascii="Times New Roman"/>
          <w:b w:val="false"/>
          <w:i w:val="false"/>
          <w:color w:val="000000"/>
          <w:sz w:val="28"/>
        </w:rPr>
        <w:t xml:space="preserve"> бір жүз жиырма екінші, бір жүз жиырма үшінші, бір жүз жиырма бесінші, бір жүз жиырма алтыншы, бір жүз жиырма жетінші, бір жүз жиырма сегізінші, бір жүз жиырма тоғызыншы, бір жүз отызыншы, бір жүз отыз бірінші, бір жүз отыз екінші, бір жүз отыз үшінші, бір жүз отыз төртінші, бір жүз отыз бесінші, бір жүз отыз алтыншы, бір жүз отыз жетінші, бір жүз отыз сегізінші, бір жүз отыз тоғызыншы, бір жүз қырық бірінші, бір жүз қырық екінші, бір жүз қырық үшінші, бір жүз қырық төртінші және бір жүз қырық бесінші абзацтарын, 2024 жылғы 1 қаңтардан бастап қолданысқа енгізілетін Тізбенің </w:t>
      </w:r>
      <w:r>
        <w:rPr>
          <w:rFonts w:ascii="Times New Roman"/>
          <w:b w:val="false"/>
          <w:i w:val="false"/>
          <w:color w:val="000000"/>
          <w:sz w:val="28"/>
        </w:rPr>
        <w:t>3-тармағының</w:t>
      </w:r>
      <w:r>
        <w:rPr>
          <w:rFonts w:ascii="Times New Roman"/>
          <w:b w:val="false"/>
          <w:i w:val="false"/>
          <w:color w:val="000000"/>
          <w:sz w:val="28"/>
        </w:rPr>
        <w:t xml:space="preserve"> тоқсан тоғызыншы, бір жүз бірінші, бір жүз төртінші, бір жүз елу сегізінші, бір жүз алпыс бірінші, бір жүз алпыс төртінші абзацтарын қоспағанда, алғашқы ресми жарияланған күнінен кейін күнтізбелік он күн өткен соң қолданысқа енгізіледі. Тізбенің </w:t>
      </w:r>
      <w:r>
        <w:rPr>
          <w:rFonts w:ascii="Times New Roman"/>
          <w:b w:val="false"/>
          <w:i w:val="false"/>
          <w:color w:val="000000"/>
          <w:sz w:val="28"/>
        </w:rPr>
        <w:t>3-тармағының</w:t>
      </w:r>
      <w:r>
        <w:rPr>
          <w:rFonts w:ascii="Times New Roman"/>
          <w:b w:val="false"/>
          <w:i w:val="false"/>
          <w:color w:val="000000"/>
          <w:sz w:val="28"/>
        </w:rPr>
        <w:t xml:space="preserve"> бір жүзінші, бір жүз бесінші, бір жүз елу тоғызыншы, бір жүз алпыс екінші, бір жүз алпыс бесінші, бір жүз алпыс тоғызыншы абзацтары 2022 жылғы 1 қыркүйектен бастап туындаған құқықтық қатынастарға қолданылады және 2023 жылғы 31 желтоқсанға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78 Қаулыға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Республикасының банк қызметі мәселелері бойынша өзгерістер енгізілетін нормативтік құқықтық актілерінің тізбесі</w:t>
      </w:r>
    </w:p>
    <w:bookmarkEnd w:id="5"/>
    <w:p>
      <w:pPr>
        <w:spacing w:after="0"/>
        <w:ind w:left="0"/>
        <w:jc w:val="left"/>
      </w:pPr>
    </w:p>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мәндерінде және өзге де сақтауға міндетті нормалар мен </w:t>
      </w:r>
      <w:r>
        <w:rPr>
          <w:rFonts w:ascii="Times New Roman"/>
          <w:b w:val="false"/>
          <w:i w:val="false"/>
          <w:color w:val="000000"/>
          <w:sz w:val="28"/>
        </w:rPr>
        <w:t>лимиттерде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6"/>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меншікті капитал жеткіліктілігі коэффициенті (k2):</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алынатын тәуекел дәрежесі бойынша сараланған активтер, шартты және ықтимал міндеттемелер ХҚЕС-ке сәйкес қалыптастырылған резервтерді шегере отырып, алынады.</w:t>
      </w:r>
    </w:p>
    <w:p>
      <w:pPr>
        <w:spacing w:after="0"/>
        <w:ind w:left="0"/>
        <w:jc w:val="both"/>
      </w:pPr>
      <w:r>
        <w:rPr>
          <w:rFonts w:ascii="Times New Roman"/>
          <w:b w:val="false"/>
          <w:i w:val="false"/>
          <w:color w:val="000000"/>
          <w:sz w:val="28"/>
        </w:rPr>
        <w:t xml:space="preserve">
      Консервациялық буферді және жүйелік буферді ескере отырып, меншікті капитал жеткіліктілігі коэффициенттерінің мәні және капитал жеткіліктілігі коэффициенттерінің мәні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контрциклдық буфер, оны енгізу мөлшері мен мерзімдерін уәкілетті орган контрциклдық буферді есептеу басталған күнге дейін кем дегенде 12 (он екі) ай бұрын белгілейді. Контрциклдық буфер мөлшерінің диапазоны тәуекелдер ескеріле отырып мөлшерленген активтер, шартты және ықтимал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активтердің, тәуекелдер ескеріле отырып мөлшерленген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xml:space="preserve">
      Егер k1, k1-2 және k2 коэффициенттерінің нақты мәндері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Капиталдың жеткіліктілік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 қарағанда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Акционерлік қоғамдар туралы заң) көзделген жағдайларды қоспағанда, дивиденд төлеуді және акцияларды кері сатып алуды тоқтату бөлігінде Нормативтердің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xml:space="preserve">
      Оң айырмасы бар және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белгіленгеннен төмен емес капитал жеткіліктілігі коэффициенттерінің (k1, k1-2 және k2) нақты мәндеріне ие, бірақ бұл ретте көрсетілген коэффициенттердің кез келгені меншікті капитал буферлерін ескере отырып, капитал жеткіліктілігі коэффициенттерінің белгіленген мәндерінен төмен болған банктерге,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Бөлінбеген таза табысты шектеудің ең төменгі мөлшеріне сәйкес бөлінбеген таза табысты пайдалануға шектеу қойылады.</w:t>
      </w:r>
    </w:p>
    <w:p>
      <w:pPr>
        <w:spacing w:after="0"/>
        <w:ind w:left="0"/>
        <w:jc w:val="both"/>
      </w:pPr>
      <w:r>
        <w:rPr>
          <w:rFonts w:ascii="Times New Roman"/>
          <w:b w:val="false"/>
          <w:i w:val="false"/>
          <w:color w:val="000000"/>
          <w:sz w:val="28"/>
        </w:rPr>
        <w:t>
      Осы тармақтың оныншы бөлігінде көзделген жағдай туындаған кезде банк және (немесе) оның акционерлері, банк холдингі және (немесе) оның ірі қатысушылары төмендегілермен шектелмей, мынадай ақпаратты қамтитын іс-шаралар жоспарын әзірлейді және мақұлдау үшін уәкілетті органға ұсынады:</w:t>
      </w:r>
    </w:p>
    <w:p>
      <w:pPr>
        <w:spacing w:after="0"/>
        <w:ind w:left="0"/>
        <w:jc w:val="both"/>
      </w:pPr>
      <w:r>
        <w:rPr>
          <w:rFonts w:ascii="Times New Roman"/>
          <w:b w:val="false"/>
          <w:i w:val="false"/>
          <w:color w:val="000000"/>
          <w:sz w:val="28"/>
        </w:rPr>
        <w:t>
      оның ішінде жарғылық капиталды толықтыруды және (немесе) таза бөлінбеген пайданы ұлғайтуды және (немесе) акционерлердің күмәнді және (немесе) үмітсіз активтерді сатып алуын қамтитын оң айырманы жабу үшін жеткілікті деңгейге дейін банкті капиталдандыру жөніндегі іс-шаралар;</w:t>
      </w:r>
    </w:p>
    <w:p>
      <w:pPr>
        <w:spacing w:after="0"/>
        <w:ind w:left="0"/>
        <w:jc w:val="both"/>
      </w:pPr>
      <w:r>
        <w:rPr>
          <w:rFonts w:ascii="Times New Roman"/>
          <w:b w:val="false"/>
          <w:i w:val="false"/>
          <w:color w:val="000000"/>
          <w:sz w:val="28"/>
        </w:rPr>
        <w:t>
      мынадай шараларды қоса алғанда, активтердің сапасын кезең-кезеңмен жақсарту және проблемалық берешекті қайтару жөніндегі 5 жылдан аспайтын мерзімге арналған іс-шаралар:</w:t>
      </w:r>
    </w:p>
    <w:p>
      <w:pPr>
        <w:spacing w:after="0"/>
        <w:ind w:left="0"/>
        <w:jc w:val="both"/>
      </w:pPr>
      <w:r>
        <w:rPr>
          <w:rFonts w:ascii="Times New Roman"/>
          <w:b w:val="false"/>
          <w:i w:val="false"/>
          <w:color w:val="000000"/>
          <w:sz w:val="28"/>
        </w:rPr>
        <w:t>
      кепілмен қамтамасыз ету есебінен проблемалық берешекті өтеу және оны кейіннен іске асыру не қосымша кепілмен қамтамасыз етуді қабылдау;</w:t>
      </w:r>
    </w:p>
    <w:p>
      <w:pPr>
        <w:spacing w:after="0"/>
        <w:ind w:left="0"/>
        <w:jc w:val="both"/>
      </w:pPr>
      <w:r>
        <w:rPr>
          <w:rFonts w:ascii="Times New Roman"/>
          <w:b w:val="false"/>
          <w:i w:val="false"/>
          <w:color w:val="000000"/>
          <w:sz w:val="28"/>
        </w:rPr>
        <w:t xml:space="preserve">
      бас банктің күмәнді және үмітсіз активтерін сатып алатын банктің еншілес ұйымының, коллекторлық агенттіктерге, банктерге, банк операцияларының жекелеген түрлерін жүзеге асыратын ұйымдарға, екінші деңгейдегі банктердің кредиттік портфельдерінің сапасын жақсартуға мамандандырылған ұйымдарға,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арнайы қаржы компаниясына банктік қарыз шарты бойынша құқықты (талап етуді) іске асыру және (немесе) басқаға беру;</w:t>
      </w:r>
    </w:p>
    <w:p>
      <w:pPr>
        <w:spacing w:after="0"/>
        <w:ind w:left="0"/>
        <w:jc w:val="both"/>
      </w:pPr>
      <w:r>
        <w:rPr>
          <w:rFonts w:ascii="Times New Roman"/>
          <w:b w:val="false"/>
          <w:i w:val="false"/>
          <w:color w:val="000000"/>
          <w:sz w:val="28"/>
        </w:rPr>
        <w:t>
      активтерді үшінші тұлғаларға өткізу және (немесе) беру;</w:t>
      </w:r>
    </w:p>
    <w:p>
      <w:pPr>
        <w:spacing w:after="0"/>
        <w:ind w:left="0"/>
        <w:jc w:val="both"/>
      </w:pPr>
      <w:r>
        <w:rPr>
          <w:rFonts w:ascii="Times New Roman"/>
          <w:b w:val="false"/>
          <w:i w:val="false"/>
          <w:color w:val="000000"/>
          <w:sz w:val="28"/>
        </w:rPr>
        <w:t xml:space="preserve">
      банктің уәкілетті органы бекіткен банктің даму стратегиясын ескере отырып жасалған, әрбір жыл бөлінісінде кемінде 5 жыл кезеңге банктің қаржылық моделі; </w:t>
      </w:r>
    </w:p>
    <w:p>
      <w:pPr>
        <w:spacing w:after="0"/>
        <w:ind w:left="0"/>
        <w:jc w:val="both"/>
      </w:pPr>
      <w:r>
        <w:rPr>
          <w:rFonts w:ascii="Times New Roman"/>
          <w:b w:val="false"/>
          <w:i w:val="false"/>
          <w:color w:val="000000"/>
          <w:sz w:val="28"/>
        </w:rPr>
        <w:t>
      іс-шаралар жоспарының қолданылу кезеңінде банк және (немесе) оның акционерлері, банк холдингі және (немесе) ірі қатысушылар қабылдайтын міндеттемелер;</w:t>
      </w:r>
    </w:p>
    <w:p>
      <w:pPr>
        <w:spacing w:after="0"/>
        <w:ind w:left="0"/>
        <w:jc w:val="both"/>
      </w:pPr>
      <w:r>
        <w:rPr>
          <w:rFonts w:ascii="Times New Roman"/>
          <w:b w:val="false"/>
          <w:i w:val="false"/>
          <w:color w:val="000000"/>
          <w:sz w:val="28"/>
        </w:rPr>
        <w:t>
      іс-шаралар жоспарын орындау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қызметкерлердің тізбесі (іс-шаралар жоспарының әрбір тармағы бойынша орындауға жауапты басшы қызметкерлерді көрсете отырып).</w:t>
      </w:r>
    </w:p>
    <w:p>
      <w:pPr>
        <w:spacing w:after="0"/>
        <w:ind w:left="0"/>
        <w:jc w:val="both"/>
      </w:pPr>
      <w:r>
        <w:rPr>
          <w:rFonts w:ascii="Times New Roman"/>
          <w:b w:val="false"/>
          <w:i w:val="false"/>
          <w:color w:val="000000"/>
          <w:sz w:val="28"/>
        </w:rPr>
        <w:t>
      Есепті кезеңде іс-шаралар жоспары асыра орындалған жағдайда келесі есепті кезеңде іс-шаралар жоспарының орындалуын есепке алуға жол беріледі.</w:t>
      </w:r>
    </w:p>
    <w:p>
      <w:pPr>
        <w:spacing w:after="0"/>
        <w:ind w:left="0"/>
        <w:jc w:val="both"/>
      </w:pPr>
      <w:r>
        <w:rPr>
          <w:rFonts w:ascii="Times New Roman"/>
          <w:b w:val="false"/>
          <w:i w:val="false"/>
          <w:color w:val="000000"/>
          <w:sz w:val="28"/>
        </w:rPr>
        <w:t xml:space="preserve">
      Іс-шаралар жоспары сақталмаған жағдайда уәкілетті орган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қадағалау ден қою шараларын қолданады.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w:t>
      </w:r>
      <w:r>
        <w:rPr>
          <w:rFonts w:ascii="Times New Roman"/>
          <w:b w:val="false"/>
          <w:i w:val="false"/>
          <w:color w:val="000000"/>
          <w:sz w:val="28"/>
        </w:rPr>
        <w:t>7-тармағына</w:t>
      </w:r>
      <w:r>
        <w:rPr>
          <w:rFonts w:ascii="Times New Roman"/>
          <w:b w:val="false"/>
          <w:i w:val="false"/>
          <w:color w:val="000000"/>
          <w:sz w:val="28"/>
        </w:rPr>
        <w:t xml:space="preserve"> сәйкес негізгі капитал құрауыштарының есебінен қол жеткізіледі.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"Бір қарыз алушы" терминін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банкте талаптары бар немесе талаптары туындауы мүмкін әрбір жеке және заңды тұлға деп түсіну керек.</w:t>
      </w:r>
    </w:p>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0,1 (нөл бүтін оннан бір)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10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жақын туысы, жұбайы (зайыбы), жұбайының (зайыбының) жақын туысы немесе бірінші басшысы болып табылады не ірі қатысушының,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консорциумның мүшелері болып табылатын қарыз алушыларды қоспағанда, қарыз алушылар өзара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xml:space="preserve">
      қарыз алушылар бір-бірімен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7"/>
    <w:p>
      <w:pPr>
        <w:spacing w:after="0"/>
        <w:ind w:left="0"/>
        <w:jc w:val="both"/>
      </w:pPr>
      <w:r>
        <w:rPr>
          <w:rFonts w:ascii="Times New Roman"/>
          <w:b w:val="false"/>
          <w:i w:val="false"/>
          <w:color w:val="000000"/>
          <w:sz w:val="28"/>
        </w:rPr>
        <w:t xml:space="preserve">
      1) қарыздар, салымдар, дебиторлық берешек, бағалы қағаздар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"Стрестік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xml:space="preserve">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 </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кері қайтарусыз орындау туралы тармақтарды қамтитын сақтандыру шарттары түріндегі қарыз алушының міндеттемелері бойынша қамтамасыз ету сомасын шегере отырып Қазақстан Республикасының резидент-банктеріне және Қазақстан Республикасының бейрезидент-банктеріне Салымдардың кредиттік тәуекел дәрежесі бойынша мөлшерленген банк активтерінің кестесіне сәйкес кредиттік тәуекел ескеріле отырып мөлшерленген корреспонденттік шоттар бойынша талаптар түріндегі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"Стрестік активтер қоры" акционерлік қоғамының арнайы қаржы компаниясына қойылатын талаптар,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xml:space="preserve">
      банктің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Республикасының банк қызметі мәселелері бойынша өзгерістер енгізілетін нормативтік құқықтық актілерінің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мәндерінде мен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8"/>
    <w:p>
      <w:pPr>
        <w:spacing w:after="0"/>
        <w:ind w:left="0"/>
        <w:jc w:val="both"/>
      </w:pPr>
      <w:r>
        <w:rPr>
          <w:rFonts w:ascii="Times New Roman"/>
          <w:b w:val="false"/>
          <w:i w:val="false"/>
          <w:color w:val="000000"/>
          <w:sz w:val="28"/>
        </w:rPr>
        <w:t>
      1) 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мөлшерленген активтер, шартты және ықтимал міндеттемелер халықаралық қаржылық есептілік стандарттарына (бұдан әрі - ХҚЕС) сәйкес қалыптастырылған резервтерді шегере отырып енгізіледі.</w:t>
      </w:r>
    </w:p>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сай белгіленген мәндердің сомасы ретінде айқындалады.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мөлшері мен енгізу мерзімдері Нормативтерде контрциклдық буферді есептеуді бастау күніне дейін кемінде 12 (он екі) ай бұрын белгіленетін контрциклдық буфер. Контрциклдық буфер мөлшерінің диапазоны тәуекелдер ескеріле отырып мөлшерленген активтер,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xml:space="preserve">
      Егер банк капиталының k1, k1-2 және k2 коэффициенттерінің нақты мәндері Нормативтерге 2-қосымшаға Капитал жеткіліктілігі коэффициенттерінің мәндеріне сай белгіленгеннен төмен болмаса, бірақ бұл ретте көрсетілген коэффициенттерінің кез келгені меншікті капитал буферлері есептелген капитал жеткіліктілігі коэффициенттерінің белгіленген мәндерінен төмен болса, онда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Акционерлік қоғамдар туралы заң)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банктің бөлінбеген таза кірісін пайдалануға шектеу қойылады.</w:t>
      </w:r>
    </w:p>
    <w:p>
      <w:pPr>
        <w:spacing w:after="0"/>
        <w:ind w:left="0"/>
        <w:jc w:val="both"/>
      </w:pPr>
      <w:r>
        <w:rPr>
          <w:rFonts w:ascii="Times New Roman"/>
          <w:b w:val="false"/>
          <w:i w:val="false"/>
          <w:color w:val="000000"/>
          <w:sz w:val="28"/>
        </w:rPr>
        <w:t>
      Оң айырмасы бар және капитал жеткіліктілігі коэффициенттерінің нақты мәндері (k1, k1-2 и k2) Нормативтерге 2-қосымшаға сәйкес Капитал жеткіліктілігі коэффициенттерінің мәндеріне сай белгіленгеннен төмен емес, бірақ бұл ретте көрсетілген коэффициенттерінің кез келгені меншікті капитал буферлері есептелген капитал жеткіліктілігі коэффициенттерінің белгіленген мәндерінен төмен банктерге Акционерлік қоғамдар туралы заңында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бөлінбеген таза кірісті пайдалануға шектеу қойылады.</w:t>
      </w:r>
    </w:p>
    <w:p>
      <w:pPr>
        <w:spacing w:after="0"/>
        <w:ind w:left="0"/>
        <w:jc w:val="both"/>
      </w:pPr>
      <w:r>
        <w:rPr>
          <w:rFonts w:ascii="Times New Roman"/>
          <w:b w:val="false"/>
          <w:i w:val="false"/>
          <w:color w:val="000000"/>
          <w:sz w:val="28"/>
        </w:rPr>
        <w:t>
      Осы тармақтың алтыншы бөлігінде көзделген жағдай туындаған кезде банк және (немесе) оның акционерлері, банктік холдинг және (немесе) оның ірі қатысушылары төмендегілермен шектемей, мынадай ақпарат қамтылатын іс-шаралар жоспарын әзірлейді және мақұлдау үшін уәкілетті органға ұсынады:</w:t>
      </w:r>
    </w:p>
    <w:p>
      <w:pPr>
        <w:spacing w:after="0"/>
        <w:ind w:left="0"/>
        <w:jc w:val="both"/>
      </w:pPr>
      <w:r>
        <w:rPr>
          <w:rFonts w:ascii="Times New Roman"/>
          <w:b w:val="false"/>
          <w:i w:val="false"/>
          <w:color w:val="000000"/>
          <w:sz w:val="28"/>
        </w:rPr>
        <w:t>
      банкті оң айырманы жабу үшін жеткілікті деңгейге дейін капиталдандыру жөніндегі, оның ішінде жарғылық капиталды толықтыру және (немесе) бөлінбеген таза пайданы ұлғайту және (немесе) акционерлердің күмәнді және (немесе) үмітсіз активтерді сатып алуы қамтылатын іс-шаралар туралы;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проблемалық берешекті кепілмен қамтамасыз ету есебінен өтеу және оны кейінен іске асыру не кепілмен қосымша қамтамасыз етуді қабылдау;</w:t>
      </w:r>
    </w:p>
    <w:p>
      <w:pPr>
        <w:spacing w:after="0"/>
        <w:ind w:left="0"/>
        <w:jc w:val="both"/>
      </w:pPr>
      <w:r>
        <w:rPr>
          <w:rFonts w:ascii="Times New Roman"/>
          <w:b w:val="false"/>
          <w:i w:val="false"/>
          <w:color w:val="000000"/>
          <w:sz w:val="28"/>
        </w:rPr>
        <w:t xml:space="preserve">
      банктік қарыз шарты бойынша құқықтары (талаптарды) іске асыру және (немесе) банктің бас банктің күмәнді және үмітсіз активтерін сатып алатын еншілес ұйымына, коллекторлық агенттіктерге, банктерге, банк операцияларының жекелеген түрлерін жүзеге асыратын ұйымдарға, екінші деңгейдегі банктердің кредиттік портфелінің сапасын жақсартуға мамандандырылған ұйымдарға, секьюритилендіру мәмілесін жасау кезінде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арнайы қаржы компаниясына қайта беру;</w:t>
      </w:r>
    </w:p>
    <w:p>
      <w:pPr>
        <w:spacing w:after="0"/>
        <w:ind w:left="0"/>
        <w:jc w:val="both"/>
      </w:pPr>
      <w:r>
        <w:rPr>
          <w:rFonts w:ascii="Times New Roman"/>
          <w:b w:val="false"/>
          <w:i w:val="false"/>
          <w:color w:val="000000"/>
          <w:sz w:val="28"/>
        </w:rPr>
        <w:t>
      активтерді үшінші тұлғаларға өткізу және (немесе) беру шаралары қамтылатын, активтердің сапасын біртіндеп жақсарту және проблемалық берешекті қайтару жөніндегі, мерзімі 5 жылдан аспайтын іс-шаралар туралы;</w:t>
      </w:r>
    </w:p>
    <w:p>
      <w:pPr>
        <w:spacing w:after="0"/>
        <w:ind w:left="0"/>
        <w:jc w:val="both"/>
      </w:pPr>
      <w:r>
        <w:rPr>
          <w:rFonts w:ascii="Times New Roman"/>
          <w:b w:val="false"/>
          <w:i w:val="false"/>
          <w:color w:val="000000"/>
          <w:sz w:val="28"/>
        </w:rPr>
        <w:t xml:space="preserve">
      банктің уәкілетті органы бекіткен банктің дамытудың стратегиясы ескеріле отырып, әрбір жыл бойынша кемінде 5 жыл кезеңге жасалған банктің қаржылық моделі туралы; </w:t>
      </w:r>
    </w:p>
    <w:p>
      <w:pPr>
        <w:spacing w:after="0"/>
        <w:ind w:left="0"/>
        <w:jc w:val="both"/>
      </w:pPr>
      <w:r>
        <w:rPr>
          <w:rFonts w:ascii="Times New Roman"/>
          <w:b w:val="false"/>
          <w:i w:val="false"/>
          <w:color w:val="000000"/>
          <w:sz w:val="28"/>
        </w:rPr>
        <w:t>
      іс-шаралар жоспарының қолданылу кезеңінде банк және (немесе) оның акционерлері, банктік холдинг және (немесе) ірі қатысушылары қабылдайтын міндеттемелер туралы;</w:t>
      </w:r>
    </w:p>
    <w:p>
      <w:pPr>
        <w:spacing w:after="0"/>
        <w:ind w:left="0"/>
        <w:jc w:val="both"/>
      </w:pPr>
      <w:r>
        <w:rPr>
          <w:rFonts w:ascii="Times New Roman"/>
          <w:b w:val="false"/>
          <w:i w:val="false"/>
          <w:color w:val="000000"/>
          <w:sz w:val="28"/>
        </w:rPr>
        <w:t>
      іс-шаралар жоспарының оның әрбір тармағы бойынша орындалу мерзімдері туралы;</w:t>
      </w:r>
    </w:p>
    <w:p>
      <w:pPr>
        <w:spacing w:after="0"/>
        <w:ind w:left="0"/>
        <w:jc w:val="both"/>
      </w:pPr>
      <w:r>
        <w:rPr>
          <w:rFonts w:ascii="Times New Roman"/>
          <w:b w:val="false"/>
          <w:i w:val="false"/>
          <w:color w:val="000000"/>
          <w:sz w:val="28"/>
        </w:rPr>
        <w:t>
      іс-шаралар жоспарын орындау үшін жауапты басшы қызметкерлерінің тізбесі туралы (іс-шаралар жоспарының оның әрбір тармағы бойынша орындау үшін жауапты басшы қызметкерлерді көрсете отырып).</w:t>
      </w:r>
    </w:p>
    <w:p>
      <w:pPr>
        <w:spacing w:after="0"/>
        <w:ind w:left="0"/>
        <w:jc w:val="both"/>
      </w:pPr>
      <w:r>
        <w:rPr>
          <w:rFonts w:ascii="Times New Roman"/>
          <w:b w:val="false"/>
          <w:i w:val="false"/>
          <w:color w:val="000000"/>
          <w:sz w:val="28"/>
        </w:rPr>
        <w:t>
      Есепті кезеңде іс-шаралар жоспары артық орындалған жағдайда, іс-шаралар жоспарының орындалуын келесі есептік кезеңде есепке алуға рұқсат етіледі.</w:t>
      </w:r>
    </w:p>
    <w:p>
      <w:pPr>
        <w:spacing w:after="0"/>
        <w:ind w:left="0"/>
        <w:jc w:val="both"/>
      </w:pPr>
      <w:r>
        <w:rPr>
          <w:rFonts w:ascii="Times New Roman"/>
          <w:b w:val="false"/>
          <w:i w:val="false"/>
          <w:color w:val="000000"/>
          <w:sz w:val="28"/>
        </w:rPr>
        <w:t xml:space="preserve">
      Іс-шаралар жоспары сақталмаған жағдайда уәкілетті орган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қадағалап ден қою шараларын қолданады.</w:t>
      </w:r>
    </w:p>
    <w:p>
      <w:pPr>
        <w:spacing w:after="0"/>
        <w:ind w:left="0"/>
        <w:jc w:val="both"/>
      </w:pPr>
      <w:r>
        <w:rPr>
          <w:rFonts w:ascii="Times New Roman"/>
          <w:b w:val="false"/>
          <w:i w:val="false"/>
          <w:color w:val="000000"/>
          <w:sz w:val="28"/>
        </w:rPr>
        <w:t>
      Меншікті капиталдың жеткіліктілік коэффициенттерінің мәніне меншікті капиталдың буферлері ескеріле отырып тізбесі Нормативтердің 10-тармағында белгіленген негізгі капитал құрауыштарының есебінен қол жеткізіледі.</w:t>
      </w:r>
    </w:p>
    <w:p>
      <w:pPr>
        <w:spacing w:after="0"/>
        <w:ind w:left="0"/>
        <w:jc w:val="both"/>
      </w:pPr>
      <w:r>
        <w:rPr>
          <w:rFonts w:ascii="Times New Roman"/>
          <w:b w:val="false"/>
          <w:i w:val="false"/>
          <w:color w:val="000000"/>
          <w:sz w:val="28"/>
        </w:rPr>
        <w:t>
      Меншікті капитал буферлерінің Нормативтердің талаптарына сәйкес есептелген мөлшері бухгалтерлік есепте көрсетілмейді.</w:t>
      </w:r>
    </w:p>
    <w:p>
      <w:pPr>
        <w:spacing w:after="0"/>
        <w:ind w:left="0"/>
        <w:jc w:val="both"/>
      </w:pPr>
      <w:r>
        <w:rPr>
          <w:rFonts w:ascii="Times New Roman"/>
          <w:b w:val="false"/>
          <w:i w:val="false"/>
          <w:color w:val="000000"/>
          <w:sz w:val="28"/>
        </w:rPr>
        <w:t>
      Меншікті капиталдың жеткіліктілік коэффициенттерінің және меншікті капитал буферлерінің мәндері 3 (үш) жылда 1 (бір) реттен жиі емес қайта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"54. "Бір қарыз алушы" деген терминді оған банктің талаптары бар немесе Нормативтердің 57-тармағында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bookmarkEnd w:id="9"/>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10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не мәмiле жасауға мүдделi тұлғасы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 етіп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w:t>
      </w:r>
    </w:p>
    <w:p>
      <w:pPr>
        <w:spacing w:after="0"/>
        <w:ind w:left="0"/>
        <w:jc w:val="both"/>
      </w:pPr>
      <w:r>
        <w:rPr>
          <w:rFonts w:ascii="Times New Roman"/>
          <w:b w:val="false"/>
          <w:i w:val="false"/>
          <w:color w:val="000000"/>
          <w:sz w:val="28"/>
        </w:rPr>
        <w:t xml:space="preserve">
      12) қарыз алушылар өзара бiр-бiрiмен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негiздер бойынша байланысты болған;</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10"/>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6-қосымшаға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мөлшерленген своптар, фьючерстер, опциондар, форвардтар түріндегі талаптар сомасы ретінде есептеледі.</w:t>
      </w:r>
    </w:p>
    <w:p>
      <w:pPr>
        <w:spacing w:after="0"/>
        <w:ind w:left="0"/>
        <w:jc w:val="both"/>
      </w:pP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номиналдық құнының Нормативтерге 7-қосымшаға сәйкес Туынды қаржы құралдарына арналған кредиттік тәуекел коэффициенттерiнiң (пайыздармен) кестесінде көрсетілген және көрсетілген қаржы құралдарын өтеу мерзімімен анықталатын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(талап пен міндеттеме әртүрлі шетел валютасында көрсетілген қаржы құралдары) бойынша ауыстыру құны талаптардың теңгелік баламасының есептілікті жасау күні белгіленген бағам бойынша айқындалған міндеттемелердің теңгелік баламасынан асу шамасы ретінде айқындалады. Егер талаптардың теңгелік балама шамасы міндеттемелердің теңгелік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p>
      <w:pPr>
        <w:spacing w:after="0"/>
        <w:ind w:left="0"/>
        <w:jc w:val="both"/>
      </w:pPr>
      <w:r>
        <w:rPr>
          <w:rFonts w:ascii="Times New Roman"/>
          <w:b w:val="false"/>
          <w:i w:val="false"/>
          <w:color w:val="000000"/>
          <w:sz w:val="28"/>
        </w:rPr>
        <w:t>
      6) "Стрестік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7) Нормативтерге 5-қосымшаға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 банктеріне және Қазақстан Республикасының резидент емес банктеріне корреспонденттік шоттар бойынша талаптар:</w:t>
      </w:r>
    </w:p>
    <w:p>
      <w:pPr>
        <w:spacing w:after="0"/>
        <w:ind w:left="0"/>
        <w:jc w:val="both"/>
      </w:pPr>
      <w:r>
        <w:rPr>
          <w:rFonts w:ascii="Times New Roman"/>
          <w:b w:val="false"/>
          <w:i w:val="false"/>
          <w:color w:val="000000"/>
          <w:sz w:val="28"/>
        </w:rPr>
        <w:t>
      ХҚЕС-ке сәйкес қалыптастырылған резервтер сомасын, сондай-ақ:</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кері қайтарусыз орындау туралы тармақтарды қамтитын сақтандыру шарттары түріндегі қарыз алушының міндеттемелері бойынша қамтамасыз ету сомасын шегере отырып Қазақстан Республикасының резидент-банктеріне және Қазақстан Республикасының бейрезидент-банктеріне Салымдардың кредиттік тәуекел дәрежесі бойынша мөлшерленген банк активтерінің кестесіне сәйкес кредиттік тәуекел ескеріле отырып мөлшерленген корреспонденттік шоттар бойынша талаптар түріндегі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кәсіпкерлік қызметпен байланысты емес жеке тұлғалардың ипотекалық қарыздарын сатып алуды жүзеге асыратын, акцияларының 100 (бір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"Стрестік активтер қоры" акционерлік қоғамының арнайы қаржы компаниясына қойылатын талаптар, банктің балансынан есептен шығарылған банктің қарыз алушыға қоятын талаптары, ХҚЕС-ке сәйкес резервтердің 100 (бір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xml:space="preserve">
      банктің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bookmarkEnd w:id="11"/>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0,60,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2023 жылғы 31 желтоқсан аралығында – 0,8;</w:t>
      </w:r>
    </w:p>
    <w:p>
      <w:pPr>
        <w:spacing w:after="0"/>
        <w:ind w:left="0"/>
        <w:jc w:val="both"/>
      </w:pPr>
      <w:r>
        <w:rPr>
          <w:rFonts w:ascii="Times New Roman"/>
          <w:b w:val="false"/>
          <w:i w:val="false"/>
          <w:color w:val="000000"/>
          <w:sz w:val="28"/>
        </w:rPr>
        <w:t>
      2024 жылғы 1 қаңтар мен 2024 жылғы 30 маусым аралығында – 0,9;</w:t>
      </w:r>
    </w:p>
    <w:p>
      <w:pPr>
        <w:spacing w:after="0"/>
        <w:ind w:left="0"/>
        <w:jc w:val="both"/>
      </w:pPr>
      <w:r>
        <w:rPr>
          <w:rFonts w:ascii="Times New Roman"/>
          <w:b w:val="false"/>
          <w:i w:val="false"/>
          <w:color w:val="000000"/>
          <w:sz w:val="28"/>
        </w:rPr>
        <w:t xml:space="preserve">
      2024 жылғы 1 шілдеден бастап – 1. </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2023 жылғы 31 желтоқсан аралығында – 0,68;</w:t>
      </w:r>
    </w:p>
    <w:p>
      <w:pPr>
        <w:spacing w:after="0"/>
        <w:ind w:left="0"/>
        <w:jc w:val="both"/>
      </w:pPr>
      <w:r>
        <w:rPr>
          <w:rFonts w:ascii="Times New Roman"/>
          <w:b w:val="false"/>
          <w:i w:val="false"/>
          <w:color w:val="000000"/>
          <w:sz w:val="28"/>
        </w:rPr>
        <w:t>
      2024 жылғы 1 қаңтар мен 2024 жылғы 30 маусым аралығында – 0,77;</w:t>
      </w:r>
    </w:p>
    <w:p>
      <w:pPr>
        <w:spacing w:after="0"/>
        <w:ind w:left="0"/>
        <w:jc w:val="both"/>
      </w:pPr>
      <w:r>
        <w:rPr>
          <w:rFonts w:ascii="Times New Roman"/>
          <w:b w:val="false"/>
          <w:i w:val="false"/>
          <w:color w:val="000000"/>
          <w:sz w:val="28"/>
        </w:rPr>
        <w:t>
      2024 жылғы 1 шілдеден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1" w:id="12"/>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12"/>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2023 жылғы 31 желтоқсан аралығында – 0,8;</w:t>
      </w:r>
    </w:p>
    <w:p>
      <w:pPr>
        <w:spacing w:after="0"/>
        <w:ind w:left="0"/>
        <w:jc w:val="both"/>
      </w:pPr>
      <w:r>
        <w:rPr>
          <w:rFonts w:ascii="Times New Roman"/>
          <w:b w:val="false"/>
          <w:i w:val="false"/>
          <w:color w:val="000000"/>
          <w:sz w:val="28"/>
        </w:rPr>
        <w:t>
      2024 жылғы 1 қаңтар мен 2024 жылғы 30 маусым аралығында – 0,9;</w:t>
      </w:r>
    </w:p>
    <w:p>
      <w:pPr>
        <w:spacing w:after="0"/>
        <w:ind w:left="0"/>
        <w:jc w:val="both"/>
      </w:pPr>
      <w:r>
        <w:rPr>
          <w:rFonts w:ascii="Times New Roman"/>
          <w:b w:val="false"/>
          <w:i w:val="false"/>
          <w:color w:val="000000"/>
          <w:sz w:val="28"/>
        </w:rPr>
        <w:t xml:space="preserve">
      2024 жылғы 1 шілдеден бастап – 1. </w:t>
      </w:r>
    </w:p>
    <w:p>
      <w:pPr>
        <w:spacing w:after="0"/>
        <w:ind w:left="0"/>
        <w:jc w:val="both"/>
      </w:pPr>
      <w:r>
        <w:rPr>
          <w:rFonts w:ascii="Times New Roman"/>
          <w:b w:val="false"/>
          <w:i w:val="false"/>
          <w:color w:val="000000"/>
          <w:sz w:val="28"/>
        </w:rPr>
        <w:t>
      ең төмен мәні 2019 жылғы 1 қаңтардан бастап 1,0 мөлшерінде белгіленеді.</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xml:space="preserve">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 қосымшалар</w:t>
      </w:r>
      <w:r>
        <w:rPr>
          <w:rFonts w:ascii="Times New Roman"/>
          <w:b w:val="false"/>
          <w:i w:val="false"/>
          <w:color w:val="000000"/>
          <w:sz w:val="28"/>
        </w:rPr>
        <w:t xml:space="preserve"> Тізбенің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қосымшалар</w:t>
      </w:r>
      <w:r>
        <w:rPr>
          <w:rFonts w:ascii="Times New Roman"/>
          <w:b w:val="false"/>
          <w:i w:val="false"/>
          <w:color w:val="000000"/>
          <w:sz w:val="28"/>
        </w:rPr>
        <w:t xml:space="preserve"> Тізбенің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7" w:id="13"/>
    <w:p>
      <w:pPr>
        <w:spacing w:after="0"/>
        <w:ind w:left="0"/>
        <w:jc w:val="both"/>
      </w:pPr>
      <w:r>
        <w:rPr>
          <w:rFonts w:ascii="Times New Roman"/>
          <w:b w:val="false"/>
          <w:i w:val="false"/>
          <w:color w:val="000000"/>
          <w:sz w:val="28"/>
        </w:rPr>
        <w:t>
      "2. Қағидаларда мынадай ұғымдар пайдаланылады:</w:t>
      </w:r>
    </w:p>
    <w:bookmarkEnd w:id="13"/>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90 (тоқсан) күннен өтіп кеткен мерзімі өткен төлемнің (төлемдердің) болуы не осы тармақшада көзделген бір немесе одан көп жағдайдың болуы. Дефолтты айқындау мақсаттары үшін қаржы ұйымы мынадай ахуалдарды қабылдайды:</w:t>
      </w:r>
    </w:p>
    <w:p>
      <w:pPr>
        <w:spacing w:after="0"/>
        <w:ind w:left="0"/>
        <w:jc w:val="both"/>
      </w:pPr>
      <w:r>
        <w:rPr>
          <w:rFonts w:ascii="Times New Roman"/>
          <w:b w:val="false"/>
          <w:i w:val="false"/>
          <w:color w:val="000000"/>
          <w:sz w:val="28"/>
        </w:rPr>
        <w:t>
      қарыз алушының банктегі басқа қарыздары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 көрсеткіші ретінде басқа банктердегі қарыздар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 байланысты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қарызды мәжбүрлеп қайта құрылымдау;</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қарыз алушыны банкрот деп тану туралы талап-арыз беру; </w:t>
      </w:r>
    </w:p>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"Қаржы құралдары" халықаралық қаржылық есептілік стандартына (бұдан әрі – 9-ХҚЕС)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 нәтижелерінің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9-"Қаржы құралдары" халықаралық қаржылық есептік стандарттың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бастапқыда тану кезінде қаржы активі бағаланатын сома, минус қарыздың негізгі сомасының есебінен төлемдер, плюс (минус) дисконттың (сыйлықақының) жинақталған амортизациясының тиімді пайыздық мөлшерлеме әдісін пайдалана отырып есептелген және зиянға арналған бағалау резерві ескеріле отырып түзетілген өлшемі;</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қарыз шартының тәртібін және талаптарын кез келген өзгертуі;</w:t>
      </w:r>
    </w:p>
    <w:p>
      <w:pPr>
        <w:spacing w:after="0"/>
        <w:ind w:left="0"/>
        <w:jc w:val="both"/>
      </w:pPr>
      <w:r>
        <w:rPr>
          <w:rFonts w:ascii="Times New Roman"/>
          <w:b w:val="false"/>
          <w:i w:val="false"/>
          <w:color w:val="000000"/>
          <w:sz w:val="28"/>
        </w:rPr>
        <w:t>
      12) қарызды мәжбүрлеп қайта құрылымдау – қарызды қайта құрылымдау және төменде аталған мынадай жағдайлардың бірі:</w:t>
      </w:r>
    </w:p>
    <w:p>
      <w:pPr>
        <w:spacing w:after="0"/>
        <w:ind w:left="0"/>
        <w:jc w:val="both"/>
      </w:pPr>
      <w:r>
        <w:rPr>
          <w:rFonts w:ascii="Times New Roman"/>
          <w:b w:val="false"/>
          <w:i w:val="false"/>
          <w:color w:val="000000"/>
          <w:sz w:val="28"/>
        </w:rPr>
        <w:t>
      негізгі борыш және (немесе) сыйақы төлемдері бойынша жиынтығы күнтізбелік 30 (отыз) күннен асатын мерзімге жеңілдік кезеңін беру не ұзарту;</w:t>
      </w:r>
    </w:p>
    <w:p>
      <w:pPr>
        <w:spacing w:after="0"/>
        <w:ind w:left="0"/>
        <w:jc w:val="both"/>
      </w:pPr>
      <w:r>
        <w:rPr>
          <w:rFonts w:ascii="Times New Roman"/>
          <w:b w:val="false"/>
          <w:i w:val="false"/>
          <w:color w:val="000000"/>
          <w:sz w:val="28"/>
        </w:rPr>
        <w:t>
      кредит мерзімін ұзарту - кредит бойынша бір немесе бірнеше төлемдерді 30 (отыз) күнтізбелік күннен астам мерзімге төлеу мерзімін кейінге қалдыру;</w:t>
      </w:r>
    </w:p>
    <w:p>
      <w:pPr>
        <w:spacing w:after="0"/>
        <w:ind w:left="0"/>
        <w:jc w:val="both"/>
      </w:pPr>
      <w:r>
        <w:rPr>
          <w:rFonts w:ascii="Times New Roman"/>
          <w:b w:val="false"/>
          <w:i w:val="false"/>
          <w:color w:val="000000"/>
          <w:sz w:val="28"/>
        </w:rPr>
        <w:t>
      қарыз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 отырып, қарыз валютасын бір валютадан екінші валютаға өзгерту (айырбастау);</w:t>
      </w:r>
    </w:p>
    <w:p>
      <w:pPr>
        <w:spacing w:after="0"/>
        <w:ind w:left="0"/>
        <w:jc w:val="both"/>
      </w:pPr>
      <w:r>
        <w:rPr>
          <w:rFonts w:ascii="Times New Roman"/>
          <w:b w:val="false"/>
          <w:i w:val="false"/>
          <w:color w:val="000000"/>
          <w:sz w:val="28"/>
        </w:rPr>
        <w:t>
      банкте қарыз бойынша мерзімі өткен және (немесе) мерзімі өтпеген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алушының қаржы ұйымына берілетін кепіл мүлкі есебінен берешек сомасын өтеу нәтижесінде қарыз бойынша берешекті азайту;</w:t>
      </w:r>
    </w:p>
    <w:p>
      <w:pPr>
        <w:spacing w:after="0"/>
        <w:ind w:left="0"/>
        <w:jc w:val="both"/>
      </w:pPr>
      <w:r>
        <w:rPr>
          <w:rFonts w:ascii="Times New Roman"/>
          <w:b w:val="false"/>
          <w:i w:val="false"/>
          <w:color w:val="000000"/>
          <w:sz w:val="28"/>
        </w:rPr>
        <w:t>
      ішкі рейтинг моделіне сәйкес қарыз алушының қаржылық жағдайының нашарлауының болуы;</w:t>
      </w:r>
    </w:p>
    <w:p>
      <w:pPr>
        <w:spacing w:after="0"/>
        <w:ind w:left="0"/>
        <w:jc w:val="both"/>
      </w:pPr>
      <w:r>
        <w:rPr>
          <w:rFonts w:ascii="Times New Roman"/>
          <w:b w:val="false"/>
          <w:i w:val="false"/>
          <w:color w:val="000000"/>
          <w:sz w:val="28"/>
        </w:rPr>
        <w:t>
      қаржы ұйымы ақша ағындары қарыз алушының қаржы ұйымы алдынған шарттық міндеттемелерін (негізгі борышты және сыйақыны қоса) өтеу үшін жеткіліксіз болады деп болжамдайды;</w:t>
      </w:r>
    </w:p>
    <w:p>
      <w:pPr>
        <w:spacing w:after="0"/>
        <w:ind w:left="0"/>
        <w:jc w:val="both"/>
      </w:pPr>
      <w:r>
        <w:rPr>
          <w:rFonts w:ascii="Times New Roman"/>
          <w:b w:val="false"/>
          <w:i w:val="false"/>
          <w:color w:val="000000"/>
          <w:sz w:val="28"/>
        </w:rPr>
        <w:t>
      негізгі борыш және (немесе) сыйақы бойынша күнтізбелік 30 (отыз) күннен асатын мерзімге мерзімі өткен берешектің болуы;</w:t>
      </w:r>
    </w:p>
    <w:p>
      <w:pPr>
        <w:spacing w:after="0"/>
        <w:ind w:left="0"/>
        <w:jc w:val="both"/>
      </w:pPr>
      <w:r>
        <w:rPr>
          <w:rFonts w:ascii="Times New Roman"/>
          <w:b w:val="false"/>
          <w:i w:val="false"/>
          <w:color w:val="000000"/>
          <w:sz w:val="28"/>
        </w:rPr>
        <w:t>
      қарыз алушыда мерзімі өткен міндеттемелердің болмауы және қаржы ұйымында қарыз алушының қарыз бойынша оған жеңілдік талаптарын бермей өзінің міндеттемелері бойынша төлем мерзімін бұзуға жол бергені туралы негізделген және расталған ақпарат болса;</w:t>
      </w:r>
    </w:p>
    <w:p>
      <w:pPr>
        <w:spacing w:after="0"/>
        <w:ind w:left="0"/>
        <w:jc w:val="both"/>
      </w:pPr>
      <w:r>
        <w:rPr>
          <w:rFonts w:ascii="Times New Roman"/>
          <w:b w:val="false"/>
          <w:i w:val="false"/>
          <w:color w:val="000000"/>
          <w:sz w:val="28"/>
        </w:rPr>
        <w:t>
      қарыз алушының құнсыздану белгілері бар борышының бір бөлігін аудару;</w:t>
      </w:r>
    </w:p>
    <w:p>
      <w:pPr>
        <w:spacing w:after="0"/>
        <w:ind w:left="0"/>
        <w:jc w:val="both"/>
      </w:pPr>
      <w:r>
        <w:rPr>
          <w:rFonts w:ascii="Times New Roman"/>
          <w:b w:val="false"/>
          <w:i w:val="false"/>
          <w:color w:val="000000"/>
          <w:sz w:val="28"/>
        </w:rPr>
        <w:t>
      қарыз алушының қаржы ұйымындағы, оның ішінде басқа қаржы ұйымдарындағы қарызы бойынша борыш жүктемесі төмендеген жағдайларды қоспағанда, мерзімі өткен берешекті қайта қаржыландыру;</w:t>
      </w:r>
    </w:p>
    <w:p>
      <w:pPr>
        <w:spacing w:after="0"/>
        <w:ind w:left="0"/>
        <w:jc w:val="both"/>
      </w:pPr>
      <w:r>
        <w:rPr>
          <w:rFonts w:ascii="Times New Roman"/>
          <w:b w:val="false"/>
          <w:i w:val="false"/>
          <w:color w:val="000000"/>
          <w:sz w:val="28"/>
        </w:rPr>
        <w:t>
      қарыз алушының қаржылық жағдайының нашарлауына байланысты соңғы қайта құрылымдау немесе қарыз беру сәтінен бастап банктің ішкі құжаттарына сәйкес пайыздық мөлшерлемені Қазақстан Республикасы Ұлттық Банкінің базалық мөлшерлемесінен (ұлттық валютамен) төмендету;</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желінің мөлшерінен 25 (жиырма бес) пайыздан астам мөлшерде кредитті мақсатсыз пайдалану;</w:t>
      </w:r>
    </w:p>
    <w:p>
      <w:pPr>
        <w:spacing w:after="0"/>
        <w:ind w:left="0"/>
        <w:jc w:val="both"/>
      </w:pPr>
      <w:r>
        <w:rPr>
          <w:rFonts w:ascii="Times New Roman"/>
          <w:b w:val="false"/>
          <w:i w:val="false"/>
          <w:color w:val="000000"/>
          <w:sz w:val="28"/>
        </w:rPr>
        <w:t xml:space="preserve">
      қарыз алушыға және (немесе) қарыз алушымен оның берешегін өтеу бойынша шарттық міндеттемелері бар тұлғаларға қатысты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оңалту рәсімдері қолданылады;</w:t>
      </w:r>
    </w:p>
    <w:p>
      <w:pPr>
        <w:spacing w:after="0"/>
        <w:ind w:left="0"/>
        <w:jc w:val="both"/>
      </w:pPr>
      <w:r>
        <w:rPr>
          <w:rFonts w:ascii="Times New Roman"/>
          <w:b w:val="false"/>
          <w:i w:val="false"/>
          <w:color w:val="000000"/>
          <w:sz w:val="28"/>
        </w:rPr>
        <w:t>
      нәтижесінде қарыз алушы қаржы ұйымының алдындағы өзінің міндеттемелеріне қызмет көрсету есебінен қарыз алушының активі жоғалған форс-мажор және (немесе) өзге жағдайларда қарыз алушының қайта құрылымдауға өтініш беруі.</w:t>
      </w:r>
    </w:p>
    <w:p>
      <w:pPr>
        <w:spacing w:after="0"/>
        <w:ind w:left="0"/>
        <w:jc w:val="both"/>
      </w:pPr>
      <w:r>
        <w:rPr>
          <w:rFonts w:ascii="Times New Roman"/>
          <w:b w:val="false"/>
          <w:i w:val="false"/>
          <w:color w:val="000000"/>
          <w:sz w:val="28"/>
        </w:rPr>
        <w:t>
      Қарызды қайта құрылымдау мынадай жағдайларда мәжбүрлеп жасалған деп табылмайды:</w:t>
      </w:r>
    </w:p>
    <w:p>
      <w:pPr>
        <w:spacing w:after="0"/>
        <w:ind w:left="0"/>
        <w:jc w:val="both"/>
      </w:pPr>
      <w:r>
        <w:rPr>
          <w:rFonts w:ascii="Times New Roman"/>
          <w:b w:val="false"/>
          <w:i w:val="false"/>
          <w:color w:val="000000"/>
          <w:sz w:val="28"/>
        </w:rPr>
        <w:t>
      қарыз бойынша есептен шығару, кешіру, төлеу мерзімін кейінге қалдыру, ұзарту, валютаны, өтеу кестесін, сыйақы мөлшерлемесін өзгерту, оның ішінде нарықтық талаптармен сыйақы мөлшерлемесін төмендету нысаналы мемлекеттік бағдарламалардың талаптары шеңберінде жүргізілді;</w:t>
      </w:r>
    </w:p>
    <w:p>
      <w:pPr>
        <w:spacing w:after="0"/>
        <w:ind w:left="0"/>
        <w:jc w:val="both"/>
      </w:pPr>
      <w:r>
        <w:rPr>
          <w:rFonts w:ascii="Times New Roman"/>
          <w:b w:val="false"/>
          <w:i w:val="false"/>
          <w:color w:val="000000"/>
          <w:sz w:val="28"/>
        </w:rPr>
        <w:t>
      берешекті ішінара жедел өтеу, бір айдың ішінде жоспарланған төлем күнін (қарыз мерзімін қоса) өзгерту, қарыз мерзімін қысқарту, өтеу әдісін өзгерту, қарыз бойынша базалық көрсеткіштің мөлшерін өзгермелі сыйақы мөлшерлемесімен өзгерту, төлем күнін сол ай шеңберінде кемінде күнтізбелік 30 (отыз) күнге ауыстыру, егер бұл шарттың мемлекеттік бағдарламалардың талаптарында көзделген болса;</w:t>
      </w:r>
    </w:p>
    <w:p>
      <w:pPr>
        <w:spacing w:after="0"/>
        <w:ind w:left="0"/>
        <w:jc w:val="both"/>
      </w:pPr>
      <w:r>
        <w:rPr>
          <w:rFonts w:ascii="Times New Roman"/>
          <w:b w:val="false"/>
          <w:i w:val="false"/>
          <w:color w:val="000000"/>
          <w:sz w:val="28"/>
        </w:rPr>
        <w:t>
      13)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14)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15) сатып алынған немесе құрылған кредиттік-құнсызданған қаржы активі – бастапқы тану сәтінде құнсыздану туралы растамасы болған, сатып алынған немесе құрылған қаржы активі;</w:t>
      </w:r>
    </w:p>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18) ішкі рейтингтік модель – қарыз алушының кредитке қабілеттілігін бағалау моделі;</w:t>
      </w:r>
    </w:p>
    <w:p>
      <w:pPr>
        <w:spacing w:after="0"/>
        <w:ind w:left="0"/>
        <w:jc w:val="both"/>
      </w:pPr>
      <w:r>
        <w:rPr>
          <w:rFonts w:ascii="Times New Roman"/>
          <w:b w:val="false"/>
          <w:i w:val="false"/>
          <w:color w:val="000000"/>
          <w:sz w:val="28"/>
        </w:rPr>
        <w:t>
      19) "going-concern" әдісі – қарыз алушы ақша ағындарын құруды жалғастыруы күтілетін "қолданыстағы бизнес" қағидаты негізінде бағалау әдісі (қызметтің үздіксіздігі туралы болжам);</w:t>
      </w:r>
    </w:p>
    <w:p>
      <w:pPr>
        <w:spacing w:after="0"/>
        <w:ind w:left="0"/>
        <w:jc w:val="both"/>
      </w:pPr>
      <w:r>
        <w:rPr>
          <w:rFonts w:ascii="Times New Roman"/>
          <w:b w:val="false"/>
          <w:i w:val="false"/>
          <w:color w:val="000000"/>
          <w:sz w:val="28"/>
        </w:rPr>
        <w:t>
      20) "gone-concern" әдісі – қарыз алушының операциялық ақша ағындарын тоқтату және кепілдікті қамтамасыз етуді іске асыру күтілетін кезде "тарату құны" қағидаты негізінде бағалау әдісі (операциялық қызметтен нөлдік ақша ағындары туралы жорамал).";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9" w:id="14"/>
    <w:p>
      <w:pPr>
        <w:spacing w:after="0"/>
        <w:ind w:left="0"/>
        <w:jc w:val="both"/>
      </w:pPr>
      <w:r>
        <w:rPr>
          <w:rFonts w:ascii="Times New Roman"/>
          <w:b w:val="false"/>
          <w:i w:val="false"/>
          <w:color w:val="000000"/>
          <w:sz w:val="28"/>
        </w:rPr>
        <w:t>
      "11. Қаржы активі (қаржы активтері) бойынша күтілетін кредиттік зиян кредиттік зиянды бағалау мүмкіндігін ескере отырып сараланған, яғни қаржы активінің (қаржы активтерінің) бүкіл күтілетін қолданыс мерзімі ішінде барлық толық алынбаған ақшаның келтірілген құны болып табылады.</w:t>
      </w:r>
    </w:p>
    <w:bookmarkEnd w:id="14"/>
    <w:p>
      <w:pPr>
        <w:spacing w:after="0"/>
        <w:ind w:left="0"/>
        <w:jc w:val="both"/>
      </w:pPr>
      <w:r>
        <w:rPr>
          <w:rFonts w:ascii="Times New Roman"/>
          <w:b w:val="false"/>
          <w:i w:val="false"/>
          <w:color w:val="000000"/>
          <w:sz w:val="28"/>
        </w:rPr>
        <w:t xml:space="preserve">
      Қаржы активі (қаржы активтері) бойынша күтілетін кредиттік зиян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 бойынша есептеледі және төмендегілерді:</w:t>
      </w:r>
    </w:p>
    <w:p>
      <w:pPr>
        <w:spacing w:after="0"/>
        <w:ind w:left="0"/>
        <w:jc w:val="both"/>
      </w:pPr>
      <w:r>
        <w:rPr>
          <w:rFonts w:ascii="Times New Roman"/>
          <w:b w:val="false"/>
          <w:i w:val="false"/>
          <w:color w:val="000000"/>
          <w:sz w:val="28"/>
        </w:rPr>
        <w:t>
      1) ықтимал нәтижелердің диапазонын бағалау арқылы белгіленген, ықтималдығы ескерілген бейтарап және сараланған соманы;</w:t>
      </w:r>
    </w:p>
    <w:p>
      <w:pPr>
        <w:spacing w:after="0"/>
        <w:ind w:left="0"/>
        <w:jc w:val="both"/>
      </w:pPr>
      <w:r>
        <w:rPr>
          <w:rFonts w:ascii="Times New Roman"/>
          <w:b w:val="false"/>
          <w:i w:val="false"/>
          <w:color w:val="000000"/>
          <w:sz w:val="28"/>
        </w:rPr>
        <w:t>
      2) ақшаның уақытша құнын;</w:t>
      </w:r>
    </w:p>
    <w:p>
      <w:pPr>
        <w:spacing w:after="0"/>
        <w:ind w:left="0"/>
        <w:jc w:val="both"/>
      </w:pPr>
      <w:r>
        <w:rPr>
          <w:rFonts w:ascii="Times New Roman"/>
          <w:b w:val="false"/>
          <w:i w:val="false"/>
          <w:color w:val="000000"/>
          <w:sz w:val="28"/>
        </w:rPr>
        <w:t>
      3) шамадан тыс шығындарсыз немесе күш-жігерсіз есепті күнде қолжетімді болатын болжамды макроэкономикалық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ақпаратты көрсететін тәсілмен бағаланады.</w:t>
      </w:r>
    </w:p>
    <w:p>
      <w:pPr>
        <w:spacing w:after="0"/>
        <w:ind w:left="0"/>
        <w:jc w:val="both"/>
      </w:pPr>
      <w:r>
        <w:rPr>
          <w:rFonts w:ascii="Times New Roman"/>
          <w:b w:val="false"/>
          <w:i w:val="false"/>
          <w:color w:val="000000"/>
          <w:sz w:val="28"/>
        </w:rPr>
        <w:t xml:space="preserve">
      Қаржы ұйымының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және екінші бөліктерінің талаптарына сәйкес келген жағдайда күтілетін кредиттік зиянды есептеу формуласын өзгертуіне және (немесе) толықтыруына жол беріледі.</w:t>
      </w:r>
    </w:p>
    <w:p>
      <w:pPr>
        <w:spacing w:after="0"/>
        <w:ind w:left="0"/>
        <w:jc w:val="both"/>
      </w:pPr>
      <w:r>
        <w:rPr>
          <w:rFonts w:ascii="Times New Roman"/>
          <w:b w:val="false"/>
          <w:i w:val="false"/>
          <w:color w:val="000000"/>
          <w:sz w:val="28"/>
        </w:rPr>
        <w:t>
      Қарызды қайта құрылымдау және мәжбүрлі қайта құрылымдау фактісімен, қарыз бойынша мерзімін өткізіп алу күндерінің санымен қоса, бірақ онымен шектелмей, дефолт ықтималдығына (PD) әсер ететін сандық және сапалық факторлар Провизияларды (резервтерді) есептеу әдістемесінде айқындалады.</w:t>
      </w:r>
    </w:p>
    <w:p>
      <w:pPr>
        <w:spacing w:after="0"/>
        <w:ind w:left="0"/>
        <w:jc w:val="both"/>
      </w:pPr>
      <w:r>
        <w:rPr>
          <w:rFonts w:ascii="Times New Roman"/>
          <w:b w:val="false"/>
          <w:i w:val="false"/>
          <w:color w:val="000000"/>
          <w:sz w:val="28"/>
        </w:rPr>
        <w:t>
      Қағидаларда, Провизияларды (резервтерді) есептеу әдістемесінде және 9 ХҚЕС-те белгіленген құнсыздануды объективті растау болып табылатын оқиғаларға сәйкес дефолт басталған жағдайда дефолт ықтималдығы (PD) 1-ге тең болып қабылданады.</w:t>
      </w:r>
    </w:p>
    <w:p>
      <w:pPr>
        <w:spacing w:after="0"/>
        <w:ind w:left="0"/>
        <w:jc w:val="both"/>
      </w:pPr>
      <w:r>
        <w:rPr>
          <w:rFonts w:ascii="Times New Roman"/>
          <w:b w:val="false"/>
          <w:i w:val="false"/>
          <w:color w:val="000000"/>
          <w:sz w:val="28"/>
        </w:rPr>
        <w:t>
      Дефолт (LGD) жағдайында шығындар деңгейін бағалау кезінде жаңа қарыз беру есебінен қарызды қайта қаржыландыру, сондай-ақ мемлекеттік бағдарламаларды іске асыру шеңберінде алынған қарыздар қарызды өтеу ретінде есепке алынбайды.</w:t>
      </w:r>
    </w:p>
    <w:p>
      <w:pPr>
        <w:spacing w:after="0"/>
        <w:ind w:left="0"/>
        <w:jc w:val="both"/>
      </w:pPr>
      <w:r>
        <w:rPr>
          <w:rFonts w:ascii="Times New Roman"/>
          <w:b w:val="false"/>
          <w:i w:val="false"/>
          <w:color w:val="000000"/>
          <w:sz w:val="28"/>
        </w:rPr>
        <w:t>
      LGD бағалау кезінде қаржы ұйымы мыналарды ескереді:</w:t>
      </w:r>
    </w:p>
    <w:p>
      <w:pPr>
        <w:spacing w:after="0"/>
        <w:ind w:left="0"/>
        <w:jc w:val="both"/>
      </w:pPr>
      <w:r>
        <w:rPr>
          <w:rFonts w:ascii="Times New Roman"/>
          <w:b w:val="false"/>
          <w:i w:val="false"/>
          <w:color w:val="000000"/>
          <w:sz w:val="28"/>
        </w:rPr>
        <w:t>
      1) шектеу факторларына (меншік құқығын үшінші тұлғаларға беру және басқа да факторлар) байланысты кепіл мүлкін өндіріп алудың мүмкін болмау ықтималдығы және (немесе) өндіріп алуды қолданғаннан кейін кепіл мүлкін сатудың мүмкін болмау ықтималдығы (кепіл мүлкінің қолайсыз сипаттамалары және басқа да факторлар);</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өтімділік коэффициенттері не өткізудің нақты және бағаланған құны, өткізу мерзімі мен шығындары туралы тарихи деректер негізінде статистикалық талдауды пайдалана отырып бағаланған өтімділік коэффициенттері;</w:t>
      </w:r>
    </w:p>
    <w:p>
      <w:pPr>
        <w:spacing w:after="0"/>
        <w:ind w:left="0"/>
        <w:jc w:val="both"/>
      </w:pPr>
      <w:r>
        <w:rPr>
          <w:rFonts w:ascii="Times New Roman"/>
          <w:b w:val="false"/>
          <w:i w:val="false"/>
          <w:color w:val="000000"/>
          <w:sz w:val="28"/>
        </w:rPr>
        <w:t>
      3) қосымша дисконттарды қолданудың өзге жағдайлары;</w:t>
      </w:r>
    </w:p>
    <w:p>
      <w:pPr>
        <w:spacing w:after="0"/>
        <w:ind w:left="0"/>
        <w:jc w:val="both"/>
      </w:pPr>
      <w:r>
        <w:rPr>
          <w:rFonts w:ascii="Times New Roman"/>
          <w:b w:val="false"/>
          <w:i w:val="false"/>
          <w:color w:val="000000"/>
          <w:sz w:val="28"/>
        </w:rPr>
        <w:t>
      4) дисконтталған ақшалай қайтарымдарды есептеу;</w:t>
      </w:r>
    </w:p>
    <w:p>
      <w:pPr>
        <w:spacing w:after="0"/>
        <w:ind w:left="0"/>
        <w:jc w:val="both"/>
      </w:pPr>
      <w:r>
        <w:rPr>
          <w:rFonts w:ascii="Times New Roman"/>
          <w:b w:val="false"/>
          <w:i w:val="false"/>
          <w:color w:val="000000"/>
          <w:sz w:val="28"/>
        </w:rPr>
        <w:t>
      5) осы мүлік қайтарымдылығын қамтамасыз ету болып табылатын кепіл мүлкі құнының және қарыз алушы берешегінің арақатынасы;</w:t>
      </w:r>
    </w:p>
    <w:p>
      <w:pPr>
        <w:spacing w:after="0"/>
        <w:ind w:left="0"/>
        <w:jc w:val="both"/>
      </w:pPr>
      <w:r>
        <w:rPr>
          <w:rFonts w:ascii="Times New Roman"/>
          <w:b w:val="false"/>
          <w:i w:val="false"/>
          <w:color w:val="000000"/>
          <w:sz w:val="28"/>
        </w:rPr>
        <w:t>
      6) кепіл мүлкін өндіріп алу немесе сату мүмкіндігінің болмауының белгісі болып табылатын кепіл мүлкі болған кезде берешекті толық есептен шығару фактісі;</w:t>
      </w:r>
    </w:p>
    <w:p>
      <w:pPr>
        <w:spacing w:after="0"/>
        <w:ind w:left="0"/>
        <w:jc w:val="both"/>
      </w:pPr>
      <w:r>
        <w:rPr>
          <w:rFonts w:ascii="Times New Roman"/>
          <w:b w:val="false"/>
          <w:i w:val="false"/>
          <w:color w:val="000000"/>
          <w:sz w:val="28"/>
        </w:rPr>
        <w:t>
      7) заңды тұлғаларға қарыз бойынша LTV бағаланатын сегменттің LTV-мен салыстырғанда айтарлықтай ауытқуының болуы;</w:t>
      </w:r>
    </w:p>
    <w:p>
      <w:pPr>
        <w:spacing w:after="0"/>
        <w:ind w:left="0"/>
        <w:jc w:val="both"/>
      </w:pPr>
      <w:r>
        <w:rPr>
          <w:rFonts w:ascii="Times New Roman"/>
          <w:b w:val="false"/>
          <w:i w:val="false"/>
          <w:color w:val="000000"/>
          <w:sz w:val="28"/>
        </w:rPr>
        <w:t>
      8) кепіл мүлкі болған кезде берешекті толық есептен шығару фактісі кепіл мүлкін өндіріп алу немесе сату мүмкіндігінің болмауының және қайтару деңгейі негізінде LGD қайта бағалау қажеттілігінің белгісі болып табылады;</w:t>
      </w:r>
    </w:p>
    <w:p>
      <w:pPr>
        <w:spacing w:after="0"/>
        <w:ind w:left="0"/>
        <w:jc w:val="both"/>
      </w:pPr>
      <w:r>
        <w:rPr>
          <w:rFonts w:ascii="Times New Roman"/>
          <w:b w:val="false"/>
          <w:i w:val="false"/>
          <w:color w:val="000000"/>
          <w:sz w:val="28"/>
        </w:rPr>
        <w:t>
      9) кепіл мүлкін өндіріп алу немесе сату мүмкіндігінің болмауының белгісі болып табылатын кепіл мүлкі болған кезде берешекті есептен шығару деңгейі бойынша негізделген шекті мәндер, бұл қайтару деңгейі негізінде жеке негізде LGD қайта бағалау қажеттілігіне алып келеді.</w:t>
      </w:r>
    </w:p>
    <w:p>
      <w:pPr>
        <w:spacing w:after="0"/>
        <w:ind w:left="0"/>
        <w:jc w:val="both"/>
      </w:pPr>
      <w:r>
        <w:rPr>
          <w:rFonts w:ascii="Times New Roman"/>
          <w:b w:val="false"/>
          <w:i w:val="false"/>
          <w:color w:val="000000"/>
          <w:sz w:val="28"/>
        </w:rPr>
        <w:t>
      Дефолт тәуекеліне ұшырайтын талаптар (EAD) есептелген сыйақыны ескере отырып, баланстық міндеттемелерді және кредиттік конверсияның тиісті коэффициентін қолдана отырып, баланстан тыс міндеттемелерді ескереді.</w:t>
      </w:r>
    </w:p>
    <w:p>
      <w:pPr>
        <w:spacing w:after="0"/>
        <w:ind w:left="0"/>
        <w:jc w:val="both"/>
      </w:pPr>
      <w:r>
        <w:rPr>
          <w:rFonts w:ascii="Times New Roman"/>
          <w:b w:val="false"/>
          <w:i w:val="false"/>
          <w:color w:val="000000"/>
          <w:sz w:val="28"/>
        </w:rPr>
        <w:t>
      Банктің болашақта қарыздар мен салымдарды EAD есептеу мақсаттары үшін орналастыруы бойынша ықтимал (шартты) міндеттемелер бойынша кредиттік конверсия коэффициенті қаржы ұйымының тарихи деректері негізінде айқындалады. Өзге жағдайларда кредиттік желілер бойынша кредиттік конверсия коэффициенті 1-ді құрайды. 3 (үш) жылдан кем емес кезеңдегі статистикамен расталған қаржы институтымен тиісті түрде бақыланатын, қайтырып алуға құқығы бар кредиттік лимитінің пайдаланылмаған бөлігі үшін кредиттік конверсия коэффициенті 0-ді құрайды. Мерзімі өткен берешекті толық өтегенге дейін (15 (он бес) күнтізбелік күннен астам) лимитті автоматты түрде бұғаттау мүмкіндігі болған кезде кредиттік конверсия коэффициенті 0-ді құрайды.</w:t>
      </w:r>
    </w:p>
    <w:p>
      <w:pPr>
        <w:spacing w:after="0"/>
        <w:ind w:left="0"/>
        <w:jc w:val="both"/>
      </w:pPr>
      <w:r>
        <w:rPr>
          <w:rFonts w:ascii="Times New Roman"/>
          <w:b w:val="false"/>
          <w:i w:val="false"/>
          <w:color w:val="000000"/>
          <w:sz w:val="28"/>
        </w:rPr>
        <w:t>
      Банктің болашақта қарыздар мен салымдарды орналастыруы бойынша ықтимал (шартты) міндеттемелер бойынша кредиттік конверсия коэффициенті, егер әрбір жеке траншты ресімдеу кезінде банк қарыз алушының қаржылық жай-күйінің өзекті мониторингінің болуын ескере отырып, ішкі және сыртқы ақпарат көздерін тексеру жолымен кредиттік тәуекелдің, кредиттік құнсызданудың айтарлықтай ұлғаю белгілерінің жоқтығын растаса, 0-ді құрайды.</w:t>
      </w:r>
    </w:p>
    <w:p>
      <w:pPr>
        <w:spacing w:after="0"/>
        <w:ind w:left="0"/>
        <w:jc w:val="both"/>
      </w:pPr>
      <w:r>
        <w:rPr>
          <w:rFonts w:ascii="Times New Roman"/>
          <w:b w:val="false"/>
          <w:i w:val="false"/>
          <w:color w:val="000000"/>
          <w:sz w:val="28"/>
        </w:rPr>
        <w:t>
      Қаржы ұйымы талдамалық және статистикалық есептермен бекітілген макроэкономикалық факторлардың өзгеруінің негізделген сценарийлерін айқындайды және оларды күтілетін кредиттік шығындарды бағалау кезінде ескереді.</w:t>
      </w:r>
    </w:p>
    <w:p>
      <w:pPr>
        <w:spacing w:after="0"/>
        <w:ind w:left="0"/>
        <w:jc w:val="both"/>
      </w:pPr>
      <w:r>
        <w:rPr>
          <w:rFonts w:ascii="Times New Roman"/>
          <w:b w:val="false"/>
          <w:i w:val="false"/>
          <w:color w:val="000000"/>
          <w:sz w:val="28"/>
        </w:rPr>
        <w:t>
      Провизияларды (резервтерді) есептеу әдістемесінде макроэкономикалық сценарийлер мен көрсеткіштерді есептеудің жалпы тәсілдері, сондай-ақ макроэкономикалық сценарийлерді әзірлеу және бекіту кезеңдері қамтылады.</w:t>
      </w:r>
    </w:p>
    <w:p>
      <w:pPr>
        <w:spacing w:after="0"/>
        <w:ind w:left="0"/>
        <w:jc w:val="both"/>
      </w:pPr>
      <w:r>
        <w:rPr>
          <w:rFonts w:ascii="Times New Roman"/>
          <w:b w:val="false"/>
          <w:i w:val="false"/>
          <w:color w:val="000000"/>
          <w:sz w:val="28"/>
        </w:rPr>
        <w:t>
      Макроэкономикалық сценарийлер мен көрсеткіштер есептерінің егжей-тегжейлі сипаттамасы банктің ішкі құжаттарында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және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1" w:id="15"/>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мынадай бір немесе бірнеше оқиғаның болуы бағаланады:</w:t>
      </w:r>
    </w:p>
    <w:bookmarkEnd w:id="15"/>
    <w:p>
      <w:pPr>
        <w:spacing w:after="0"/>
        <w:ind w:left="0"/>
        <w:jc w:val="both"/>
      </w:pPr>
      <w:r>
        <w:rPr>
          <w:rFonts w:ascii="Times New Roman"/>
          <w:b w:val="false"/>
          <w:i w:val="false"/>
          <w:color w:val="000000"/>
          <w:sz w:val="28"/>
        </w:rPr>
        <w:t>
      1) қарыз алушының айтарлықтай қаржылық қиындықтары: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алушыда (қоса қарыз алушыда) қаржы ұйымының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қарыз алушының (қоса қарыз алушының) кірістері немесе төлем қабілеттілігі деңгейінің едәуір нашарлауы және (немесе) міндеттемелерді өтеу үшін кірістердің жеткіліксіздігі;</w:t>
      </w:r>
    </w:p>
    <w:p>
      <w:pPr>
        <w:spacing w:after="0"/>
        <w:ind w:left="0"/>
        <w:jc w:val="both"/>
      </w:pPr>
      <w:r>
        <w:rPr>
          <w:rFonts w:ascii="Times New Roman"/>
          <w:b w:val="false"/>
          <w:i w:val="false"/>
          <w:color w:val="000000"/>
          <w:sz w:val="28"/>
        </w:rPr>
        <w:t>
      еңбек немесе коммерциялық қызметінің болмауы;</w:t>
      </w:r>
    </w:p>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қайтыс болуы;</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төменде атап көрсетілген екі және одан да көп жағдайлар басталған кезде қаржылық есептілікті, ақша қаражатының қозғалысы бойынша үзінді көшірмелерді, мониторингтік есептерді және жалпыға қолжетімді көздерден алынған өзге де ақпаратты талдау кезінде анықталған қарыз алушының елеулі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теріс меншікті капитал;</w:t>
      </w:r>
    </w:p>
    <w:p>
      <w:pPr>
        <w:spacing w:after="0"/>
        <w:ind w:left="0"/>
        <w:jc w:val="both"/>
      </w:pPr>
      <w:r>
        <w:rPr>
          <w:rFonts w:ascii="Times New Roman"/>
          <w:b w:val="false"/>
          <w:i w:val="false"/>
          <w:color w:val="000000"/>
          <w:sz w:val="28"/>
        </w:rPr>
        <w:t xml:space="preserve">
      соңғы 12 (он екі) айда меншікті капиталдың 50 (елу) пайыздан астам азаюы; </w:t>
      </w:r>
    </w:p>
    <w:p>
      <w:pPr>
        <w:spacing w:after="0"/>
        <w:ind w:left="0"/>
        <w:jc w:val="both"/>
      </w:pPr>
      <w:r>
        <w:rPr>
          <w:rFonts w:ascii="Times New Roman"/>
          <w:b w:val="false"/>
          <w:i w:val="false"/>
          <w:color w:val="000000"/>
          <w:sz w:val="28"/>
        </w:rPr>
        <w:t>
      соңғы 12 (он екі) айда түсімнің 30 (отыз) пайыздан астам төмендеуі.</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соңғы 12 (он екі) айда түсімнің 50 (елу) пайыздан астам төмендеуі;</w:t>
      </w:r>
    </w:p>
    <w:p>
      <w:pPr>
        <w:spacing w:after="0"/>
        <w:ind w:left="0"/>
        <w:jc w:val="both"/>
      </w:pPr>
      <w:r>
        <w:rPr>
          <w:rFonts w:ascii="Times New Roman"/>
          <w:b w:val="false"/>
          <w:i w:val="false"/>
          <w:color w:val="000000"/>
          <w:sz w:val="28"/>
        </w:rPr>
        <w:t>
      соңғы 12 (он екі) айда ірі клиентті жоғалту және алыстырудың болмауы;</w:t>
      </w:r>
    </w:p>
    <w:p>
      <w:pPr>
        <w:spacing w:after="0"/>
        <w:ind w:left="0"/>
        <w:jc w:val="both"/>
      </w:pPr>
      <w:r>
        <w:rPr>
          <w:rFonts w:ascii="Times New Roman"/>
          <w:b w:val="false"/>
          <w:i w:val="false"/>
          <w:color w:val="000000"/>
          <w:sz w:val="28"/>
        </w:rPr>
        <w:t xml:space="preserve">
      міндеттемелердің активтерге арақатынасы 0,8-ден астамды құрайды. Бұл коэффициент "Микроқаржылық қызмет туралы" Қазақстан Республикасы Заңының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қызметін жүзеге асыратын микроқаржы ұйымдары болып табылатын қарыз алушыларға қолданылмайды;</w:t>
      </w:r>
    </w:p>
    <w:p>
      <w:pPr>
        <w:spacing w:after="0"/>
        <w:ind w:left="0"/>
        <w:jc w:val="both"/>
      </w:pPr>
      <w:r>
        <w:rPr>
          <w:rFonts w:ascii="Times New Roman"/>
          <w:b w:val="false"/>
          <w:i w:val="false"/>
          <w:color w:val="000000"/>
          <w:sz w:val="28"/>
        </w:rPr>
        <w:t>
      пайыздар бойынша шығыстарға EBIT (пайыздар мен салықтар шегерілгенге дейінгі пайда) қатынасы ретінде есептелетін пайыздарды өтеу коэффициенті 1,5-тен кем болады;</w:t>
      </w:r>
    </w:p>
    <w:p>
      <w:pPr>
        <w:spacing w:after="0"/>
        <w:ind w:left="0"/>
        <w:jc w:val="both"/>
      </w:pPr>
      <w:r>
        <w:rPr>
          <w:rFonts w:ascii="Times New Roman"/>
          <w:b w:val="false"/>
          <w:i w:val="false"/>
          <w:color w:val="000000"/>
          <w:sz w:val="28"/>
        </w:rPr>
        <w:t>
      ағымдағы активтердің ағымдағы міндеттемелерге қатынасы ретінде есептелетін ағымдағы өтімділіктің орташа жылдық коэффициенті соңғы 12 (он екі) айда 1-ден кем болады.</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ағымдағы активтердің ағымдағы міндеттемелерге қатынасы ретінде есептелетін ағымдағы өтімділіктің орташа жылдық коэффициенті соңғы 12 (он екі) айда 0,8-ден кем болады;</w:t>
      </w:r>
    </w:p>
    <w:p>
      <w:pPr>
        <w:spacing w:after="0"/>
        <w:ind w:left="0"/>
        <w:jc w:val="both"/>
      </w:pPr>
      <w:r>
        <w:rPr>
          <w:rFonts w:ascii="Times New Roman"/>
          <w:b w:val="false"/>
          <w:i w:val="false"/>
          <w:color w:val="000000"/>
          <w:sz w:val="28"/>
        </w:rPr>
        <w:t>
      соңғы 12 (он екі) айдағы ақша қаражатының қозғалысы туралы есепке сәйкес теріс орташа жылдық ақша операциялық ағыны;</w:t>
      </w:r>
    </w:p>
    <w:p>
      <w:pPr>
        <w:spacing w:after="0"/>
        <w:ind w:left="0"/>
        <w:jc w:val="both"/>
      </w:pPr>
      <w:r>
        <w:rPr>
          <w:rFonts w:ascii="Times New Roman"/>
          <w:b w:val="false"/>
          <w:i w:val="false"/>
          <w:color w:val="000000"/>
          <w:sz w:val="28"/>
        </w:rPr>
        <w:t>
      форс-мажорлық мән-жайлардың, сондай-ақ қарыз алушыға (қоса қарыз алушыға) материалдық залал келтірген, бірақ оның қызметін тоқтатуға әкеп соқпаған өзге де мән-жайлардың болуы;</w:t>
      </w:r>
    </w:p>
    <w:p>
      <w:pPr>
        <w:spacing w:after="0"/>
        <w:ind w:left="0"/>
        <w:jc w:val="both"/>
      </w:pPr>
      <w:r>
        <w:rPr>
          <w:rFonts w:ascii="Times New Roman"/>
          <w:b w:val="false"/>
          <w:i w:val="false"/>
          <w:color w:val="000000"/>
          <w:sz w:val="28"/>
        </w:rPr>
        <w:t>
      жаңа қол қойылған қаржылық есептіліктің болмауы (провизияларды есептеуге дейін 6 (алты) айдан ерте емес күнге);</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2) шарт талаптарын бұзу, оның ішінде:</w:t>
      </w:r>
    </w:p>
    <w:p>
      <w:pPr>
        <w:spacing w:after="0"/>
        <w:ind w:left="0"/>
        <w:jc w:val="both"/>
      </w:pPr>
      <w:r>
        <w:rPr>
          <w:rFonts w:ascii="Times New Roman"/>
          <w:b w:val="false"/>
          <w:i w:val="false"/>
          <w:color w:val="000000"/>
          <w:sz w:val="28"/>
        </w:rPr>
        <w:t>
      негізгі борыш және (немесе) сыйақы бойынша мерзімі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 мөлшерінің 25 (жиырма бес) пайызынан астам қарызды мақсатсыз пайдалану;</w:t>
      </w:r>
    </w:p>
    <w:p>
      <w:pPr>
        <w:spacing w:after="0"/>
        <w:ind w:left="0"/>
        <w:jc w:val="both"/>
      </w:pPr>
      <w:r>
        <w:rPr>
          <w:rFonts w:ascii="Times New Roman"/>
          <w:b w:val="false"/>
          <w:i w:val="false"/>
          <w:color w:val="000000"/>
          <w:sz w:val="28"/>
        </w:rPr>
        <w:t>
      3) соңғы 12 (он екі) айдағы қарызды мәжбүрлі қайта құрылымдау;</w:t>
      </w:r>
    </w:p>
    <w:p>
      <w:pPr>
        <w:spacing w:after="0"/>
        <w:ind w:left="0"/>
        <w:jc w:val="both"/>
      </w:pPr>
      <w:r>
        <w:rPr>
          <w:rFonts w:ascii="Times New Roman"/>
          <w:b w:val="false"/>
          <w:i w:val="false"/>
          <w:color w:val="000000"/>
          <w:sz w:val="28"/>
        </w:rPr>
        <w:t>
      4) қарыз алушының банкроттығы немесе өзге де қаржылық қайта ұйымдастырылуы ықтималдығының пайда болуы:</w:t>
      </w:r>
    </w:p>
    <w:p>
      <w:pPr>
        <w:spacing w:after="0"/>
        <w:ind w:left="0"/>
        <w:jc w:val="both"/>
      </w:pPr>
      <w:r>
        <w:rPr>
          <w:rFonts w:ascii="Times New Roman"/>
          <w:b w:val="false"/>
          <w:i w:val="false"/>
          <w:color w:val="000000"/>
          <w:sz w:val="28"/>
        </w:rPr>
        <w:t>
      қарыз алушының банкроттық туралы өтініш беруі;</w:t>
      </w:r>
    </w:p>
    <w:p>
      <w:pPr>
        <w:spacing w:after="0"/>
        <w:ind w:left="0"/>
        <w:jc w:val="both"/>
      </w:pPr>
      <w:r>
        <w:rPr>
          <w:rFonts w:ascii="Times New Roman"/>
          <w:b w:val="false"/>
          <w:i w:val="false"/>
          <w:color w:val="000000"/>
          <w:sz w:val="28"/>
        </w:rPr>
        <w:t>
      қарыз алушының төлем қабілетсіздігі басталған жағдайда оның берешегін өтеу бойынша қарыз алушымен оның берешегін өтеу бойынша шарттық міндеттемелері бар тұлғалар тобының шоғырландырылған қаржылық есептілігі активтерінің 10 (он) пайызынан астам активтерімен қарыз алушының берешегін өтеу бойынша шарттық міндеттемелері бар заңды тұлғаның қарыз алушының төлем қабілетсіздігі басталған жағдайда банкроттық туралы өтініш беруі;</w:t>
      </w:r>
    </w:p>
    <w:p>
      <w:pPr>
        <w:spacing w:after="0"/>
        <w:ind w:left="0"/>
        <w:jc w:val="both"/>
      </w:pPr>
      <w:r>
        <w:rPr>
          <w:rFonts w:ascii="Times New Roman"/>
          <w:b w:val="false"/>
          <w:i w:val="false"/>
          <w:color w:val="000000"/>
          <w:sz w:val="28"/>
        </w:rPr>
        <w:t>
      5) Провизияларды (резервтерді) есептеу әдістемесінде белгіленген өзге жағдайлар;</w:t>
      </w:r>
    </w:p>
    <w:p>
      <w:pPr>
        <w:spacing w:after="0"/>
        <w:ind w:left="0"/>
        <w:jc w:val="both"/>
      </w:pPr>
      <w:r>
        <w:rPr>
          <w:rFonts w:ascii="Times New Roman"/>
          <w:b w:val="false"/>
          <w:i w:val="false"/>
          <w:color w:val="000000"/>
          <w:sz w:val="28"/>
        </w:rPr>
        <w:t>
      Қаржы ұйымы бір мезгілде мынадай талаптарды орындаған кезде қаржы активтерінің өзге санатына құнсыздану белгілері бар жеке қаржы активін айқындайды:</w:t>
      </w:r>
    </w:p>
    <w:p>
      <w:pPr>
        <w:spacing w:after="0"/>
        <w:ind w:left="0"/>
        <w:jc w:val="both"/>
      </w:pPr>
      <w:r>
        <w:rPr>
          <w:rFonts w:ascii="Times New Roman"/>
          <w:b w:val="false"/>
          <w:i w:val="false"/>
          <w:color w:val="000000"/>
          <w:sz w:val="28"/>
        </w:rPr>
        <w:t>
      қаржы ұйымының ішкі құжаттарына сәйкес негізделген дәлелдер мен тиісті есеп айырысуларды көрсете отырып, қаржы ұйымының тәуекелдерді басқару бөлімшесінің жеке қаржы активін кредиттік-құнсызданған қаржы активтері санатына енгізбеу жөніндегі қорытындысының болуы;</w:t>
      </w:r>
    </w:p>
    <w:p>
      <w:pPr>
        <w:spacing w:after="0"/>
        <w:ind w:left="0"/>
        <w:jc w:val="both"/>
      </w:pPr>
      <w:r>
        <w:rPr>
          <w:rFonts w:ascii="Times New Roman"/>
          <w:b w:val="false"/>
          <w:i w:val="false"/>
          <w:color w:val="000000"/>
          <w:sz w:val="28"/>
        </w:rPr>
        <w:t>
      қаржыландыру туралы шешім қабылдаған қаржы ұйымының уәкілетті алқалы органының жеке қаржы активінің кредиттік-құнсызданған қаржы активтері санатына жатқызылмауы жөніндегі шешімінің болуы;</w:t>
      </w:r>
    </w:p>
    <w:p>
      <w:pPr>
        <w:spacing w:after="0"/>
        <w:ind w:left="0"/>
        <w:jc w:val="both"/>
      </w:pPr>
      <w:r>
        <w:rPr>
          <w:rFonts w:ascii="Times New Roman"/>
          <w:b w:val="false"/>
          <w:i w:val="false"/>
          <w:color w:val="000000"/>
          <w:sz w:val="28"/>
        </w:rPr>
        <w:t>
      қаржы активтерінің өзге санатына жатқызылуы тиіс, құнсыздану белгілері бар жеке қаржы активтерінің жиынтық жалпы баланстық құны қаржы ұйымының меншікті капиталының 5 (бес) пайызынан аспайды.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 (немесе) олардың мамандандырылған бөлімшелерінің қатысуымен әзірленген және тестілеуден өткен немесе Standard &amp; Poor’s (Стандард энд Пурс) агенттігінің "А-"-тен төмен емес рейтингі немесе басқа рейтингтік агенттіктердің бірінің осыған ұқсас деңгейдегі рейтингі бар бас қаржы ұйымымен әзірлеген ішкі рейтинг үлгісі болған кезде, қаржы ұйымы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 (Стандард энд Пурс Файнэншл Сервисез);</w:t>
      </w:r>
    </w:p>
    <w:p>
      <w:pPr>
        <w:spacing w:after="0"/>
        <w:ind w:left="0"/>
        <w:jc w:val="both"/>
      </w:pPr>
      <w:r>
        <w:rPr>
          <w:rFonts w:ascii="Times New Roman"/>
          <w:b w:val="false"/>
          <w:i w:val="false"/>
          <w:color w:val="000000"/>
          <w:sz w:val="28"/>
        </w:rPr>
        <w:t>
      Fitch Ratings Inc. (Фич Рейтингс);</w:t>
      </w:r>
    </w:p>
    <w:p>
      <w:pPr>
        <w:spacing w:after="0"/>
        <w:ind w:left="0"/>
        <w:jc w:val="both"/>
      </w:pPr>
      <w:r>
        <w:rPr>
          <w:rFonts w:ascii="Times New Roman"/>
          <w:b w:val="false"/>
          <w:i w:val="false"/>
          <w:color w:val="000000"/>
          <w:sz w:val="28"/>
        </w:rPr>
        <w:t>
      Moody’s Investors Service (Мудис Инвесторс Сервис);</w:t>
      </w:r>
    </w:p>
    <w:p>
      <w:pPr>
        <w:spacing w:after="0"/>
        <w:ind w:left="0"/>
        <w:jc w:val="both"/>
      </w:pPr>
      <w:r>
        <w:rPr>
          <w:rFonts w:ascii="Times New Roman"/>
          <w:b w:val="false"/>
          <w:i w:val="false"/>
          <w:color w:val="000000"/>
          <w:sz w:val="28"/>
        </w:rPr>
        <w:t>
      Oliver Wyman (Оливер Вайман);</w:t>
      </w:r>
    </w:p>
    <w:p>
      <w:pPr>
        <w:spacing w:after="0"/>
        <w:ind w:left="0"/>
        <w:jc w:val="both"/>
      </w:pPr>
      <w:r>
        <w:rPr>
          <w:rFonts w:ascii="Times New Roman"/>
          <w:b w:val="false"/>
          <w:i w:val="false"/>
          <w:color w:val="000000"/>
          <w:sz w:val="28"/>
        </w:rPr>
        <w:t>
      Boston Consulting Group (Бостон консалтинг групп);</w:t>
      </w:r>
    </w:p>
    <w:p>
      <w:pPr>
        <w:spacing w:after="0"/>
        <w:ind w:left="0"/>
        <w:jc w:val="both"/>
      </w:pPr>
      <w:r>
        <w:rPr>
          <w:rFonts w:ascii="Times New Roman"/>
          <w:b w:val="false"/>
          <w:i w:val="false"/>
          <w:color w:val="000000"/>
          <w:sz w:val="28"/>
        </w:rPr>
        <w:t>
      McKinsey &amp; Company (Маккинзи энд компани);</w:t>
      </w:r>
    </w:p>
    <w:p>
      <w:pPr>
        <w:spacing w:after="0"/>
        <w:ind w:left="0"/>
        <w:jc w:val="both"/>
      </w:pPr>
      <w:r>
        <w:rPr>
          <w:rFonts w:ascii="Times New Roman"/>
          <w:b w:val="false"/>
          <w:i w:val="false"/>
          <w:color w:val="000000"/>
          <w:sz w:val="28"/>
        </w:rPr>
        <w:t>
      Fair, Isaac and Company (FICO) (Фэйр, Исаак энд Компани);</w:t>
      </w:r>
    </w:p>
    <w:p>
      <w:pPr>
        <w:spacing w:after="0"/>
        <w:ind w:left="0"/>
        <w:jc w:val="both"/>
      </w:pPr>
      <w:r>
        <w:rPr>
          <w:rFonts w:ascii="Times New Roman"/>
          <w:b w:val="false"/>
          <w:i w:val="false"/>
          <w:color w:val="000000"/>
          <w:sz w:val="28"/>
        </w:rPr>
        <w:t>
      Experian plc. (Экспириан);</w:t>
      </w:r>
    </w:p>
    <w:p>
      <w:pPr>
        <w:spacing w:after="0"/>
        <w:ind w:left="0"/>
        <w:jc w:val="both"/>
      </w:pPr>
      <w:r>
        <w:rPr>
          <w:rFonts w:ascii="Times New Roman"/>
          <w:b w:val="false"/>
          <w:i w:val="false"/>
          <w:color w:val="000000"/>
          <w:sz w:val="28"/>
        </w:rPr>
        <w:t>
      Deloitte Touche Tohmatsu Limited (Делойт Туш Томацу Лимитед);</w:t>
      </w:r>
    </w:p>
    <w:p>
      <w:pPr>
        <w:spacing w:after="0"/>
        <w:ind w:left="0"/>
        <w:jc w:val="both"/>
      </w:pPr>
      <w:r>
        <w:rPr>
          <w:rFonts w:ascii="Times New Roman"/>
          <w:b w:val="false"/>
          <w:i w:val="false"/>
          <w:color w:val="000000"/>
          <w:sz w:val="28"/>
        </w:rPr>
        <w:t>
      Ernst &amp; Young Global Limited (Эрнст энд Янг Глобал Лимитед);</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p>
      <w:pPr>
        <w:spacing w:after="0"/>
        <w:ind w:left="0"/>
        <w:jc w:val="both"/>
      </w:pPr>
      <w:r>
        <w:rPr>
          <w:rFonts w:ascii="Times New Roman"/>
          <w:b w:val="false"/>
          <w:i w:val="false"/>
          <w:color w:val="000000"/>
          <w:sz w:val="28"/>
        </w:rPr>
        <w:t>
      Рейтингтік модельдердің кемсітушілік қабілетін зерттеу үшін келесі статистикалық құралдардың бірі қолданылады:</w:t>
      </w:r>
    </w:p>
    <w:p>
      <w:pPr>
        <w:spacing w:after="0"/>
        <w:ind w:left="0"/>
        <w:jc w:val="both"/>
      </w:pPr>
      <w:r>
        <w:rPr>
          <w:rFonts w:ascii="Times New Roman"/>
          <w:b w:val="false"/>
          <w:i w:val="false"/>
          <w:color w:val="000000"/>
          <w:sz w:val="28"/>
        </w:rPr>
        <w:t>
      GINI-index (Джини-индекс);</w:t>
      </w:r>
    </w:p>
    <w:p>
      <w:pPr>
        <w:spacing w:after="0"/>
        <w:ind w:left="0"/>
        <w:jc w:val="both"/>
      </w:pPr>
      <w:r>
        <w:rPr>
          <w:rFonts w:ascii="Times New Roman"/>
          <w:b w:val="false"/>
          <w:i w:val="false"/>
          <w:color w:val="000000"/>
          <w:sz w:val="28"/>
        </w:rPr>
        <w:t>
      AUC (Area Under the Curve - "қисықпен көрсетілген алаң");</w:t>
      </w:r>
    </w:p>
    <w:p>
      <w:pPr>
        <w:spacing w:after="0"/>
        <w:ind w:left="0"/>
        <w:jc w:val="both"/>
      </w:pPr>
      <w:r>
        <w:rPr>
          <w:rFonts w:ascii="Times New Roman"/>
          <w:b w:val="false"/>
          <w:i w:val="false"/>
          <w:color w:val="000000"/>
          <w:sz w:val="28"/>
        </w:rPr>
        <w:t>
      Kendall Tau’s (Кендалл Тау);</w:t>
      </w:r>
    </w:p>
    <w:p>
      <w:pPr>
        <w:spacing w:after="0"/>
        <w:ind w:left="0"/>
        <w:jc w:val="both"/>
      </w:pPr>
      <w:r>
        <w:rPr>
          <w:rFonts w:ascii="Times New Roman"/>
          <w:b w:val="false"/>
          <w:i w:val="false"/>
          <w:color w:val="000000"/>
          <w:sz w:val="28"/>
        </w:rPr>
        <w:t>
      басқа статистикалық әдістер.</w:t>
      </w:r>
    </w:p>
    <w:p>
      <w:pPr>
        <w:spacing w:after="0"/>
        <w:ind w:left="0"/>
        <w:jc w:val="both"/>
      </w:pPr>
      <w:r>
        <w:rPr>
          <w:rFonts w:ascii="Times New Roman"/>
          <w:b w:val="false"/>
          <w:i w:val="false"/>
          <w:color w:val="000000"/>
          <w:sz w:val="28"/>
        </w:rPr>
        <w:t>
      Рейтингтік модель жарамды және келесі өлшемшарттар сақталған кезде пайдалануға рұқсат етіледі:</w:t>
      </w:r>
    </w:p>
    <w:p>
      <w:pPr>
        <w:spacing w:after="0"/>
        <w:ind w:left="0"/>
        <w:jc w:val="both"/>
      </w:pPr>
      <w:r>
        <w:rPr>
          <w:rFonts w:ascii="Times New Roman"/>
          <w:b w:val="false"/>
          <w:i w:val="false"/>
          <w:color w:val="000000"/>
          <w:sz w:val="28"/>
        </w:rPr>
        <w:t>
      статистикалық өлшемшарттар келесі мәндердің бірін қабылдаған кезде жақсы кемсітушілік қабілетке ие болады: AUC қисығы &gt; 70 (жетпіс) пайыз, GINI-index &gt; 40 (қырық) пайыз, Kendall Tau ' s &gt; 60 (алпыс) пайыз;</w:t>
      </w:r>
    </w:p>
    <w:p>
      <w:pPr>
        <w:spacing w:after="0"/>
        <w:ind w:left="0"/>
        <w:jc w:val="both"/>
      </w:pPr>
      <w:r>
        <w:rPr>
          <w:rFonts w:ascii="Times New Roman"/>
          <w:b w:val="false"/>
          <w:i w:val="false"/>
          <w:color w:val="000000"/>
          <w:sz w:val="28"/>
        </w:rPr>
        <w:t>
      модельді құру үшін пайдаланылатын статистикалық деректердің маңыздылығы кемінде 3 (үш) жылды құрайды;</w:t>
      </w:r>
    </w:p>
    <w:p>
      <w:pPr>
        <w:spacing w:after="0"/>
        <w:ind w:left="0"/>
        <w:jc w:val="both"/>
      </w:pPr>
      <w:r>
        <w:rPr>
          <w:rFonts w:ascii="Times New Roman"/>
          <w:b w:val="false"/>
          <w:i w:val="false"/>
          <w:color w:val="000000"/>
          <w:sz w:val="28"/>
        </w:rPr>
        <w:t>
      сандық көрсеткіштердің салмағы кемінде 40 (қырық) пайызды құрайды.</w:t>
      </w:r>
    </w:p>
    <w:p>
      <w:pPr>
        <w:spacing w:after="0"/>
        <w:ind w:left="0"/>
        <w:jc w:val="both"/>
      </w:pPr>
      <w:r>
        <w:rPr>
          <w:rFonts w:ascii="Times New Roman"/>
          <w:b w:val="false"/>
          <w:i w:val="false"/>
          <w:color w:val="000000"/>
          <w:sz w:val="28"/>
        </w:rPr>
        <w:t>
      Валидацияны қаржы ұйымының тәуелсіз бөлімшесі не тәуелсіз үшінші тарапты тарта отырып, 2 (екі) жылда кемінде 1 (бір) рет жүзеге асырады.</w:t>
      </w:r>
    </w:p>
    <w:p>
      <w:pPr>
        <w:spacing w:after="0"/>
        <w:ind w:left="0"/>
        <w:jc w:val="both"/>
      </w:pPr>
      <w:r>
        <w:rPr>
          <w:rFonts w:ascii="Times New Roman"/>
          <w:b w:val="false"/>
          <w:i w:val="false"/>
          <w:color w:val="000000"/>
          <w:sz w:val="28"/>
        </w:rPr>
        <w:t>
      Рейтингтік модельді валидациялауға жауапты тәуелсіз бөлімше мынадай талаптарға сәйкес келеді:</w:t>
      </w:r>
    </w:p>
    <w:p>
      <w:pPr>
        <w:spacing w:after="0"/>
        <w:ind w:left="0"/>
        <w:jc w:val="both"/>
      </w:pPr>
      <w:r>
        <w:rPr>
          <w:rFonts w:ascii="Times New Roman"/>
          <w:b w:val="false"/>
          <w:i w:val="false"/>
          <w:color w:val="000000"/>
          <w:sz w:val="28"/>
        </w:rPr>
        <w:t>
      бөлімше модель құралдарын әзірлеуге және қолдауға, сондай-ақ кредиттік тәуекел процестері мен рәсімдерін өңдеуге арналған басқа функцияларға тәуелсіз;</w:t>
      </w:r>
    </w:p>
    <w:p>
      <w:pPr>
        <w:spacing w:after="0"/>
        <w:ind w:left="0"/>
        <w:jc w:val="both"/>
      </w:pPr>
      <w:r>
        <w:rPr>
          <w:rFonts w:ascii="Times New Roman"/>
          <w:b w:val="false"/>
          <w:i w:val="false"/>
          <w:color w:val="000000"/>
          <w:sz w:val="28"/>
        </w:rPr>
        <w:t>
      бөлімше рейтингтер беруге және кредиттеуге қатысатын тұлғаларға тәуелсіз;</w:t>
      </w:r>
    </w:p>
    <w:p>
      <w:pPr>
        <w:spacing w:after="0"/>
        <w:ind w:left="0"/>
        <w:jc w:val="both"/>
      </w:pPr>
      <w:r>
        <w:rPr>
          <w:rFonts w:ascii="Times New Roman"/>
          <w:b w:val="false"/>
          <w:i w:val="false"/>
          <w:color w:val="000000"/>
          <w:sz w:val="28"/>
        </w:rPr>
        <w:t>
      бөлімше рейтингтер беруге және кредит беруге жауапты тұлғаларға есеп бермейді;</w:t>
      </w:r>
    </w:p>
    <w:p>
      <w:pPr>
        <w:spacing w:after="0"/>
        <w:ind w:left="0"/>
        <w:jc w:val="both"/>
      </w:pPr>
      <w:r>
        <w:rPr>
          <w:rFonts w:ascii="Times New Roman"/>
          <w:b w:val="false"/>
          <w:i w:val="false"/>
          <w:color w:val="000000"/>
          <w:sz w:val="28"/>
        </w:rPr>
        <w:t>
      бөлімше ішкі аудит қызметіне тәуелсіз.</w:t>
      </w:r>
    </w:p>
    <w:p>
      <w:pPr>
        <w:spacing w:after="0"/>
        <w:ind w:left="0"/>
        <w:jc w:val="both"/>
      </w:pPr>
      <w:r>
        <w:rPr>
          <w:rFonts w:ascii="Times New Roman"/>
          <w:b w:val="false"/>
          <w:i w:val="false"/>
          <w:color w:val="000000"/>
          <w:sz w:val="28"/>
        </w:rPr>
        <w:t>
      Рейтингтік модель валидациясына қатысушылар мынадай талаптарға сәйкес келеді:</w:t>
      </w:r>
    </w:p>
    <w:p>
      <w:pPr>
        <w:spacing w:after="0"/>
        <w:ind w:left="0"/>
        <w:jc w:val="both"/>
      </w:pPr>
      <w:r>
        <w:rPr>
          <w:rFonts w:ascii="Times New Roman"/>
          <w:b w:val="false"/>
          <w:i w:val="false"/>
          <w:color w:val="000000"/>
          <w:sz w:val="28"/>
        </w:rPr>
        <w:t>
       статистика, математика, деректер туралы ғылым немесе онымен байланысты сандық салаларда магистр дәрежесінің (немесе баламасының) болуы;</w:t>
      </w:r>
    </w:p>
    <w:p>
      <w:pPr>
        <w:spacing w:after="0"/>
        <w:ind w:left="0"/>
        <w:jc w:val="both"/>
      </w:pPr>
      <w:r>
        <w:rPr>
          <w:rFonts w:ascii="Times New Roman"/>
          <w:b w:val="false"/>
          <w:i w:val="false"/>
          <w:color w:val="000000"/>
          <w:sz w:val="28"/>
        </w:rPr>
        <w:t>
      4 (төрт) жылдан астам қаржы қызметтерінде модельдерді әзірлеу мен тексеру тәжірибесінің болуы;</w:t>
      </w:r>
    </w:p>
    <w:p>
      <w:pPr>
        <w:spacing w:after="0"/>
        <w:ind w:left="0"/>
        <w:jc w:val="both"/>
      </w:pPr>
      <w:r>
        <w:rPr>
          <w:rFonts w:ascii="Times New Roman"/>
          <w:b w:val="false"/>
          <w:i w:val="false"/>
          <w:color w:val="000000"/>
          <w:sz w:val="28"/>
        </w:rPr>
        <w:t>
      деректерді өңдеу және талдау құралдарымен және статистикалық құралдармен жұмыс істеудің 4 (төрт) жылдан астам практикалық тәжірибесінің болуы;</w:t>
      </w:r>
    </w:p>
    <w:p>
      <w:pPr>
        <w:spacing w:after="0"/>
        <w:ind w:left="0"/>
        <w:jc w:val="both"/>
      </w:pPr>
      <w:r>
        <w:rPr>
          <w:rFonts w:ascii="Times New Roman"/>
          <w:b w:val="false"/>
          <w:i w:val="false"/>
          <w:color w:val="000000"/>
          <w:sz w:val="28"/>
        </w:rPr>
        <w:t>
      4 (төрт) жылдан астам статистикалық талдау, деректердің үлкен көлемін өңдеу және үрдістерді талдау тәжірибесінің болуы.</w:t>
      </w:r>
    </w:p>
    <w:p>
      <w:pPr>
        <w:spacing w:after="0"/>
        <w:ind w:left="0"/>
        <w:jc w:val="both"/>
      </w:pPr>
      <w:r>
        <w:rPr>
          <w:rFonts w:ascii="Times New Roman"/>
          <w:b w:val="false"/>
          <w:i w:val="false"/>
          <w:color w:val="000000"/>
          <w:sz w:val="28"/>
        </w:rPr>
        <w:t>
      Толық негіздемелер берілген валидация нәтижелері қаржы ұйымының немесе Қазақстан Республикасының бейрезидент-банкінің басқару органына (Қазақстан Республикасының бейрезидент-банкінің филиалы үшін) ұсынылады.</w:t>
      </w:r>
    </w:p>
    <w:bookmarkStart w:name="z42" w:id="16"/>
    <w:p>
      <w:pPr>
        <w:spacing w:after="0"/>
        <w:ind w:left="0"/>
        <w:jc w:val="both"/>
      </w:pPr>
      <w:r>
        <w:rPr>
          <w:rFonts w:ascii="Times New Roman"/>
          <w:b w:val="false"/>
          <w:i w:val="false"/>
          <w:color w:val="000000"/>
          <w:sz w:val="28"/>
        </w:rPr>
        <w:t>
      17. Күтілетін кредиттік шығындарды есептеу кезінде қаржы ұйымы екі жылдан кем емес кезеңде кепіл мүлікті сату туралы растайтын ақпаратты ескереді. Күтілетін кредиттік шығындарды есептеу үшін кепіл мүлкін сату туралы растайтын ақпарат болмаған кезде қаржы ұйымы өтімділік коэффициенттерін қамтамасыз ету құнына мынадай тәртіпте қолданады:</w:t>
      </w:r>
    </w:p>
    <w:bookmarkEnd w:id="16"/>
    <w:p>
      <w:pPr>
        <w:spacing w:after="0"/>
        <w:ind w:left="0"/>
        <w:jc w:val="both"/>
      </w:pPr>
      <w:r>
        <w:rPr>
          <w:rFonts w:ascii="Times New Roman"/>
          <w:b w:val="false"/>
          <w:i w:val="false"/>
          <w:color w:val="000000"/>
          <w:sz w:val="28"/>
        </w:rPr>
        <w:t xml:space="preserve">
      1) тұрғын үй және (немесе) коммерциялық жылжымайтын мүлік түріндегі қамтамасыз ету, оның ішінде жер телімдері– 0,7. </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тұрғын үй және (немесе) коммерциялық жылжымайтын мүлік түріндегі қамтамасыз ету, оның ішінде жер телімдері– 0,85;</w:t>
      </w:r>
    </w:p>
    <w:p>
      <w:pPr>
        <w:spacing w:after="0"/>
        <w:ind w:left="0"/>
        <w:jc w:val="both"/>
      </w:pPr>
      <w:r>
        <w:rPr>
          <w:rFonts w:ascii="Times New Roman"/>
          <w:b w:val="false"/>
          <w:i w:val="false"/>
          <w:color w:val="000000"/>
          <w:sz w:val="28"/>
        </w:rPr>
        <w:t>
      2) көлік құралдары түріндегі қамтамасыз ету – 0,5;</w:t>
      </w:r>
    </w:p>
    <w:p>
      <w:pPr>
        <w:spacing w:after="0"/>
        <w:ind w:left="0"/>
        <w:jc w:val="both"/>
      </w:pPr>
      <w:r>
        <w:rPr>
          <w:rFonts w:ascii="Times New Roman"/>
          <w:b w:val="false"/>
          <w:i w:val="false"/>
          <w:color w:val="000000"/>
          <w:sz w:val="28"/>
        </w:rPr>
        <w:t>
      3) жабдықтар, тауар-материалдық құндылықтар, сатуға дайын өнім түріндегі қамтамасыз ету – 0,4.</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жабдықтар, тауар-материалдық құндылықтар, сатуға дайын өнімдер түріндегі қамтамасыз ету – 0,5;</w:t>
      </w:r>
    </w:p>
    <w:p>
      <w:pPr>
        <w:spacing w:after="0"/>
        <w:ind w:left="0"/>
        <w:jc w:val="both"/>
      </w:pPr>
      <w:r>
        <w:rPr>
          <w:rFonts w:ascii="Times New Roman"/>
          <w:b w:val="false"/>
          <w:i w:val="false"/>
          <w:color w:val="000000"/>
          <w:sz w:val="28"/>
        </w:rPr>
        <w:t>
      4) екінші деңгейдегі банк не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p>
      <w:pPr>
        <w:spacing w:after="0"/>
        <w:ind w:left="0"/>
        <w:jc w:val="both"/>
      </w:pPr>
      <w:r>
        <w:rPr>
          <w:rFonts w:ascii="Times New Roman"/>
          <w:b w:val="false"/>
          <w:i w:val="false"/>
          <w:color w:val="000000"/>
          <w:sz w:val="28"/>
        </w:rPr>
        <w:t xml:space="preserve">
      5) мүлік түріндегі, оның ішінде болашақта келіп түсетін ақша түріндегі қамтамасыз ету – 0. </w:t>
      </w:r>
    </w:p>
    <w:p>
      <w:pPr>
        <w:spacing w:after="0"/>
        <w:ind w:left="0"/>
        <w:jc w:val="both"/>
      </w:pPr>
      <w:r>
        <w:rPr>
          <w:rFonts w:ascii="Times New Roman"/>
          <w:b w:val="false"/>
          <w:i w:val="false"/>
          <w:color w:val="000000"/>
          <w:sz w:val="28"/>
        </w:rPr>
        <w:t xml:space="preserve">
      Талаптары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көзделген, 2022 жылғы 1 қыркүйектен бастап қоса алғанда 2023 жылғы 31 желтоқсан аралығындағы кезеңде off-take келісімшарты бойынша болашақта түсетін ақша, Қазақстан Республикасының заңнамасына сәйкес жасалған, банктік қарыз шарты бойынша кепіл болып табылатын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 ету құқықтары түріндегі қамтамасыз ету – 0,5;</w:t>
      </w:r>
    </w:p>
    <w:p>
      <w:pPr>
        <w:spacing w:after="0"/>
        <w:ind w:left="0"/>
        <w:jc w:val="both"/>
      </w:pPr>
      <w:r>
        <w:rPr>
          <w:rFonts w:ascii="Times New Roman"/>
          <w:b w:val="false"/>
          <w:i w:val="false"/>
          <w:color w:val="000000"/>
          <w:sz w:val="28"/>
        </w:rPr>
        <w:t>
      6) өтімділігі жоғары бағалы қағаздар түріндегі қамтамасыз ету – 0,95;</w:t>
      </w:r>
    </w:p>
    <w:p>
      <w:pPr>
        <w:spacing w:after="0"/>
        <w:ind w:left="0"/>
        <w:jc w:val="both"/>
      </w:pPr>
      <w:r>
        <w:rPr>
          <w:rFonts w:ascii="Times New Roman"/>
          <w:b w:val="false"/>
          <w:i w:val="false"/>
          <w:color w:val="000000"/>
          <w:sz w:val="28"/>
        </w:rPr>
        <w:t>
      7) екінші деңгейдегі банк;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квазимемлекеттік сектор субъектісі берген кепілдіктер түріндегі қамтамасыз ету – 1;</w:t>
      </w:r>
    </w:p>
    <w:p>
      <w:pPr>
        <w:spacing w:after="0"/>
        <w:ind w:left="0"/>
        <w:jc w:val="both"/>
      </w:pPr>
      <w:r>
        <w:rPr>
          <w:rFonts w:ascii="Times New Roman"/>
          <w:b w:val="false"/>
          <w:i w:val="false"/>
          <w:color w:val="000000"/>
          <w:sz w:val="28"/>
        </w:rPr>
        <w:t>
      8) ақша түріндегі қамтамасыз ету – 1;</w:t>
      </w:r>
    </w:p>
    <w:p>
      <w:pPr>
        <w:spacing w:after="0"/>
        <w:ind w:left="0"/>
        <w:jc w:val="both"/>
      </w:pPr>
      <w:r>
        <w:rPr>
          <w:rFonts w:ascii="Times New Roman"/>
          <w:b w:val="false"/>
          <w:i w:val="false"/>
          <w:color w:val="000000"/>
          <w:sz w:val="28"/>
        </w:rPr>
        <w:t>
      9) 2022 жылғы 1 қыркүйектен бастап қоса алғанда 2023 жылғы 31 желтоқсан аралығындағы кезеңде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төлемдері бойынша міндеттемелерді шартсыз және кері қайтарылмайтын орындау туралы тармақтарды қамтитын сақтандыру шарттары түрінде қамтамасыз ету - 1.</w:t>
      </w:r>
    </w:p>
    <w:p>
      <w:pPr>
        <w:spacing w:after="0"/>
        <w:ind w:left="0"/>
        <w:jc w:val="both"/>
      </w:pPr>
      <w:r>
        <w:rPr>
          <w:rFonts w:ascii="Times New Roman"/>
          <w:b w:val="false"/>
          <w:i w:val="false"/>
          <w:color w:val="000000"/>
          <w:sz w:val="28"/>
        </w:rPr>
        <w:t>
      Осы тармақтың бірінші бөлігінде көрсетілмеген, олар бойынша екі жылдан кем емес кезеңде кепіл мүлікті сату туралы растайтын ақпарат жоқ қамтамасыз етудің өзге де түрлері бойынша қаржы ұйымының күтілетін кредиттік шығындарды есептеу кезінде Провизияларды (резервтерді) есептеу әдістемесінде көзделген қамтамасыз ету құнына өтімділік коэффициенттерін, бірақ 0,7-ден аспайтын мөлшерде қолдануға рұқсат беріледі. Провизияларды (резервтерді) есептеу әдістемесінде көзделмеген қамтамасыз ету түрлері бойынша нөлге тең өтімділік коэффициенті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 w:id="17"/>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17"/>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Банктер туралы </w:t>
      </w:r>
      <w:r>
        <w:rPr>
          <w:rFonts w:ascii="Times New Roman"/>
          <w:b w:val="false"/>
          <w:i w:val="false"/>
          <w:color w:val="000000"/>
          <w:sz w:val="28"/>
        </w:rPr>
        <w:t>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 (бар болса).</w:t>
      </w:r>
    </w:p>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мөлшері 100 (жүз) миллиард теңгеден асатын банктің меншікті капиталының 0,1 (нөл бүтін оннан бір) пайызынан асатын немесе мөлшері 100 (жүз) миллиард теңгеден аспайтын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Активтерінің баланстық құны банктің меншікті капиталының 0,2 (нөл бүтін оннан екі)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(Стандарт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xml:space="preserve">
      2024 жылғы 1 қаңтардан бастап салық декларациясының болуы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xml:space="preserve">
      Қаржылық есептілік және (немесе) салық декларациясы болмаған жағдайда (Салық </w:t>
      </w:r>
      <w:r>
        <w:rPr>
          <w:rFonts w:ascii="Times New Roman"/>
          <w:b w:val="false"/>
          <w:i w:val="false"/>
          <w:color w:val="000000"/>
          <w:sz w:val="28"/>
        </w:rPr>
        <w:t>кодексіне</w:t>
      </w:r>
      <w:r>
        <w:rPr>
          <w:rFonts w:ascii="Times New Roman"/>
          <w:b w:val="false"/>
          <w:i w:val="false"/>
          <w:color w:val="000000"/>
          <w:sz w:val="28"/>
        </w:rPr>
        <w:t xml:space="preserve"> және Бухгалтерлік есеп және қаржылық есептілік туралы </w:t>
      </w:r>
      <w:r>
        <w:rPr>
          <w:rFonts w:ascii="Times New Roman"/>
          <w:b w:val="false"/>
          <w:i w:val="false"/>
          <w:color w:val="000000"/>
          <w:sz w:val="28"/>
        </w:rPr>
        <w:t>заңға</w:t>
      </w:r>
      <w:r>
        <w:rPr>
          <w:rFonts w:ascii="Times New Roman"/>
          <w:b w:val="false"/>
          <w:i w:val="false"/>
          <w:color w:val="000000"/>
          <w:sz w:val="28"/>
        </w:rPr>
        <w:t xml:space="preserve">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ХҚЕС бойынша құнсызданған активтерге жатады;</w:t>
      </w:r>
    </w:p>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 тарихы);</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көздерінің болуы;</w:t>
      </w:r>
    </w:p>
    <w:p>
      <w:pPr>
        <w:spacing w:after="0"/>
        <w:ind w:left="0"/>
        <w:jc w:val="both"/>
      </w:pPr>
      <w:r>
        <w:rPr>
          <w:rFonts w:ascii="Times New Roman"/>
          <w:b w:val="false"/>
          <w:i w:val="false"/>
          <w:color w:val="000000"/>
          <w:sz w:val="28"/>
        </w:rPr>
        <w:t>
      болжамды бос ақша ағындары;</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мөлшері 100 (бір жүз) миллиард теңгеден асатын меншікті капиталының 0,1 (нөл бүтін оннан бір) пайызынан аспайтын немесе банктің мөлшері 100 (бір жүз) миллиард теңгеден аспайтын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қаулысы) сәйкес айқындайды.</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қарыздарды қайта құрылымдау туралы шешім қабылдайды.</w:t>
      </w:r>
    </w:p>
    <w:p>
      <w:pPr>
        <w:spacing w:after="0"/>
        <w:ind w:left="0"/>
        <w:jc w:val="both"/>
      </w:pPr>
      <w:r>
        <w:rPr>
          <w:rFonts w:ascii="Times New Roman"/>
          <w:b w:val="false"/>
          <w:i w:val="false"/>
          <w:color w:val="000000"/>
          <w:sz w:val="28"/>
        </w:rPr>
        <w:t xml:space="preserve">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p>
      <w:pPr>
        <w:spacing w:after="0"/>
        <w:ind w:left="0"/>
        <w:jc w:val="both"/>
      </w:pPr>
      <w:r>
        <w:rPr>
          <w:rFonts w:ascii="Times New Roman"/>
          <w:b w:val="false"/>
          <w:i w:val="false"/>
          <w:color w:val="000000"/>
          <w:sz w:val="28"/>
        </w:rPr>
        <w:t>
      кредиттеудің сол немесе өзге түріне тән тәуекелдің күрделілігі және дәрежесі;</w:t>
      </w:r>
    </w:p>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p>
      <w:pPr>
        <w:spacing w:after="0"/>
        <w:ind w:left="0"/>
        <w:jc w:val="both"/>
      </w:pPr>
      <w:r>
        <w:rPr>
          <w:rFonts w:ascii="Times New Roman"/>
          <w:b w:val="false"/>
          <w:i w:val="false"/>
          <w:color w:val="000000"/>
          <w:sz w:val="28"/>
        </w:rPr>
        <w:t>
      кепіл түрлері және олардың жарамдылық өлшемшарттары;</w:t>
      </w:r>
    </w:p>
    <w:p>
      <w:pPr>
        <w:spacing w:after="0"/>
        <w:ind w:left="0"/>
        <w:jc w:val="both"/>
      </w:pPr>
      <w:r>
        <w:rPr>
          <w:rFonts w:ascii="Times New Roman"/>
          <w:b w:val="false"/>
          <w:i w:val="false"/>
          <w:color w:val="000000"/>
          <w:sz w:val="28"/>
        </w:rPr>
        <w:t>
      кепілдің құрылымына қойылатын талаптар;</w:t>
      </w:r>
    </w:p>
    <w:p>
      <w:pPr>
        <w:spacing w:after="0"/>
        <w:ind w:left="0"/>
        <w:jc w:val="both"/>
      </w:pPr>
      <w:r>
        <w:rPr>
          <w:rFonts w:ascii="Times New Roman"/>
          <w:b w:val="false"/>
          <w:i w:val="false"/>
          <w:color w:val="000000"/>
          <w:sz w:val="28"/>
        </w:rPr>
        <w:t>
      кепіл түрлері бойынша лимиттер;</w:t>
      </w:r>
    </w:p>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w:t>
      </w:r>
    </w:p>
    <w:p>
      <w:pPr>
        <w:spacing w:after="0"/>
        <w:ind w:left="0"/>
        <w:jc w:val="both"/>
      </w:pPr>
      <w:r>
        <w:rPr>
          <w:rFonts w:ascii="Times New Roman"/>
          <w:b w:val="false"/>
          <w:i w:val="false"/>
          <w:color w:val="000000"/>
          <w:sz w:val="28"/>
        </w:rPr>
        <w:t>
      кепілдердің заңды күшін қамтамасыз ететін рәсімдер;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іске асырудың шекті мерзімдерін қоса алғанда кепілдік қамтамасыз етуді іске асыру рәсімдері;</w:t>
      </w:r>
    </w:p>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xml:space="preserve">
      Қабылданған шешімдерді белгіленген ішкі тәртіпке сәйкестігі тұрғысынан бағалау Қағидалардың </w:t>
      </w:r>
      <w:r>
        <w:rPr>
          <w:rFonts w:ascii="Times New Roman"/>
          <w:b w:val="false"/>
          <w:i w:val="false"/>
          <w:color w:val="000000"/>
          <w:sz w:val="28"/>
        </w:rPr>
        <w:t>11-тарауының</w:t>
      </w:r>
      <w:r>
        <w:rPr>
          <w:rFonts w:ascii="Times New Roman"/>
          <w:b w:val="false"/>
          <w:i w:val="false"/>
          <w:color w:val="000000"/>
          <w:sz w:val="28"/>
        </w:rPr>
        <w:t xml:space="preserve">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банк жүйесінде кепіл шартын тоқтатудың күні;</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xml:space="preserve">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w:t>
      </w:r>
      <w:r>
        <w:rPr>
          <w:rFonts w:ascii="Times New Roman"/>
          <w:b w:val="false"/>
          <w:i w:val="false"/>
          <w:color w:val="000000"/>
          <w:sz w:val="28"/>
        </w:rPr>
        <w:t>қаулысына</w:t>
      </w:r>
      <w:r>
        <w:rPr>
          <w:rFonts w:ascii="Times New Roman"/>
          <w:b w:val="false"/>
          <w:i w:val="false"/>
          <w:color w:val="000000"/>
          <w:sz w:val="28"/>
        </w:rPr>
        <w:t xml:space="preserve">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 қамтылады.</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p>
      <w:pPr>
        <w:spacing w:after="0"/>
        <w:ind w:left="0"/>
        <w:jc w:val="both"/>
      </w:pPr>
      <w:r>
        <w:rPr>
          <w:rFonts w:ascii="Times New Roman"/>
          <w:b w:val="false"/>
          <w:i w:val="false"/>
          <w:color w:val="000000"/>
          <w:sz w:val="28"/>
        </w:rPr>
        <w:t>
      6) Проблемалық активтерді басқару саясатының болуы.</w:t>
      </w:r>
    </w:p>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p>
      <w:pPr>
        <w:spacing w:after="0"/>
        <w:ind w:left="0"/>
        <w:jc w:val="both"/>
      </w:pPr>
      <w:r>
        <w:rPr>
          <w:rFonts w:ascii="Times New Roman"/>
          <w:b w:val="false"/>
          <w:i w:val="false"/>
          <w:color w:val="000000"/>
          <w:sz w:val="28"/>
        </w:rPr>
        <w:t>
      7) провизияларды қалыптастырудың сенімді әдістемесінің болуы.</w:t>
      </w:r>
    </w:p>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4 (төрт)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модельдерді әзірлеу кезінде жеткілікті ұзындықтың уақыт кезеңі пайдаланылғанына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бейрезидент-банктердің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p>
      <w:pPr>
        <w:spacing w:after="0"/>
        <w:ind w:left="0"/>
        <w:jc w:val="both"/>
      </w:pPr>
      <w:r>
        <w:rPr>
          <w:rFonts w:ascii="Times New Roman"/>
          <w:b w:val="false"/>
          <w:i w:val="false"/>
          <w:color w:val="000000"/>
          <w:sz w:val="28"/>
        </w:rPr>
        <w:t>
      11) басқарушылық ақпарат жүйесінің болуы және жұмыс істеуі.</w:t>
      </w:r>
    </w:p>
    <w:p>
      <w:pPr>
        <w:spacing w:after="0"/>
        <w:ind w:left="0"/>
        <w:jc w:val="both"/>
      </w:pPr>
      <w:r>
        <w:rPr>
          <w:rFonts w:ascii="Times New Roman"/>
          <w:b w:val="false"/>
          <w:i w:val="false"/>
          <w:color w:val="000000"/>
          <w:sz w:val="28"/>
        </w:rPr>
        <w:t>
      Банк мына:</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қызметі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49" w:id="18"/>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"Бәйтерек" ұлттық басқарушы холдингі", "Проблемалық кредиттер қоры" акционерлік қоғамдары шығарған бағалы қағаздар,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 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w:t>
            </w:r>
          </w:p>
          <w:p>
            <w:pPr>
              <w:spacing w:after="20"/>
              <w:ind w:left="20"/>
              <w:jc w:val="both"/>
            </w:pPr>
            <w:r>
              <w:rPr>
                <w:rFonts w:ascii="Times New Roman"/>
                <w:b w:val="false"/>
                <w:i w:val="false"/>
                <w:color w:val="000000"/>
                <w:sz w:val="20"/>
              </w:rPr>
              <w:t>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xml:space="preserve">
1) эмитенттің бір бағалы қағаздар шығарылымына инвестициялар көлемі жеке капиталдың 0,02 (нөл бүтін жүзден екі) пайызынан аспайды; </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III топқа енгізілген тәуекелді қоспағанда, оның ішінде тұтынушылық кредиттерге 2016 жылғы 1 қаңтарға дейін туындаған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енгізілген тәуекелді қоспағанда, және тиісті валюталық түсімі жоқ және (немесе) валюталық тәуекелдері қарыз алушы тарапынан хеджирлеудің тиісті құралдарымен өтелмеген жеке тұлғаларға 2016 жылғы 1 қаңтардан бастап шетел валютасымен берілген қарыздар, оның ішінде тұтынушылық кредиттер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біреуіне сәйкес келетін тұтынушылық кредиттер: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болып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57-жолында көрсетілген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(жарғылық капиталдағы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xml:space="preserve">
45) Шри-Ланка Демократиялық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Салымдардың кредиттiк тәуекел </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активтерiнiң кестесiне</w:t>
            </w:r>
            <w:r>
              <w:br/>
            </w:r>
            <w:r>
              <w:rPr>
                <w:rFonts w:ascii="Times New Roman"/>
                <w:b w:val="false"/>
                <w:i w:val="false"/>
                <w:color w:val="000000"/>
                <w:sz w:val="20"/>
              </w:rPr>
              <w:t xml:space="preserve">қосымша </w:t>
            </w:r>
          </w:p>
        </w:tc>
      </w:tr>
    </w:tbl>
    <w:bookmarkStart w:name="z51" w:id="19"/>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9"/>
    <w:bookmarkStart w:name="z52" w:id="20"/>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0"/>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53" w:id="21"/>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акционерлік қоғамдарының даусыз және қайтарып алынбайтын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21"/>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етудің түзетілген құны сақтандыру шарты сомасының 95 (тоқсан бес) пайызына тең болады.</w:t>
      </w:r>
    </w:p>
    <w:bookmarkStart w:name="z54" w:id="22"/>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2"/>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55" w:id="23"/>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3"/>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56" w:id="24"/>
    <w:p>
      <w:pPr>
        <w:spacing w:after="0"/>
        <w:ind w:left="0"/>
        <w:jc w:val="both"/>
      </w:pPr>
      <w:r>
        <w:rPr>
          <w:rFonts w:ascii="Times New Roman"/>
          <w:b w:val="false"/>
          <w:i w:val="false"/>
          <w:color w:val="000000"/>
          <w:sz w:val="28"/>
        </w:rPr>
        <w:t>
      5. Қазақстан Республикасының мынадай:</w:t>
      </w:r>
    </w:p>
    <w:bookmarkEnd w:id="24"/>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p>
      <w:pPr>
        <w:spacing w:after="0"/>
        <w:ind w:left="0"/>
        <w:jc w:val="both"/>
      </w:pPr>
      <w:r>
        <w:rPr>
          <w:rFonts w:ascii="Times New Roman"/>
          <w:b w:val="false"/>
          <w:i w:val="false"/>
          <w:color w:val="000000"/>
          <w:sz w:val="28"/>
        </w:rPr>
        <w:t>
      2) офшорлық аймақ аумағында тіркелген заңды тұлғалардан тәуелсіз, жекелей алғанда жарғылық капиталдың 5 (бес) пайыздан астамын иеленуші немесе офшорлық аймақ аумағында тіркелген, бірақ офшорлық аймақтардың аумағында тіркелген заңды тұлғалар немесе олардың азаматтары не Экономикалық ынтымақтастық және даму ұйымы офшорлық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p>
      <w:pPr>
        <w:spacing w:after="0"/>
        <w:ind w:left="0"/>
        <w:jc w:val="both"/>
      </w:pPr>
      <w:r>
        <w:rPr>
          <w:rFonts w:ascii="Times New Roman"/>
          <w:b w:val="false"/>
          <w:i w:val="false"/>
          <w:color w:val="000000"/>
          <w:sz w:val="28"/>
        </w:rPr>
        <w:t>
      тәуекелдің нөл дәрежесі бойынша мөлшерленеді.</w:t>
      </w:r>
    </w:p>
    <w:bookmarkStart w:name="z57" w:id="25"/>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5"/>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58" w:id="26"/>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26"/>
    <w:bookmarkStart w:name="z59" w:id="27"/>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7"/>
    <w:bookmarkStart w:name="z60" w:id="28"/>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 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28"/>
    <w:bookmarkStart w:name="z61" w:id="29"/>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29"/>
    <w:bookmarkStart w:name="z62" w:id="30"/>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қызметі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5-қосымша</w:t>
            </w:r>
          </w:p>
        </w:tc>
      </w:tr>
    </w:tbl>
    <w:bookmarkStart w:name="z65" w:id="31"/>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80 - 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 аралығын қоса алғанда - 50</w:t>
            </w:r>
          </w:p>
          <w:p>
            <w:pPr>
              <w:spacing w:after="20"/>
              <w:ind w:left="20"/>
              <w:jc w:val="both"/>
            </w:pPr>
            <w:r>
              <w:rPr>
                <w:rFonts w:ascii="Times New Roman"/>
                <w:b w:val="false"/>
                <w:i w:val="false"/>
                <w:color w:val="000000"/>
                <w:sz w:val="20"/>
              </w:rPr>
              <w:t>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2023 жылғы 31 желтоқсан аралығын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Салымдардың кредиттiк тәуекел </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67" w:id="32"/>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2"/>
    <w:bookmarkStart w:name="z68" w:id="33"/>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3"/>
    <w:bookmarkStart w:name="z69" w:id="34"/>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4"/>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70" w:id="35"/>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5"/>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71" w:id="36"/>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6"/>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72" w:id="37"/>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7"/>
    <w:bookmarkStart w:name="z73" w:id="38"/>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38"/>
    <w:bookmarkStart w:name="z74" w:id="39"/>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39"/>
    <w:bookmarkStart w:name="z75" w:id="40"/>
    <w:p>
      <w:pPr>
        <w:spacing w:after="0"/>
        <w:ind w:left="0"/>
        <w:jc w:val="both"/>
      </w:pPr>
      <w:r>
        <w:rPr>
          <w:rFonts w:ascii="Times New Roman"/>
          <w:b w:val="false"/>
          <w:i w:val="false"/>
          <w:color w:val="000000"/>
          <w:sz w:val="28"/>
        </w:rPr>
        <w:t>
      3) офшорлық аймақтардың азаматтары болып табылатын;</w:t>
      </w:r>
    </w:p>
    <w:bookmarkEnd w:id="40"/>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76" w:id="41"/>
    <w:p>
      <w:pPr>
        <w:spacing w:after="0"/>
        <w:ind w:left="0"/>
        <w:jc w:val="both"/>
      </w:pPr>
      <w:r>
        <w:rPr>
          <w:rFonts w:ascii="Times New Roman"/>
          <w:b w:val="false"/>
          <w:i w:val="false"/>
          <w:color w:val="000000"/>
          <w:sz w:val="28"/>
        </w:rPr>
        <w:t>
      5. Түсіндірменің 1-тармағында көрсетілген, мынадай:</w:t>
      </w:r>
    </w:p>
    <w:bookmarkEnd w:id="41"/>
    <w:bookmarkStart w:name="z77" w:id="42"/>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42"/>
    <w:bookmarkStart w:name="z78" w:id="43"/>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43"/>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79" w:id="4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44"/>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80" w:id="45"/>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45"/>
    <w:bookmarkStart w:name="z81" w:id="46"/>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46"/>
    <w:bookmarkStart w:name="z82" w:id="47"/>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 ' 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84" w:id="48"/>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қызметі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5-1-қосымша</w:t>
            </w:r>
          </w:p>
        </w:tc>
      </w:tr>
    </w:tbl>
    <w:bookmarkStart w:name="z87" w:id="49"/>
    <w:p>
      <w:pPr>
        <w:spacing w:after="0"/>
        <w:ind w:left="0"/>
        <w:jc w:val="left"/>
      </w:pPr>
      <w:r>
        <w:rPr>
          <w:rFonts w:ascii="Times New Roman"/>
          <w:b/>
          <w:i w:val="false"/>
          <w:color w:val="000000"/>
        </w:rPr>
        <w:t xml:space="preserve">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49"/>
    <w:bookmarkStart w:name="z88" w:id="50"/>
    <w:p>
      <w:pPr>
        <w:spacing w:after="0"/>
        <w:ind w:left="0"/>
        <w:jc w:val="both"/>
      </w:pPr>
      <w:r>
        <w:rPr>
          <w:rFonts w:ascii="Times New Roman"/>
          <w:b w:val="false"/>
          <w:i w:val="false"/>
          <w:color w:val="000000"/>
          <w:sz w:val="28"/>
        </w:rPr>
        <w:t>
      1-кесте.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89" w:id="51"/>
    <w:p>
      <w:pPr>
        <w:spacing w:after="0"/>
        <w:ind w:left="0"/>
        <w:jc w:val="both"/>
      </w:pPr>
      <w:r>
        <w:rPr>
          <w:rFonts w:ascii="Times New Roman"/>
          <w:b w:val="false"/>
          <w:i w:val="false"/>
          <w:color w:val="000000"/>
          <w:sz w:val="28"/>
        </w:rPr>
        <w:t>
      2-кесте.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Борыштық жүктеме </w:t>
            </w:r>
            <w:r>
              <w:br/>
            </w:r>
            <w:r>
              <w:rPr>
                <w:rFonts w:ascii="Times New Roman"/>
                <w:b w:val="false"/>
                <w:i w:val="false"/>
                <w:color w:val="000000"/>
                <w:sz w:val="20"/>
              </w:rPr>
              <w:t xml:space="preserve">коэффициентін есептеу кезінде </w:t>
            </w:r>
            <w:r>
              <w:br/>
            </w:r>
            <w:r>
              <w:rPr>
                <w:rFonts w:ascii="Times New Roman"/>
                <w:b w:val="false"/>
                <w:i w:val="false"/>
                <w:color w:val="000000"/>
                <w:sz w:val="20"/>
              </w:rPr>
              <w:t xml:space="preserve">кепілсіз тұтынушылық қарыздар </w:t>
            </w:r>
            <w:r>
              <w:br/>
            </w:r>
            <w:r>
              <w:rPr>
                <w:rFonts w:ascii="Times New Roman"/>
                <w:b w:val="false"/>
                <w:i w:val="false"/>
                <w:color w:val="000000"/>
                <w:sz w:val="20"/>
              </w:rPr>
              <w:t xml:space="preserve">бойынша салымдардың </w:t>
            </w:r>
            <w:r>
              <w:br/>
            </w:r>
            <w:r>
              <w:rPr>
                <w:rFonts w:ascii="Times New Roman"/>
                <w:b w:val="false"/>
                <w:i w:val="false"/>
                <w:color w:val="000000"/>
                <w:sz w:val="20"/>
              </w:rPr>
              <w:t xml:space="preserve">кредиттік тәуекел дәрежесі </w:t>
            </w:r>
            <w:r>
              <w:br/>
            </w:r>
            <w:r>
              <w:rPr>
                <w:rFonts w:ascii="Times New Roman"/>
                <w:b w:val="false"/>
                <w:i w:val="false"/>
                <w:color w:val="000000"/>
                <w:sz w:val="20"/>
              </w:rPr>
              <w:t xml:space="preserve">бойынша мөлшерлеу </w:t>
            </w:r>
            <w:r>
              <w:br/>
            </w:r>
            <w:r>
              <w:rPr>
                <w:rFonts w:ascii="Times New Roman"/>
                <w:b w:val="false"/>
                <w:i w:val="false"/>
                <w:color w:val="000000"/>
                <w:sz w:val="20"/>
              </w:rPr>
              <w:t>коэффициенттерінің мәндеріне</w:t>
            </w:r>
            <w:r>
              <w:br/>
            </w:r>
            <w:r>
              <w:rPr>
                <w:rFonts w:ascii="Times New Roman"/>
                <w:b w:val="false"/>
                <w:i w:val="false"/>
                <w:color w:val="000000"/>
                <w:sz w:val="20"/>
              </w:rPr>
              <w:t>қосымша</w:t>
            </w:r>
          </w:p>
        </w:tc>
      </w:tr>
    </w:tbl>
    <w:bookmarkStart w:name="z91" w:id="52"/>
    <w:p>
      <w:pPr>
        <w:spacing w:after="0"/>
        <w:ind w:left="0"/>
        <w:jc w:val="left"/>
      </w:pPr>
      <w:r>
        <w:rPr>
          <w:rFonts w:ascii="Times New Roman"/>
          <w:b/>
          <w:i w:val="false"/>
          <w:color w:val="000000"/>
        </w:rPr>
        <w:t xml:space="preserve"> Салымдардың кредиттік тәуекел дәрежесі бойынша мөлшерленуге тиіс кепілсіз тұтынушылық қарыздар бойынша салымдардың кредиттік тәуекел дәрежесі бойынша мөлшерлеу коэффициенттерінің мәндерін есептеуге түсіндірме</w:t>
      </w:r>
    </w:p>
    <w:bookmarkEnd w:id="52"/>
    <w:bookmarkStart w:name="z92" w:id="53"/>
    <w:p>
      <w:pPr>
        <w:spacing w:after="0"/>
        <w:ind w:left="0"/>
        <w:jc w:val="both"/>
      </w:pPr>
      <w:r>
        <w:rPr>
          <w:rFonts w:ascii="Times New Roman"/>
          <w:b w:val="false"/>
          <w:i w:val="false"/>
          <w:color w:val="000000"/>
          <w:sz w:val="28"/>
        </w:rPr>
        <w:t>
      1. Берешек сомасы бойынша санат банктер, микроқаржы ұйымдары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bookmarkEnd w:id="53"/>
    <w:bookmarkStart w:name="z93" w:id="54"/>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 ұйымының балансынан есептен шығарылған берешектің сомасын қамтиды.</w:t>
      </w:r>
    </w:p>
    <w:bookmarkEnd w:id="54"/>
    <w:bookmarkStart w:name="z94" w:id="55"/>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bookmarkStart w:name="z96" w:id="56"/>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bookmarkEnd w:id="56"/>
    <w:bookmarkStart w:name="z97" w:id="57"/>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bookmarkEnd w:id="57"/>
    <w:bookmarkStart w:name="z98" w:id="58"/>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bookmarkEnd w:id="58"/>
    <w:bookmarkStart w:name="z99" w:id="59"/>
    <w:p>
      <w:pPr>
        <w:spacing w:after="0"/>
        <w:ind w:left="0"/>
        <w:jc w:val="both"/>
      </w:pPr>
      <w:r>
        <w:rPr>
          <w:rFonts w:ascii="Times New Roman"/>
          <w:b w:val="false"/>
          <w:i w:val="false"/>
          <w:color w:val="000000"/>
          <w:sz w:val="28"/>
        </w:rPr>
        <w:t>
      5.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Түсіндірменің 4-тармағында көрсетілген ресми расталған кіріс пайдаланылады.</w:t>
      </w:r>
    </w:p>
    <w:bookmarkEnd w:id="59"/>
    <w:p>
      <w:pPr>
        <w:spacing w:after="0"/>
        <w:ind w:left="0"/>
        <w:jc w:val="both"/>
      </w:pPr>
      <w:r>
        <w:rPr>
          <w:rFonts w:ascii="Times New Roman"/>
          <w:b w:val="false"/>
          <w:i w:val="false"/>
          <w:color w:val="000000"/>
          <w:sz w:val="28"/>
        </w:rPr>
        <w:t>
      Басқа жағдайларда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bookmarkStart w:name="z100" w:id="60"/>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p>
      <w:pPr>
        <w:spacing w:after="0"/>
        <w:ind w:left="0"/>
        <w:jc w:val="both"/>
      </w:pPr>
      <w:r>
        <w:rPr>
          <w:rFonts w:ascii="Times New Roman"/>
          <w:b w:val="false"/>
          <w:i w:val="false"/>
          <w:color w:val="000000"/>
          <w:sz w:val="28"/>
        </w:rPr>
        <w:t>
      t – қарыз мерзімі (күндермен).</w:t>
      </w:r>
    </w:p>
    <w:bookmarkStart w:name="z101" w:id="61"/>
    <w:p>
      <w:pPr>
        <w:spacing w:after="0"/>
        <w:ind w:left="0"/>
        <w:jc w:val="both"/>
      </w:pPr>
      <w:r>
        <w:rPr>
          <w:rFonts w:ascii="Times New Roman"/>
          <w:b w:val="false"/>
          <w:i w:val="false"/>
          <w:color w:val="000000"/>
          <w:sz w:val="28"/>
        </w:rPr>
        <w:t>
      7. Нормативтердің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bookmarkEnd w:id="61"/>
    <w:bookmarkStart w:name="z102" w:id="62"/>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bookmarkEnd w:id="62"/>
    <w:bookmarkStart w:name="z103" w:id="63"/>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15-қосымша</w:t>
            </w:r>
          </w:p>
        </w:tc>
      </w:tr>
    </w:tbl>
    <w:bookmarkStart w:name="z106" w:id="64"/>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16-қосымша</w:t>
            </w:r>
          </w:p>
        </w:tc>
      </w:tr>
    </w:tbl>
    <w:bookmarkStart w:name="z109" w:id="65"/>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қаражатын және резервтерді қоспағанда, ауыртпалық салынбаған бірінші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