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50b6" w14:textId="1655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"Скринингті ұйымдастыру қағидаларын бекіту туралы" Қазақстан Республикасы Денсаулық сақтау министрінің 2010 жылғы 9 қыркүйектегі № 704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 қарашадағы № ҚР ДСМ-123 бұйрығы. Қазақстан Республикасының Әділет министрлігінде 2022 жылғы 2 қарашада № 30381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"Скринингті ұйымдастыру қағидаларын бекіту туралы" Қазақстан Республикасы Денсаулық сақтау министрінің 2010 жылғы 9 қыркүйектегі № 704" (Нормативтік құқықтық актілерді мемлекеттік тіркеу тізілімінде № 6490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Скринингті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"11. Жүкті әйелдердің қанының сарысуын немесе құрғақ қан дақтарын пренаталдық скринингтің бірінші кезеңін өткізген денсаулық сақтау ұйымдары қан алынғаннан кейін 36 сағаттан кешіктірмейтін мерзімде пренаталдық скринингтің екінші кезеңіне жібереді.</w:t>
      </w:r>
    </w:p>
    <w:bookmarkEnd w:id="3"/>
    <w:p>
      <w:pPr>
        <w:spacing w:after="0"/>
        <w:ind w:left="0"/>
        <w:jc w:val="both"/>
      </w:pPr>
      <w:r>
        <w:rPr>
          <w:rFonts w:ascii="Times New Roman"/>
          <w:b w:val="false"/>
          <w:i w:val="false"/>
          <w:color w:val="000000"/>
          <w:sz w:val="28"/>
        </w:rPr>
        <w:t>
      Қан сарысуынан немесе құрғақ қан дақтарынан АСМ талдау және құрамдастырылған қатерді есептеу "Зертханалық диагностика" кіші түрі бойынша медициналық қызметке лицензиясы бар және медициналық ақпараттық жүйемен ықпалдастырылған медициналық ақпараттық жүйесі немесе зертханалық ақпараттық жүйесі бар денсаулық сақтау субъектілерінде орындалады.".</w:t>
      </w:r>
    </w:p>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xml:space="preserve">
      2) осы бұйрықты ресми жариялағаннан кейін оны Қазақстан Республикасы Денсаулық сақтау министрлігінің интернет-ресурсында орналастыруды; </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