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da18d" w14:textId="1cda1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Деректерді беру желілерінің статикалық мекенжайларының тізілімін қалыптастыру және жүргізу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28 қазандағы № 400/НҚ бұйрығы. Қазақстан Республикасының Әділет министрлігінде 2022 жылғы 3 қарашада № 30392 болып тіркелді</w:t>
      </w:r>
    </w:p>
    <w:p>
      <w:pPr>
        <w:spacing w:after="0"/>
        <w:ind w:left="0"/>
        <w:jc w:val="left"/>
      </w:pPr>
    </w:p>
    <w:p>
      <w:pPr>
        <w:spacing w:after="0"/>
        <w:ind w:left="0"/>
        <w:jc w:val="both"/>
      </w:pPr>
      <w:r>
        <w:rPr>
          <w:rFonts w:ascii="Times New Roman"/>
          <w:b w:val="false"/>
          <w:i w:val="false"/>
          <w:color w:val="000000"/>
          <w:sz w:val="28"/>
        </w:rPr>
        <w:t xml:space="preserve">
      "Байланыс туралы" Қазақстан Республикасы Заңының 8-бабының 1-тармағының </w:t>
      </w:r>
      <w:r>
        <w:rPr>
          <w:rFonts w:ascii="Times New Roman"/>
          <w:b w:val="false"/>
          <w:i w:val="false"/>
          <w:color w:val="000000"/>
          <w:sz w:val="28"/>
        </w:rPr>
        <w:t>18-1)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Деректерді беру желілерінің статикалық мекенжайларының тізілімін қалыптастыру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Телекоммуникациялар комитеті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 </w:t>
      </w:r>
    </w:p>
    <w:bookmarkStart w:name="z7" w:id="3"/>
    <w:p>
      <w:pPr>
        <w:spacing w:after="0"/>
        <w:ind w:left="0"/>
        <w:jc w:val="both"/>
      </w:pPr>
      <w:r>
        <w:rPr>
          <w:rFonts w:ascii="Times New Roman"/>
          <w:b w:val="false"/>
          <w:i w:val="false"/>
          <w:color w:val="000000"/>
          <w:sz w:val="28"/>
        </w:rPr>
        <w:t>
      3. Осы бұйрықтың орындалуын бақылауды жетекшілік ететін Қазақстан Республикасының Цифрлық даму, инновациялар және аэроғарыш өнеркәсібі вице-министріне жүктелсiн.</w:t>
      </w:r>
    </w:p>
    <w:bookmarkEnd w:id="3"/>
    <w:bookmarkStart w:name="z8" w:id="4"/>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w:t>
            </w:r>
            <w:r>
              <w:br/>
            </w:r>
            <w:r>
              <w:rPr>
                <w:rFonts w:ascii="Times New Roman"/>
                <w:b w:val="false"/>
                <w:i w:val="false"/>
                <w:color w:val="000000"/>
                <w:sz w:val="20"/>
              </w:rPr>
              <w:t>2022 жылғы 28 қазандағы</w:t>
            </w:r>
            <w:r>
              <w:br/>
            </w:r>
            <w:r>
              <w:rPr>
                <w:rFonts w:ascii="Times New Roman"/>
                <w:b w:val="false"/>
                <w:i w:val="false"/>
                <w:color w:val="000000"/>
                <w:sz w:val="20"/>
              </w:rPr>
              <w:t>№ 400/НҚ Бұйрықпен</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Деректерді беру желілерінің статикалық мекенжайларының тізілімін қалыптастыру және жүргізу қағидалары</w:t>
      </w:r>
    </w:p>
    <w:bookmarkEnd w:id="5"/>
    <w:bookmarkStart w:name="z11"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Деректерді беру желілерінің статикалық мекенжайларының тізілімін қалыптастыру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"Байланыс туралы" Қазақстан Республикасы Заңының (бұдан әрі – Заң) 8-бабының 1-тармағының </w:t>
      </w:r>
      <w:r>
        <w:rPr>
          <w:rFonts w:ascii="Times New Roman"/>
          <w:b w:val="false"/>
          <w:i w:val="false"/>
          <w:color w:val="000000"/>
          <w:sz w:val="28"/>
        </w:rPr>
        <w:t>18-1) тармақшасына</w:t>
      </w:r>
      <w:r>
        <w:rPr>
          <w:rFonts w:ascii="Times New Roman"/>
          <w:b w:val="false"/>
          <w:i w:val="false"/>
          <w:color w:val="000000"/>
          <w:sz w:val="28"/>
        </w:rPr>
        <w:t xml:space="preserve"> сәйкес әзірленді.</w:t>
      </w:r>
    </w:p>
    <w:bookmarkStart w:name="z13" w:id="7"/>
    <w:p>
      <w:pPr>
        <w:spacing w:after="0"/>
        <w:ind w:left="0"/>
        <w:jc w:val="both"/>
      </w:pPr>
      <w:r>
        <w:rPr>
          <w:rFonts w:ascii="Times New Roman"/>
          <w:b w:val="false"/>
          <w:i w:val="false"/>
          <w:color w:val="000000"/>
          <w:sz w:val="28"/>
        </w:rPr>
        <w:t>
      2. Осы Қағидалардың қолданысы Қазақстан Республикасының бірыңғай телекоммуникациялар желісінде жұмыс істейтін және Қазақстан Республикасы байланыс операторларының халықаралық және (немесе) қалааралық арналары арқылы өтетін деректерді беру желісінің екі немесе одан астам нүктелерін қосуды жүзеге асыратын деректерді беру желілеріне таратылады.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Деректерді беру желілерінің статикалық мекенжайларының тізілімі Заңның 41-1-бабының </w:t>
      </w:r>
      <w:r>
        <w:rPr>
          <w:rFonts w:ascii="Times New Roman"/>
          <w:b w:val="false"/>
          <w:i w:val="false"/>
          <w:color w:val="000000"/>
          <w:sz w:val="28"/>
        </w:rPr>
        <w:t>1-2-тармағында</w:t>
      </w:r>
      <w:r>
        <w:rPr>
          <w:rFonts w:ascii="Times New Roman"/>
          <w:b w:val="false"/>
          <w:i w:val="false"/>
          <w:color w:val="000000"/>
          <w:sz w:val="28"/>
        </w:rPr>
        <w:t xml:space="preserve"> көзделген негіздерде байланыс желілерінің жұмысы уақытша тоқтатылған кезде, деректерді беру желілерінің статикалық мекенжайларын пайдалана отырып, заңды тұлғалардың қызметті жүзеге асыруының үздіксіздігін қамтамасыз ету мүмкіндігін белгілеу мақсатында, Қазақстан Республикасының бірыңғай телекоммункациялар желісінде жұмыс істейтін деректер беру желілерінің түрлері мен санаттарын айқындау үшін қалыптастырылады және жүргізіледі.</w:t>
      </w:r>
    </w:p>
    <w:bookmarkStart w:name="z15" w:id="8"/>
    <w:p>
      <w:pPr>
        <w:spacing w:after="0"/>
        <w:ind w:left="0"/>
        <w:jc w:val="both"/>
      </w:pPr>
      <w:r>
        <w:rPr>
          <w:rFonts w:ascii="Times New Roman"/>
          <w:b w:val="false"/>
          <w:i w:val="false"/>
          <w:color w:val="000000"/>
          <w:sz w:val="28"/>
        </w:rPr>
        <w:t>
      4. Осы Қағидаларда мынадай терминдер, анықтамалар мен қысқартулар пайдаланылады:</w:t>
      </w:r>
    </w:p>
    <w:bookmarkEnd w:id="8"/>
    <w:bookmarkStart w:name="z16" w:id="9"/>
    <w:p>
      <w:pPr>
        <w:spacing w:after="0"/>
        <w:ind w:left="0"/>
        <w:jc w:val="both"/>
      </w:pPr>
      <w:r>
        <w:rPr>
          <w:rFonts w:ascii="Times New Roman"/>
          <w:b w:val="false"/>
          <w:i w:val="false"/>
          <w:color w:val="000000"/>
          <w:sz w:val="28"/>
        </w:rPr>
        <w:t>
      1) деректерді беру желілерінің статикалық мекенжайларының тізілімі (бұдан әрі – Тізілім) – деректерді беру желілерінің жария статикалық мекенжайлары, олардың түрлері мен санаттары, сондай-ақ олардың иеленушілері туралы мәліметтердің белгіленген нысандағы тізбесін қамтитын электрондық ақпараттық ресурс;</w:t>
      </w:r>
    </w:p>
    <w:bookmarkEnd w:id="9"/>
    <w:bookmarkStart w:name="z17" w:id="10"/>
    <w:p>
      <w:pPr>
        <w:spacing w:after="0"/>
        <w:ind w:left="0"/>
        <w:jc w:val="both"/>
      </w:pPr>
      <w:r>
        <w:rPr>
          <w:rFonts w:ascii="Times New Roman"/>
          <w:b w:val="false"/>
          <w:i w:val="false"/>
          <w:color w:val="000000"/>
          <w:sz w:val="28"/>
        </w:rPr>
        <w:t>
      2) деректерді беру желісінің статикалық мекенжайын иеленуші (бұдан әрі – ДБЖСМ иеленушісі) – Қазақстан Республикасының аумағында тіркелген және Қазақстан Республикасының бірыңғай телекоммуникациялар желісінде жұмыс істейтін деректерді беру желісінің статикалық мекенжайын пайдалана отырып, өзінің қызметін жүзеге асыратын заңды тұлға;</w:t>
      </w:r>
    </w:p>
    <w:bookmarkEnd w:id="10"/>
    <w:bookmarkStart w:name="z18" w:id="11"/>
    <w:p>
      <w:pPr>
        <w:spacing w:after="0"/>
        <w:ind w:left="0"/>
        <w:jc w:val="both"/>
      </w:pPr>
      <w:r>
        <w:rPr>
          <w:rFonts w:ascii="Times New Roman"/>
          <w:b w:val="false"/>
          <w:i w:val="false"/>
          <w:color w:val="000000"/>
          <w:sz w:val="28"/>
        </w:rPr>
        <w:t>
      3) мемлекеттік техникалық қызмет (бұдан әрі – "МТҚ" АҚ) – Қазақстан Республикасы Үкіметінің шешімі бойынша құрылған акционерлік қоғам;</w:t>
      </w:r>
    </w:p>
    <w:bookmarkEnd w:id="11"/>
    <w:bookmarkStart w:name="z19" w:id="12"/>
    <w:p>
      <w:pPr>
        <w:spacing w:after="0"/>
        <w:ind w:left="0"/>
        <w:jc w:val="both"/>
      </w:pPr>
      <w:r>
        <w:rPr>
          <w:rFonts w:ascii="Times New Roman"/>
          <w:b w:val="false"/>
          <w:i w:val="false"/>
          <w:color w:val="000000"/>
          <w:sz w:val="28"/>
        </w:rPr>
        <w:t>
      4) RIPE NCC ұйымы – Интернет желісінде деректерді беру желілерінің мекенжайларын бөлуді, тіркеуді орындайтын халықаралық ұйым.</w:t>
      </w:r>
    </w:p>
    <w:bookmarkEnd w:id="12"/>
    <w:bookmarkStart w:name="z20" w:id="13"/>
    <w:p>
      <w:pPr>
        <w:spacing w:after="0"/>
        <w:ind w:left="0"/>
        <w:jc w:val="left"/>
      </w:pPr>
      <w:r>
        <w:rPr>
          <w:rFonts w:ascii="Times New Roman"/>
          <w:b/>
          <w:i w:val="false"/>
          <w:color w:val="000000"/>
        </w:rPr>
        <w:t xml:space="preserve"> 2-тарау. Деректерді беру желілерінің статикалық мекенжайларының тізілімін қалыптастыру қағидалары</w:t>
      </w:r>
    </w:p>
    <w:bookmarkEnd w:id="13"/>
    <w:bookmarkStart w:name="z21" w:id="14"/>
    <w:p>
      <w:pPr>
        <w:spacing w:after="0"/>
        <w:ind w:left="0"/>
        <w:jc w:val="both"/>
      </w:pPr>
      <w:r>
        <w:rPr>
          <w:rFonts w:ascii="Times New Roman"/>
          <w:b w:val="false"/>
          <w:i w:val="false"/>
          <w:color w:val="000000"/>
          <w:sz w:val="28"/>
        </w:rPr>
        <w:t>
      5. Тізілімді қалыптастыру деректерді беру желілерінің статикалық мекенжайлары, олардың түрлері мен санаттары, сондай-ақ олардың иеленушілері туралы мәліметтер (бұдан әрі – ДБЖСМ туралы мәліметтер) жинауды және өзектілендіруді қамтиды.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ДБЖСМ иеленушілері Заңның 41-1-бабының </w:t>
      </w:r>
      <w:r>
        <w:rPr>
          <w:rFonts w:ascii="Times New Roman"/>
          <w:b w:val="false"/>
          <w:i w:val="false"/>
          <w:color w:val="000000"/>
          <w:sz w:val="28"/>
        </w:rPr>
        <w:t>1-2-тармағында</w:t>
      </w:r>
      <w:r>
        <w:rPr>
          <w:rFonts w:ascii="Times New Roman"/>
          <w:b w:val="false"/>
          <w:i w:val="false"/>
          <w:color w:val="000000"/>
          <w:sz w:val="28"/>
        </w:rPr>
        <w:t xml:space="preserve"> көзделген негіздемелер бойынша байланыс желілері уақытша тоқтатылған жағдайларда өзінің деректерді беру желілері пайдаланылатын қызметін жүзеге асыру үздіксіздігін қамтамасыз ету мүмкіндігін белгілеу мақсатында ДБЖСМ туралы мәліметтерді (қосымша) "МТҚ" АҚ интернет-ресурсындағы Тізілімге енгізеді және уақытылы өзектілендіреді.</w:t>
      </w:r>
    </w:p>
    <w:bookmarkStart w:name="z23" w:id="15"/>
    <w:p>
      <w:pPr>
        <w:spacing w:after="0"/>
        <w:ind w:left="0"/>
        <w:jc w:val="both"/>
      </w:pPr>
      <w:r>
        <w:rPr>
          <w:rFonts w:ascii="Times New Roman"/>
          <w:b w:val="false"/>
          <w:i w:val="false"/>
          <w:color w:val="000000"/>
          <w:sz w:val="28"/>
        </w:rPr>
        <w:t>
      7. ДБЖСМ туралы мәліметтерді "МТҚ" АҚ-ның интернет-ресурсындағы Тізілімге енгізу немесе өзектілендіру кезінде оларды нысанды-логикалық бақылау жүзеге асырылады және нәтижесі оң болған кезде олар Тізілімге енгізіледі.</w:t>
      </w:r>
    </w:p>
    <w:bookmarkEnd w:id="15"/>
    <w:bookmarkStart w:name="z24" w:id="16"/>
    <w:p>
      <w:pPr>
        <w:spacing w:after="0"/>
        <w:ind w:left="0"/>
        <w:jc w:val="both"/>
      </w:pPr>
      <w:r>
        <w:rPr>
          <w:rFonts w:ascii="Times New Roman"/>
          <w:b w:val="false"/>
          <w:i w:val="false"/>
          <w:color w:val="000000"/>
          <w:sz w:val="28"/>
        </w:rPr>
        <w:t>
      8. Тізілімге енгізілетін немесе өзектілендірілетін деректерді беру желісінің мекенжайлары туралы деректер келесі негізгі өлшемшарттарға сәйкес болу керек:</w:t>
      </w:r>
    </w:p>
    <w:bookmarkEnd w:id="16"/>
    <w:bookmarkStart w:name="z25" w:id="17"/>
    <w:p>
      <w:pPr>
        <w:spacing w:after="0"/>
        <w:ind w:left="0"/>
        <w:jc w:val="both"/>
      </w:pPr>
      <w:r>
        <w:rPr>
          <w:rFonts w:ascii="Times New Roman"/>
          <w:b w:val="false"/>
          <w:i w:val="false"/>
          <w:color w:val="000000"/>
          <w:sz w:val="28"/>
        </w:rPr>
        <w:t>
      1) деректерді беру желісін қосу нүктелерінің біреуі Қазақстан Республикасының аумағында тіркелген статикалық мекенжайға немесе бір кіші желінің нақты мекенжайлар диапазонына ие және деректерді беру желісінің статикалық мекенжайының ДБЖСМ иеленушісіне немесе ол деректерді беру желісінің статикалық мекенжайын жалға беру қызметін алатын байланыс операторына тиесілігінің құжаттамалық растауы, атап айтқанда - RIPE NCC ұйымының дерекқорында тиісті жазба бар;</w:t>
      </w:r>
    </w:p>
    <w:bookmarkEnd w:id="17"/>
    <w:bookmarkStart w:name="z26" w:id="18"/>
    <w:p>
      <w:pPr>
        <w:spacing w:after="0"/>
        <w:ind w:left="0"/>
        <w:jc w:val="both"/>
      </w:pPr>
      <w:r>
        <w:rPr>
          <w:rFonts w:ascii="Times New Roman"/>
          <w:b w:val="false"/>
          <w:i w:val="false"/>
          <w:color w:val="000000"/>
          <w:sz w:val="28"/>
        </w:rPr>
        <w:t>
      2) деректерді беру желісінің трафигі Қазақстан Республикасы байланыс операторларының халықаралық және (немесе) қалааралық арналары арқылы өтеді;</w:t>
      </w:r>
    </w:p>
    <w:bookmarkEnd w:id="18"/>
    <w:bookmarkStart w:name="z27" w:id="19"/>
    <w:p>
      <w:pPr>
        <w:spacing w:after="0"/>
        <w:ind w:left="0"/>
        <w:jc w:val="both"/>
      </w:pPr>
      <w:r>
        <w:rPr>
          <w:rFonts w:ascii="Times New Roman"/>
          <w:b w:val="false"/>
          <w:i w:val="false"/>
          <w:color w:val="000000"/>
          <w:sz w:val="28"/>
        </w:rPr>
        <w:t>
      3) деректерді беру желісін ұйымдастру қағидаты Қазақстан Республикасының заңнамасына қайшы емес.</w:t>
      </w:r>
    </w:p>
    <w:bookmarkEnd w:id="19"/>
    <w:p>
      <w:pPr>
        <w:spacing w:after="0"/>
        <w:ind w:left="0"/>
        <w:jc w:val="both"/>
      </w:pPr>
      <w:r>
        <w:rPr>
          <w:rFonts w:ascii="Times New Roman"/>
          <w:b w:val="false"/>
          <w:i w:val="false"/>
          <w:color w:val="000000"/>
          <w:sz w:val="28"/>
        </w:rPr>
        <w:t>
      Деректерді беру желілерінің мекенжайлары осы тармақта белгіленген өлшемшарттарға сәйкес болмаған жағдайда, олар Тізілімге енгізуге жатпайды.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ДБЖСМ иеленушісі ДБЖСМ туралы мәліметтер Тізілімге енгізілгеннен кейін, дәйекті, дұрыс және толық деректер беру туралы электрондық келісімге қол қояды және олар тиісінше енгізілмеген кезде, Заңның 41-1-бабының </w:t>
      </w:r>
      <w:r>
        <w:rPr>
          <w:rFonts w:ascii="Times New Roman"/>
          <w:b w:val="false"/>
          <w:i w:val="false"/>
          <w:color w:val="000000"/>
          <w:sz w:val="28"/>
        </w:rPr>
        <w:t>1-2-тармағында</w:t>
      </w:r>
      <w:r>
        <w:rPr>
          <w:rFonts w:ascii="Times New Roman"/>
          <w:b w:val="false"/>
          <w:i w:val="false"/>
          <w:color w:val="000000"/>
          <w:sz w:val="28"/>
        </w:rPr>
        <w:t xml:space="preserve"> көзделген негіздерде байланыс желілерін уақытша тоқтату кезінде деректерді беру желілерін пайдаланатын оның қызметін жүзеге асырудың үздіксіздігі қамтамасыз етілмейді.</w:t>
      </w:r>
    </w:p>
    <w:bookmarkStart w:name="z29" w:id="20"/>
    <w:p>
      <w:pPr>
        <w:spacing w:after="0"/>
        <w:ind w:left="0"/>
        <w:jc w:val="left"/>
      </w:pPr>
      <w:r>
        <w:rPr>
          <w:rFonts w:ascii="Times New Roman"/>
          <w:b/>
          <w:i w:val="false"/>
          <w:color w:val="000000"/>
        </w:rPr>
        <w:t xml:space="preserve"> 3-тарау. Деректерді беру желілерінің статикалық мекенжайларының тізілімін жүргізу қағидалары</w:t>
      </w:r>
    </w:p>
    <w:bookmarkEnd w:id="20"/>
    <w:p>
      <w:pPr>
        <w:spacing w:after="0"/>
        <w:ind w:left="0"/>
        <w:jc w:val="left"/>
      </w:pPr>
    </w:p>
    <w:p>
      <w:pPr>
        <w:spacing w:after="0"/>
        <w:ind w:left="0"/>
        <w:jc w:val="both"/>
      </w:pPr>
      <w:r>
        <w:rPr>
          <w:rFonts w:ascii="Times New Roman"/>
          <w:b w:val="false"/>
          <w:i w:val="false"/>
          <w:color w:val="000000"/>
          <w:sz w:val="28"/>
        </w:rPr>
        <w:t xml:space="preserve">
      10. ДБЖСМ иеленушісінің қызметті жүзеге асыру үздіксіздігін қамтамасыз ету мүмкіндігін белгілегені Тізілім негізінде айқындалады және Заңның 41-1-бабының </w:t>
      </w:r>
      <w:r>
        <w:rPr>
          <w:rFonts w:ascii="Times New Roman"/>
          <w:b w:val="false"/>
          <w:i w:val="false"/>
          <w:color w:val="000000"/>
          <w:sz w:val="28"/>
        </w:rPr>
        <w:t>1-2-тармағына</w:t>
      </w:r>
      <w:r>
        <w:rPr>
          <w:rFonts w:ascii="Times New Roman"/>
          <w:b w:val="false"/>
          <w:i w:val="false"/>
          <w:color w:val="000000"/>
          <w:sz w:val="28"/>
        </w:rPr>
        <w:t xml:space="preserve"> сәйкес байланыс желілерінің және (немесе) құралдарының жұмысын, байланыс қызметтерін көрсетуді, Интернет-ресурстарға және (немесе) оларда орналастырылған ақпаратқа қолжетімділікті уақытша тоқтату үшін негіздеме болған әрбір нақты жағдайға байланысты болады.</w:t>
      </w:r>
    </w:p>
    <w:bookmarkStart w:name="z31" w:id="21"/>
    <w:p>
      <w:pPr>
        <w:spacing w:after="0"/>
        <w:ind w:left="0"/>
        <w:jc w:val="both"/>
      </w:pPr>
      <w:r>
        <w:rPr>
          <w:rFonts w:ascii="Times New Roman"/>
          <w:b w:val="false"/>
          <w:i w:val="false"/>
          <w:color w:val="000000"/>
          <w:sz w:val="28"/>
        </w:rPr>
        <w:t>
      11. ДБЖСМ иеленушісі Тізілімге енгізілген ДБЖСМ туралы мәліметтердің шынайылығын, дұрыстығы мен толықтығын қамтамасыз етеді. Олар өзгерген жағдайда, ДБЖСМ иеленушісі оларды "МТҚ" АҚ интернет-ресурсындағы Тізілімге қайта енгізу жолымен ДБЖСМ туралы мәліметтерді өзектілендіреді.</w:t>
      </w:r>
    </w:p>
    <w:bookmarkEnd w:id="21"/>
    <w:bookmarkStart w:name="z32" w:id="22"/>
    <w:p>
      <w:pPr>
        <w:spacing w:after="0"/>
        <w:ind w:left="0"/>
        <w:jc w:val="both"/>
      </w:pPr>
      <w:r>
        <w:rPr>
          <w:rFonts w:ascii="Times New Roman"/>
          <w:b w:val="false"/>
          <w:i w:val="false"/>
          <w:color w:val="000000"/>
          <w:sz w:val="28"/>
        </w:rPr>
        <w:t>
      12. Тізілімдегі бір ДБЖСМ иеленушісіне тиесілі ДБЖСМ туралы мәліметтердің барлық жазбаларының жарамдылық мерзімі соңғы жазба енгізілген немесе өзектілендірілген күнінен бастап 1 (бір) жылды құрайды. Тізілімдегі ДБЖСМ туралы мәліметтердің жарамдылық мерзімі аяқталған кезде, тиісті жазбалар Тізілімнен автоматты түрде жойылады. ДБЖСМ иеленушісі Тізілімдегі ДБЖСМ туралы мәліметтердің жарамдылық мерзімі аяқталғанға дейін бір ай бұрын электрондық поштаға тіркелу кезінде көрсетілген автоматты хабарламаны алады.</w:t>
      </w:r>
    </w:p>
    <w:bookmarkEnd w:id="22"/>
    <w:bookmarkStart w:name="z33" w:id="23"/>
    <w:p>
      <w:pPr>
        <w:spacing w:after="0"/>
        <w:ind w:left="0"/>
        <w:jc w:val="both"/>
      </w:pPr>
      <w:r>
        <w:rPr>
          <w:rFonts w:ascii="Times New Roman"/>
          <w:b w:val="false"/>
          <w:i w:val="false"/>
          <w:color w:val="000000"/>
          <w:sz w:val="28"/>
        </w:rPr>
        <w:t>
      13. Тізілімдегі ДБЖСМ туралы мәліметтердің жарамдылық мерзімін ұзарту үшін ДБЖСМ иеленушісі олардың жарамдылық мерзімі аяқталған күннен кешіктірмей Тізілімге бұрын енгізілген ДБЖСМ туралы мәліметтерді растауды жүзеге асырады.</w:t>
      </w:r>
    </w:p>
    <w:bookmarkEnd w:id="23"/>
    <w:bookmarkStart w:name="z34" w:id="24"/>
    <w:p>
      <w:pPr>
        <w:spacing w:after="0"/>
        <w:ind w:left="0"/>
        <w:jc w:val="both"/>
      </w:pPr>
      <w:r>
        <w:rPr>
          <w:rFonts w:ascii="Times New Roman"/>
          <w:b w:val="false"/>
          <w:i w:val="false"/>
          <w:color w:val="000000"/>
          <w:sz w:val="28"/>
        </w:rPr>
        <w:t>
      14. Деректерді беру желісінің статикалық мекенжайын пайдалану тоқтатылған кезде, ДБЖСМ иеленушісі Тізілімдегі ДБЖСМ туралы тиісті мәліметтерді дербес жояды.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Деректерді беру желілерінің</w:t>
            </w:r>
            <w:r>
              <w:br/>
            </w:r>
            <w:r>
              <w:rPr>
                <w:rFonts w:ascii="Times New Roman"/>
                <w:b w:val="false"/>
                <w:i w:val="false"/>
                <w:color w:val="000000"/>
                <w:sz w:val="20"/>
              </w:rPr>
              <w:t>статикалық мекенжайларының</w:t>
            </w:r>
            <w:r>
              <w:br/>
            </w:r>
            <w:r>
              <w:rPr>
                <w:rFonts w:ascii="Times New Roman"/>
                <w:b w:val="false"/>
                <w:i w:val="false"/>
                <w:color w:val="000000"/>
                <w:sz w:val="20"/>
              </w:rPr>
              <w:t xml:space="preserve">тізілімін қалыптастыру және </w:t>
            </w:r>
            <w:r>
              <w:br/>
            </w:r>
            <w:r>
              <w:rPr>
                <w:rFonts w:ascii="Times New Roman"/>
                <w:b w:val="false"/>
                <w:i w:val="false"/>
                <w:color w:val="000000"/>
                <w:sz w:val="20"/>
              </w:rPr>
              <w:t>жүргізу қағидаларына</w:t>
            </w:r>
            <w:r>
              <w:br/>
            </w:r>
            <w:r>
              <w:rPr>
                <w:rFonts w:ascii="Times New Roman"/>
                <w:b w:val="false"/>
                <w:i w:val="false"/>
                <w:color w:val="000000"/>
                <w:sz w:val="20"/>
              </w:rPr>
              <w:t>қосымша</w:t>
            </w:r>
          </w:p>
        </w:tc>
      </w:tr>
    </w:tbl>
    <w:bookmarkStart w:name="z36" w:id="25"/>
    <w:p>
      <w:pPr>
        <w:spacing w:after="0"/>
        <w:ind w:left="0"/>
        <w:jc w:val="left"/>
      </w:pPr>
      <w:r>
        <w:rPr>
          <w:rFonts w:ascii="Times New Roman"/>
          <w:b/>
          <w:i w:val="false"/>
          <w:color w:val="000000"/>
        </w:rPr>
        <w:t xml:space="preserve"> ДБЖСМ иеленушісі "МТҚ" АҚ интернет-ресурсындағы Тізілімге енгізетін ДБЖСМ туралы мәліметтер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Міндетті өріс болып табыла 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Сипаттамасы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41-1-бабының </w:t>
            </w:r>
            <w:r>
              <w:rPr>
                <w:rFonts w:ascii="Times New Roman"/>
                <w:b w:val="false"/>
                <w:i w:val="false"/>
                <w:color w:val="000000"/>
                <w:sz w:val="20"/>
              </w:rPr>
              <w:t>1-2-тармағында</w:t>
            </w:r>
            <w:r>
              <w:rPr>
                <w:rFonts w:ascii="Times New Roman"/>
                <w:b w:val="false"/>
                <w:i w:val="false"/>
                <w:color w:val="000000"/>
                <w:sz w:val="20"/>
              </w:rPr>
              <w:t xml:space="preserve"> көзделген негіздемелер бойынша байланыс желілері уақытша тоқтатылған жағдайларда оған қызметті жүзеге асыру үздіксіздігін қамтамасыз ету мүмкіндігін белгілеу қажет сервистің ДБЖСМ.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нүктенің IP-мекенжайы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нүктенің ДБЖСМ-сі желінің көрсетілген сегментінде екі нүктенің қосылу орнының жұмыс істеуін қамтамасыз ету қажет болған жадайда көрсетіледі.</w:t>
            </w:r>
          </w:p>
          <w:p>
            <w:pPr>
              <w:spacing w:after="20"/>
              <w:ind w:left="20"/>
              <w:jc w:val="both"/>
            </w:pPr>
            <w:r>
              <w:rPr>
                <w:rFonts w:ascii="Times New Roman"/>
                <w:b w:val="false"/>
                <w:i w:val="false"/>
                <w:color w:val="000000"/>
                <w:sz w:val="20"/>
              </w:rPr>
              <w:t>
Егер екінші нүктенің ДБЖСМ-сі көрсетілмесе, бұл осы кестенің 1-тармағының ДБЖСМ-не желінің көрсетілген сегментіндегі кез келген мекенжайынан қолжетімділікті қамтамасыз ету талап етілетінін білдіреді.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мақсатының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қызметін жүзеге асыру үздіксіздігін қамтамасыз ету қажеттілігі себебінің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1-тармағында көрсетілген ДБЖСМ оның желілерінде жұмыс істейтін байланыс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сегменті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Шеңберінде сервистің қызметін жүзеге асыру үздіксіздігін қамтамасыз ету қажет желі сегменті. "Интернет желісінің қазақстандық сегменті" және "Жаһандық Интернет желісі" – екі нұсқадан таңдалатын болады.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 немесе ДБЖСМ туралы қосымша мәліметтер.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