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befb" w14:textId="91fb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құқығы қатынастары, жерді пайдалану мен қорғау, геодезия және картография, мемлекеттік жер кадастры мен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 қарашадағы № 357 және Қазақстан Республикасы Ұлттық экономика министрінің м.а. 2022 жылғы 17 қазандағы № 73 бірлескен бұйрығы. Қазақстан Республикасының Әділет министрлігінде 2022 жылғы 7 қарашада № 30427 болып тіркелді</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"Жер құқығы қатынастары, жерді пайдалану мен қорғау, геодезия және картография, мемлекеттік жер кадастры мен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18000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бірлескен бұйрықпен бекітілген жергілікті атқарушы органдар қабылдаған шешiмдердiң заңдылығы үшін жер құқығы қатынастары саласындағы тәуекел дәрежесін бағалау </w:t>
      </w:r>
      <w:r>
        <w:rPr>
          <w:rFonts w:ascii="Times New Roman"/>
          <w:b w:val="false"/>
          <w:i w:val="false"/>
          <w:color w:val="000000"/>
          <w:sz w:val="28"/>
        </w:rPr>
        <w:t>өлшемшарттарында: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елеулі бұзушылықтар – жеке және заңды тұлғалардың өтінішхаттарын (өтініштерін) қараудың, жергілікті атқарушы органның, аудандық маңызы бар қалалар, кенттер, ауылдар және ауылдық округтер әкімдерінің жер учаскелеріне құқық беру немесе беруден бас тарту туралы шешімдерді қабылдауының, жерге орналастыру жобасын қараудың және бекітудің, сатып алу-сату немесе уақытша өтеулі (өтеусіз) жер пайдалану шартын жасасудың, жер учаскесін алған адамдардың тізімдері бар ақпаратты орналастырудың, сауда-саттық (аукциондар) және конкурстарды өткізудің белгіленген мерзімдерін сақтамаудан, сондай-ақ, жер учаскелерін немесе жер учаскелерін жалға алу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қағидаларының ұйымдастыру және өткізу қағидаларының және ауыл шаруашылығы алқаптарын бір түрден екінші түрге ауыстыру талаптарын сақтамаудан көрініс тапқан жер заңнамасының талаптарын бұзу;";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5-қосымша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6"/>
    <w:bookmarkStart w:name="z10"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министрінің м.а.                 Ауыл шаруашылығы министрі</w:t>
            </w:r>
          </w:p>
          <w:p>
            <w:pPr>
              <w:spacing w:after="20"/>
              <w:ind w:left="20"/>
              <w:jc w:val="both"/>
            </w:pPr>
            <w:r>
              <w:rPr>
                <w:rFonts w:ascii="Times New Roman"/>
                <w:b w:val="false"/>
                <w:i/>
                <w:color w:val="000000"/>
                <w:sz w:val="20"/>
              </w:rPr>
              <w:t xml:space="preserve">              __________Т. Жаксылыков                                 __________Е.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Бас прокуратурасының</w:t>
            </w:r>
          </w:p>
          <w:p>
            <w:pPr>
              <w:spacing w:after="20"/>
              <w:ind w:left="20"/>
              <w:jc w:val="both"/>
            </w:pPr>
            <w:r>
              <w:rPr>
                <w:rFonts w:ascii="Times New Roman"/>
                <w:b/>
                <w:i w:val="false"/>
                <w:color w:val="000000"/>
                <w:sz w:val="20"/>
              </w:rPr>
              <w:t>Құқықтық</w:t>
            </w:r>
            <w:r>
              <w:rPr>
                <w:rFonts w:ascii="Times New Roman"/>
                <w:b/>
                <w:i w:val="false"/>
                <w:color w:val="000000"/>
                <w:sz w:val="20"/>
              </w:rPr>
              <w:t xml:space="preserve"> статистика және</w:t>
            </w:r>
          </w:p>
          <w:p>
            <w:pPr>
              <w:spacing w:after="20"/>
              <w:ind w:left="20"/>
              <w:jc w:val="both"/>
            </w:pPr>
            <w:r>
              <w:rPr>
                <w:rFonts w:ascii="Times New Roman"/>
                <w:b/>
                <w:i w:val="false"/>
                <w:color w:val="000000"/>
                <w:sz w:val="20"/>
              </w:rPr>
              <w:t>арнайы есепке алу</w:t>
            </w:r>
          </w:p>
          <w:p>
            <w:pPr>
              <w:spacing w:after="20"/>
              <w:ind w:left="20"/>
              <w:jc w:val="both"/>
            </w:pPr>
            <w:r>
              <w:rPr>
                <w:rFonts w:ascii="Times New Roman"/>
                <w:b/>
                <w:i w:val="false"/>
                <w:color w:val="000000"/>
                <w:sz w:val="20"/>
              </w:rPr>
              <w:t>жөніндегі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2022 жылғы 17 қазандағы № 73</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 қарашадағы</w:t>
            </w:r>
            <w:r>
              <w:br/>
            </w:r>
            <w:r>
              <w:rPr>
                <w:rFonts w:ascii="Times New Roman"/>
                <w:b w:val="false"/>
                <w:i w:val="false"/>
                <w:color w:val="000000"/>
                <w:sz w:val="20"/>
              </w:rPr>
              <w:t xml:space="preserve"> № 357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Жергілікті атқарушы органдар</w:t>
            </w:r>
            <w:r>
              <w:br/>
            </w:r>
            <w:r>
              <w:rPr>
                <w:rFonts w:ascii="Times New Roman"/>
                <w:b w:val="false"/>
                <w:i w:val="false"/>
                <w:color w:val="000000"/>
                <w:sz w:val="20"/>
              </w:rPr>
              <w:t>қабылдаған шешiмдердiң</w:t>
            </w:r>
            <w:r>
              <w:br/>
            </w:r>
            <w:r>
              <w:rPr>
                <w:rFonts w:ascii="Times New Roman"/>
                <w:b w:val="false"/>
                <w:i w:val="false"/>
                <w:color w:val="000000"/>
                <w:sz w:val="20"/>
              </w:rPr>
              <w:t>заңдылығы үшін жер құқығы</w:t>
            </w:r>
            <w:r>
              <w:br/>
            </w:r>
            <w:r>
              <w:rPr>
                <w:rFonts w:ascii="Times New Roman"/>
                <w:b w:val="false"/>
                <w:i w:val="false"/>
                <w:color w:val="000000"/>
                <w:sz w:val="20"/>
              </w:rPr>
              <w:t>қатынастары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 1-қосымша</w:t>
            </w:r>
          </w:p>
        </w:tc>
      </w:tr>
    </w:tbl>
    <w:bookmarkStart w:name="z12" w:id="8"/>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және бақылау субъектісіне (объектісіне) бара отырып, профилактикалық бақылау нәтижелері" ақпарат көзі бойынша (ауырлық дәрежесі төменде көрсетілген өлшемшарттар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жоспарларға, егжей-тегжейлі жобалау және құрылыс салу жоспарларына (осы жобалар бар болса) және елді мекен аумақтарының жер-шаруашылық орналастыру жобаларына сәйкес жер учаскелерін және жер учаскелеріне жалдау құқығын беру немесе нысаналы мақсатын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немесе жер учаскесін жалдау құқығына жер учаскелерін берудің аукциондық және конкурстық тәсілдері қолданылмайтын жағдайларды қоспағанда, мемлекеттік меншікте тұрған және сауда-саттықта (аукциондарда) және конкурстарда жер пайдалануға берілмеген жер учаскелерін немесе жер учаскелерін жалдау құқығын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жер учаскесіне тиісті құқық беру туралы өтініштерін (қорғаныс және ұлттық қауіпсіздік мұқтаждықтары үшін жер учаскелерін сұрату жағдайларын қоспағанда, өтініш келіп түскен сәтінен бастап он бес жұмыс күніне дейін)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комиссиясының оң қорытындысының және (немесе) бекітілген жерге орналастыру жобасының негізінде жер учаскелеріне құқық беру туралы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(жер комиссиясының теріс қорытындысы шығарылған күннен бастап үш жұмыс күні ішінде)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беру туралы шешім (бекiтілген жерге орналастыру жобасы және жер комиссиясының он қорытындысы келiп түскен сәттен бастап үш жұмыс күні ішінде)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бола алатын жер учаскелеріне ғана жеке меншік құқығын беру туралы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ғана жер учаскесін мемлекет мұқтаждықтары үшін мәжбүрлеп иеліктен шығару туралы шешім қабылдау (Қазақстан Республикасы ратификациялаған халықаралық шарттардан туындайтын халықаралық мiндеттемелер;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 пайдалы қазбалар кен орындарының табылуы және оларды қазу;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 жеке ауладағы ауыл шаруашылығы жануарларын жаю үшін халықтың жайылымдық алқаптарға деген мұқтаждықтарын қанағаттандыру;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 елдi мекендердiң бас жоспарларын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берудің белгіленген нормалары шегінде жер учаскелерін жеке меншікке беру, сондай-ақ жер учаскелерін қайталап тегін беруді болдырмау (ауылдық жерлерде жеке қосалқы шаруашылық (үй маңындағы және танаптық телiмдердi қоса алғанда) жүргiзу үшiн суарылмайтын жерлерде – 0,25 гектар және суармалы жерлерде – 0,15 гектар; жеке тұрғын үй құрылысы үшін – 0,10 гектар; бақ шаруашылығы, сондай-ақ саяжай құрылысы үшiн – 0,12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мақсаттар үшін бес жылдан аспайтын мерзімге Қазақстан Республикасының азаматтарына және Қазақстан Республикасының заңды тұлғаларына уақытша өтеусіз жер пайдалану құқығын беру туралы шешім қабылдау (шалғайдағы мал шаруашылығы (маусымдық жайылымдар) үшiн;</w:t>
            </w:r>
          </w:p>
          <w:p>
            <w:pPr>
              <w:spacing w:after="20"/>
              <w:ind w:left="20"/>
              <w:jc w:val="both"/>
            </w:pPr>
            <w:r>
              <w:rPr>
                <w:rFonts w:ascii="Times New Roman"/>
                <w:b w:val="false"/>
                <w:i w:val="false"/>
                <w:color w:val="000000"/>
                <w:sz w:val="20"/>
              </w:rPr>
              <w:t>
халықтың мал жаюы мен шөп шабуы үшiн; мемлекеттiк жер пайдаланушыларға;</w:t>
            </w:r>
          </w:p>
          <w:p>
            <w:pPr>
              <w:spacing w:after="20"/>
              <w:ind w:left="20"/>
              <w:jc w:val="both"/>
            </w:pPr>
            <w:r>
              <w:rPr>
                <w:rFonts w:ascii="Times New Roman"/>
                <w:b w:val="false"/>
                <w:i w:val="false"/>
                <w:color w:val="000000"/>
                <w:sz w:val="20"/>
              </w:rPr>
              <w:t>
бақша өcipу үшiн;</w:t>
            </w:r>
          </w:p>
          <w:p>
            <w:pPr>
              <w:spacing w:after="20"/>
              <w:ind w:left="20"/>
              <w:jc w:val="both"/>
            </w:pPr>
            <w:r>
              <w:rPr>
                <w:rFonts w:ascii="Times New Roman"/>
                <w:b w:val="false"/>
                <w:i w:val="false"/>
                <w:color w:val="000000"/>
                <w:sz w:val="20"/>
              </w:rPr>
              <w:t>
қызметтiк жер телімдері түрiнде;</w:t>
            </w:r>
          </w:p>
          <w:p>
            <w:pPr>
              <w:spacing w:after="20"/>
              <w:ind w:left="20"/>
              <w:jc w:val="both"/>
            </w:pPr>
            <w:r>
              <w:rPr>
                <w:rFonts w:ascii="Times New Roman"/>
                <w:b w:val="false"/>
                <w:i w:val="false"/>
                <w:color w:val="000000"/>
                <w:sz w:val="20"/>
              </w:rPr>
              <w:t>
ортақ пайдаланылатын жолдардың, мемлекеттік меншіктегі және әлеуметтік-мәдени мақсаттағы объектілердің құрылысы кезеңіне,</w:t>
            </w:r>
          </w:p>
          <w:p>
            <w:pPr>
              <w:spacing w:after="20"/>
              <w:ind w:left="20"/>
              <w:jc w:val="both"/>
            </w:pPr>
            <w:r>
              <w:rPr>
                <w:rFonts w:ascii="Times New Roman"/>
                <w:b w:val="false"/>
                <w:i w:val="false"/>
                <w:color w:val="000000"/>
                <w:sz w:val="20"/>
              </w:rPr>
              <w:t>
тозған және бүлiнген жерлердi қалпына келтiру кезiнде;</w:t>
            </w:r>
          </w:p>
          <w:p>
            <w:pPr>
              <w:spacing w:after="20"/>
              <w:ind w:left="20"/>
              <w:jc w:val="both"/>
            </w:pPr>
            <w:r>
              <w:rPr>
                <w:rFonts w:ascii="Times New Roman"/>
                <w:b w:val="false"/>
                <w:i w:val="false"/>
                <w:color w:val="000000"/>
                <w:sz w:val="20"/>
              </w:rPr>
              <w:t>
мемлекеттік-жекешелік әріптестік шартының, оның ішінде концессия шартының қолданылу мерзіміне; Қазақстан Республикасының заңдарында белгiленген тәртiппен ғимараттарды (үй-жайларды) және құрылысжайларды уақытша өтеусiз пайдалануға берген кезде;</w:t>
            </w:r>
          </w:p>
          <w:p>
            <w:pPr>
              <w:spacing w:after="20"/>
              <w:ind w:left="20"/>
              <w:jc w:val="both"/>
            </w:pPr>
            <w:r>
              <w:rPr>
                <w:rFonts w:ascii="Times New Roman"/>
                <w:b w:val="false"/>
                <w:i w:val="false"/>
                <w:color w:val="000000"/>
                <w:sz w:val="20"/>
              </w:rPr>
              <w:t>
ғибадат құрылысжайларының объектiлерi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ауыл шаруашылығы мақсатындағы жерлерге жеке меншік немесе жер пайдалану құқығын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учаскелеріне құқықтар беру туралы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қабылдауға негіздеменің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жеке меншік құқығын беру туралы шешім (жер пайдаланушының өтінішті берген күнінен бастап бес жұмыс күні ішінде)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өтінішті (өтініш түскен күннен бастап он үш жұмыс күніне дейін)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(төрт жұмыс күні ішінде) қарау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құрылысы, арнайы жер қоры үшiн жер учаскелерiнің бар-жоғы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жер учаскесін сауда-саттыққа (аукционға) шығару туралы ұсынысты (күнтізбелік жиырма күн ішінде)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 веб-порталында сауда-саттық (аукциондар) өткізу туралы хабарлама (сауда-саттық өткізілгенге дейін кемінде күнтізбелік он бес күн бұрын)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алған тұлғалардың тізімдері бар, жер учаскесін беру негіздемесі, нысаналы мақсаты, алаңы, орналасқан жері, құқық түрі, жалдау мерзімі көрсетілген ақпаратты (халыққа қолжетімді жерлердегі арнайы ақпараттық стендтерде, сондай-ақ облыстың, республикалық маңызы бар қаланың, астананың, ауданның, облыстық маңызы бар қаланың жергілікті атқарушы органның интернет-ресурсында және уәкілетті органының интернет ресурсында – ай сайын, тиісті әкімшілік-аумақтық бірлік аумағында таралатын мерзімді баспасөз басылымдарында – тоқсанына кемінде бір рет)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(аукциондар) және конкурстар (жер учаскесіне құқық беруден бас тарту туралы шешім қабылданған күннен бастап күнтізбелік тоқсан күннен кешіктірмей)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жер учаскелері мәжбүрлеп алып қойылғандардың тізілімінде тұрған немесе өтініш беруші жер учаскесіне құқық беру туралы не оны беруден бас тарту туралы шешім қабылдау үшін қажетті құжаттар топтамасын толық ұсынбаған жағдайларда, жер учаскесіне құқық беру туралы өтінішті қараудан жазбаша бас тартуды (өтініш келіп түскен сәттен бастап екі жұмыс күні ішінде)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сұратылып отырған жер учаскесін мәлімделген нысаналы мақсаты бойынша пайдалану мүмкіндігін айқындау және материалдарды жер комиссиясына (өтініш келіп түскен сәттен бастап жеті жұмыс күні ішінде)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ауданның, облыстық маңызы бар қаланың тиісті уәкілетті органының аумақты аймақтарға бөлуге сәйкес сұратылған жер учаскесін мәлімделген нысаналы мақсаты бойынша пайдалану немесе жер учаскесін алдын ала таңдап алуды (елді мекеннің шегіндегі объектілер құрылысын қоспағанда, объектілердің құрылысы үшін жер учаскесі сұратылған кезде) беру мүмкіндігі туралы ұсыныстарды жер комиссиясына тапсырған сәтінен бастап жер комиссиясының қорытындысын (екі жұмыс күні ішінде)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жерге орналастыру жобасын дайындауы үшін жер комиссияның оң қорытындысының бір данасын (бір жұмыс күні ішінде) оған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ахуалдық схемасы бар жер учаскесін таңдау актісін, сәулет-жоспарлау тапсырмасын, техникалық шарттарды алуға арналған сауалнама парағын, топографияны (жеті жұмыс күні ішінде) дайындауы және оларды бір мезгілде барлық мүдделі мемлекеттік органдарға, тиісті қызметтерге, табиғи монополиялар субъектілеріне, мемлекеттік жер кадастрын жүргізетін "Азаматтарға арналған үкімет" мемлекеттік корпорациясына мемлекеттік органдардың ақпараттық жүйелері арқылы не келісуші органдарда осы жүйелер болмаған кезде қағаз тасығыштарда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органдардың жер учаскесін мәлімделген нысаналы мақсаты бойынша беру мүмкіндігі туралы тиісті қорытындыны (он екі жұмыс күні ішінде)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жер учаскесіне құқық беруден бас тарту туралы қорытындыны (үш жұмыс күні ішінде) дайындауы және оны өтініш берушіге жолдауы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сәулет-жоспарлау тапсырмасы, инженерлік желілерге қосуға арналған техникалық шарттар және топография қоса берілген жер учаскесін түпкілікті таңдау актісін (оң қорытындылар келіп түскен күннен бастап бес жұмыс күні ішінде) дайындауы және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жер пайдалану шартын дайындау үшін облыстың, республикалық маңызы бар қаланың, астананың, ауданның, облыстық маңызы бар қаланың уәкілетті органына шешімнің, жер-кадастрлық жоспардың көшірмелерін (бір жұмыс күні ішінде)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таңдау мерзімін (он жұмыс күні ішінде) сақтай отырып, жер учаскесін таңдау туралы актіні ресімдеу, кейіннен жер учаскесін таңдау туралы актіні қарау және жер комиссиясының қорытындысын дайындау үшін жер комиссиясына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тиісті құқық беру не беруден бас тарту туралы шешімнің көшірмесін өтініш берушіге (шешім қабылданған сәттен бастап бес жұмыс күні ішінде) табыстау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немесе уақытша өтеулі (өтеусіз) жер пайдалану шартын (жер учаскесіне құқық беру туралы шешім қабылданған күннен бастап он жұмыс күнінен кешіктірмей)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2022 жылғы 17 қазандағы № 73</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 қарашадағы</w:t>
            </w:r>
            <w:r>
              <w:br/>
            </w:r>
            <w:r>
              <w:rPr>
                <w:rFonts w:ascii="Times New Roman"/>
                <w:b w:val="false"/>
                <w:i w:val="false"/>
                <w:color w:val="000000"/>
                <w:sz w:val="20"/>
              </w:rPr>
              <w:t>№ 357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xml:space="preserve">№ 502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5-қосымша</w:t>
            </w:r>
          </w:p>
        </w:tc>
      </w:tr>
    </w:tbl>
    <w:bookmarkStart w:name="z14" w:id="9"/>
    <w:p>
      <w:pPr>
        <w:spacing w:after="0"/>
        <w:ind w:left="0"/>
        <w:jc w:val="left"/>
      </w:pPr>
      <w:r>
        <w:rPr>
          <w:rFonts w:ascii="Times New Roman"/>
          <w:b/>
          <w:i w:val="false"/>
          <w:color w:val="000000"/>
        </w:rPr>
        <w:t xml:space="preserve"> Жергілікті атқарушы органдар мен аудандық маңызы бар қалалар, кенттер, ауылдар, ауылдық округтер әкiмдерiнің қабылдаған шешiмдерiнiң заңдылығы үшін жер құқығы қатынастары саласындағы тексеру парағы</w:t>
      </w:r>
    </w:p>
    <w:bookmarkEnd w:id="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(біртекті бақылау субъектілерінің (объектілерінің) атауы) </w:t>
      </w:r>
    </w:p>
    <w:p>
      <w:pPr>
        <w:spacing w:after="0"/>
        <w:ind w:left="0"/>
        <w:jc w:val="both"/>
      </w:pPr>
      <w:r>
        <w:rPr>
          <w:rFonts w:ascii="Times New Roman"/>
          <w:b w:val="false"/>
          <w:i w:val="false"/>
          <w:color w:val="000000"/>
          <w:sz w:val="28"/>
        </w:rPr>
        <w:t>қатысты</w:t>
      </w:r>
    </w:p>
    <w:p>
      <w:pPr>
        <w:spacing w:after="0"/>
        <w:ind w:left="0"/>
        <w:jc w:val="both"/>
      </w:pPr>
      <w:r>
        <w:rPr>
          <w:rFonts w:ascii="Times New Roman"/>
          <w:b w:val="false"/>
          <w:i w:val="false"/>
          <w:color w:val="000000"/>
          <w:sz w:val="28"/>
        </w:rPr>
        <w:t>Тексеруді тағайындаған мемлекеттік орган: 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Бақылау субъектісіне (объектісіне) бара отырып, тексеру/профилактикалық бақылау</w:t>
      </w:r>
    </w:p>
    <w:p>
      <w:pPr>
        <w:spacing w:after="0"/>
        <w:ind w:left="0"/>
        <w:jc w:val="both"/>
      </w:pPr>
      <w:r>
        <w:rPr>
          <w:rFonts w:ascii="Times New Roman"/>
          <w:b w:val="false"/>
          <w:i w:val="false"/>
          <w:color w:val="000000"/>
          <w:sz w:val="28"/>
        </w:rPr>
        <w:t xml:space="preserve">тағайындау туралы акт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 күні)  Бақылау субъектісінің (объектісінің) атауы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Бақылау субъектісінің (объектісінің) бизнес-сәйкестендіру нөмірі, жеке сәйкестендіру</w:t>
      </w:r>
    </w:p>
    <w:p>
      <w:pPr>
        <w:spacing w:after="0"/>
        <w:ind w:left="0"/>
        <w:jc w:val="both"/>
      </w:pPr>
      <w:r>
        <w:rPr>
          <w:rFonts w:ascii="Times New Roman"/>
          <w:b w:val="false"/>
          <w:i w:val="false"/>
          <w:color w:val="000000"/>
          <w:sz w:val="28"/>
        </w:rPr>
        <w:t xml:space="preserve">нөмірі________________________________________________________________  </w:t>
      </w:r>
    </w:p>
    <w:p>
      <w:pPr>
        <w:spacing w:after="0"/>
        <w:ind w:left="0"/>
        <w:jc w:val="both"/>
      </w:pPr>
      <w:r>
        <w:rPr>
          <w:rFonts w:ascii="Times New Roman"/>
          <w:b w:val="false"/>
          <w:i w:val="false"/>
          <w:color w:val="000000"/>
          <w:sz w:val="28"/>
        </w:rPr>
        <w:t xml:space="preserve">Орналасқан жерінің мекенжайы 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жоспарларға, егжей-тегжейлі жобалау және құрылыс салу жоспарларына (осы жобалар бар болса) және елді мекен аумақтарының жер-шаруашылық орналастыру жобаларына сәйкес жер учаскелерін және жер учаскелеріне жалдау құқығын беру немесе нысаналы мақсатын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немесе жер учаскесін жалдау құқығына жер учаскелерін берудің аукциондық және конкурстық тәсілдері қолданылмайтын жағдайларды қоспағанда, мемлекеттік меншікте тұрған және сауда-саттықта (аукциондарда) және конкурстарда жер пайдалануға берілмеген жер учаскелерін немесе жер учаскелерін жалдау құқығын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жер учаскесіне тиісті құқық беру туралы өтініштерін (қорғаныс және ұлттық қауіпсіздік мұқтаждықтары үшін жер учаскелерін сұрату жағдайларын қоспағанда, өтініш келіп түскен сәтінен бастап он бес жұмыс күніне дейін)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комиссиясының оң қорытындысының және (немесе) бекітілген жерге орналастыру жобасының негізінде жер учаскелеріне құқық беру туралы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(жер комиссиясының теріс қорытындысы шығарылған күннен бастап үш жұмыс күні ішінде)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беру туралы шешім (бекiтілген жерге орналастыру жобасы және жер комиссиясының он қорытындысы келiп түскен сәттен бастап үш жұмыс күні ішінде)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бола алатын жер учаскелеріне ғана жеке меншік құқығын беру туралы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ғана жер учаскесін мемлекет мұқтаждықтары үшін мәжбүрлеп иеліктен шығару туралы шешім қабылдау (Қазақстан Республикасы ратификациялаған халықаралық шарттардан туындайтын халықаралық мiндеттемелер;</w:t>
            </w:r>
          </w:p>
          <w:p>
            <w:pPr>
              <w:spacing w:after="20"/>
              <w:ind w:left="20"/>
              <w:jc w:val="both"/>
            </w:pPr>
            <w:r>
              <w:rPr>
                <w:rFonts w:ascii="Times New Roman"/>
                <w:b w:val="false"/>
                <w:i w:val="false"/>
                <w:color w:val="000000"/>
                <w:sz w:val="20"/>
              </w:rPr>
              <w:t>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 пайдалы қазбалар кен орындарының табылуы және оларды қазу;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 жеке ауладағы ауыл шаруашылығы жануарларын жаю үшін халықтың жайылымдық алқаптарға деген мұқтаждықтарын қанағаттандыру;</w:t>
            </w:r>
          </w:p>
          <w:p>
            <w:pPr>
              <w:spacing w:after="20"/>
              <w:ind w:left="20"/>
              <w:jc w:val="both"/>
            </w:pPr>
            <w:r>
              <w:rPr>
                <w:rFonts w:ascii="Times New Roman"/>
                <w:b w:val="false"/>
                <w:i w:val="false"/>
                <w:color w:val="000000"/>
                <w:sz w:val="20"/>
              </w:rPr>
              <w:t>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 елдi мекендердiң бас жоспарларын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берудің белгіленген нормалары шегінде жер учаскелерін жеке меншікке беру, сондай-ақ жер учаскелерін қайталап тегін беруді болдырмау</w:t>
            </w:r>
          </w:p>
          <w:p>
            <w:pPr>
              <w:spacing w:after="20"/>
              <w:ind w:left="20"/>
              <w:jc w:val="both"/>
            </w:pPr>
            <w:r>
              <w:rPr>
                <w:rFonts w:ascii="Times New Roman"/>
                <w:b w:val="false"/>
                <w:i w:val="false"/>
                <w:color w:val="000000"/>
                <w:sz w:val="20"/>
              </w:rPr>
              <w:t>
(ауылдық жерлерде жеке қосалқы шаруашылық (үй маңындағы және танаптық телiмдердi қоса алғанда) жүргiзу үшiн суарылмайтын жерлерде – 0,25 гектар және суармалы жерлерде – 0,15 гектар; жеке тұрғын үй құрылысы үшін – 0,10 гектар; бақ шаруашылығы, сондай-ақ саяжай құрылысы үшiн – 0,12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мақсаттар үшін бес жылдан аспайтын мерзімге Қазақстан Республикасының азаматтарына және Қазақстан Республикасының заңды тұлғаларына уақытша өтеусіз жер пайдалану құқығын беру туралы шешім қабылдау (шалғайдағы мал шаруашылығы (маусымдық жайылымдар) үшiн;</w:t>
            </w:r>
          </w:p>
          <w:p>
            <w:pPr>
              <w:spacing w:after="20"/>
              <w:ind w:left="20"/>
              <w:jc w:val="both"/>
            </w:pPr>
            <w:r>
              <w:rPr>
                <w:rFonts w:ascii="Times New Roman"/>
                <w:b w:val="false"/>
                <w:i w:val="false"/>
                <w:color w:val="000000"/>
                <w:sz w:val="20"/>
              </w:rPr>
              <w:t>
халықтың мал жаюы мен шөп шабуы үшiн; мемлекеттiк жер пайдаланушыларға;</w:t>
            </w:r>
          </w:p>
          <w:p>
            <w:pPr>
              <w:spacing w:after="20"/>
              <w:ind w:left="20"/>
              <w:jc w:val="both"/>
            </w:pPr>
            <w:r>
              <w:rPr>
                <w:rFonts w:ascii="Times New Roman"/>
                <w:b w:val="false"/>
                <w:i w:val="false"/>
                <w:color w:val="000000"/>
                <w:sz w:val="20"/>
              </w:rPr>
              <w:t>
бақша өcipу үшiн;</w:t>
            </w:r>
          </w:p>
          <w:p>
            <w:pPr>
              <w:spacing w:after="20"/>
              <w:ind w:left="20"/>
              <w:jc w:val="both"/>
            </w:pPr>
            <w:r>
              <w:rPr>
                <w:rFonts w:ascii="Times New Roman"/>
                <w:b w:val="false"/>
                <w:i w:val="false"/>
                <w:color w:val="000000"/>
                <w:sz w:val="20"/>
              </w:rPr>
              <w:t>
қызметтiк жер телімдері түрiнде;</w:t>
            </w:r>
          </w:p>
          <w:p>
            <w:pPr>
              <w:spacing w:after="20"/>
              <w:ind w:left="20"/>
              <w:jc w:val="both"/>
            </w:pPr>
            <w:r>
              <w:rPr>
                <w:rFonts w:ascii="Times New Roman"/>
                <w:b w:val="false"/>
                <w:i w:val="false"/>
                <w:color w:val="000000"/>
                <w:sz w:val="20"/>
              </w:rPr>
              <w:t>
ортақ пайдаланылатын жолдардың, мемлекеттік меншіктегі және әлеуметтік-мәдени мақсаттағы объектілердің құрылысы кезеңіне,</w:t>
            </w:r>
          </w:p>
          <w:p>
            <w:pPr>
              <w:spacing w:after="20"/>
              <w:ind w:left="20"/>
              <w:jc w:val="both"/>
            </w:pPr>
            <w:r>
              <w:rPr>
                <w:rFonts w:ascii="Times New Roman"/>
                <w:b w:val="false"/>
                <w:i w:val="false"/>
                <w:color w:val="000000"/>
                <w:sz w:val="20"/>
              </w:rPr>
              <w:t>
тозған және бүлiнген жерлердi қалпына келтiру кезiнде;</w:t>
            </w:r>
          </w:p>
          <w:p>
            <w:pPr>
              <w:spacing w:after="20"/>
              <w:ind w:left="20"/>
              <w:jc w:val="both"/>
            </w:pPr>
            <w:r>
              <w:rPr>
                <w:rFonts w:ascii="Times New Roman"/>
                <w:b w:val="false"/>
                <w:i w:val="false"/>
                <w:color w:val="000000"/>
                <w:sz w:val="20"/>
              </w:rPr>
              <w:t>
мемлекеттік-жекешелік әріптестік шартының, оның ішінде концессия шартының қолданылу мерзіміне; Қазақстан Республикасының заңдарында белгiленген тәртiппен ғимараттарды (үй-жайларды) және құрылысжайларды уақытша өтеусiз пайдалануға берген кезде;</w:t>
            </w:r>
          </w:p>
          <w:p>
            <w:pPr>
              <w:spacing w:after="20"/>
              <w:ind w:left="20"/>
              <w:jc w:val="both"/>
            </w:pPr>
            <w:r>
              <w:rPr>
                <w:rFonts w:ascii="Times New Roman"/>
                <w:b w:val="false"/>
                <w:i w:val="false"/>
                <w:color w:val="000000"/>
                <w:sz w:val="20"/>
              </w:rPr>
              <w:t>
ғибадат құрылысжайларының объектiлерi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ауыл шаруашылығы мақсатындағы жерлерге жеке меншік немесе жер пайдалану құқығын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жер учаскелеріне құқықтар беру туралы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құқық беруден бас тарту туралы шешім қабылдауға негіздеменің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жеке меншік құқығын беру туралы шешім (жер пайдаланушының өтінішті берген күнінен бастап бес жұмыс күні ішінде)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өтінішті (өтініш түскен күннен бастап он үш жұмыс күніне дейін)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(төрт жұмыс күні ішінде) қарау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құрылысы, арнайы жер қоры үшiн жер учаскелерiнің бар-жоғы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жер учаскесін сауда-саттыққа (аукционға) шығару туралы ұсынысты (жиырма күнтізбелік күн ішінде)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 веб-порталында сауда-саттық (аукциондар) өткізу туралы хабарлама (сауда-саттық өткізілгенге дейін кемінде күнтізбелік он бес күн бұрын)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алған тұлғалардың тізімдері бар, жер учаскесін беру негіздемесі, нысаналы мақсаты, алаңы, орналасқан жері, құқық түрі, жалдау мерзімі көрсетілген ақпаратты (халыққа қолжетімді жерлердегі арнайы ақпараттық стендтерде, сондай-ақ облыстың, республикалық маңызы бар қаланың, астананың, ауданның, облыстық маңызы бар қаланың жергілікті атқарушы органның интернет-ресурсында және уәкілетті органының интернет ресурсында – ай сайын, тиісті әкімшілік-аумақтық бірлік аумағында таралатын мерзімді баспасөз басылымдарында – тоқсанына кемінде бір рет)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(аукциондар) және конкурстар (жер учаскесіне құқық беруден бас тарту туралы шешім қабылданған күннен бастап күнтізбелік тоқсан күннен кешіктірмей)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жер учаскелері мәжбүрлеп алып қойылғандардың тізілімінде тұрған немесе өтініш беруші жер учаскесіне құқық беру туралы не оны беруден бас тарту туралы шешім қабылдау үшін қажетті құжаттар топтамасын толық ұсынбаған жағдайларда, жер учаскесіне құқық беру туралы өтінішті қараудан жазбаша бас тартуды (өтініш келіп түскен сәттен бастап екі жұмыс күні ішінде) жолдау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сұратылып отырған жер учаскесін мәлімделген нысаналы мақсаты бойынша пайдалану мүмкіндігін айқындау және материалдарды жер комиссиясына (өтініш келіп түскен сәттен бастап жеті жұмыс күні ішінде)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ауданның, облыстық маңызы бар қаланың тиісті уәкілетті органының аумақты аймақтарға бөлуге сәйкес сұратылған жер учаскесін мәлімделген нысаналы мақсаты бойынша пайдалану немесе жер учаскесін алдын ала таңдап алуды (елді мекеннің шегіндегі объектілер құрылысын қоспағанда, объектілердің құрылысы үшін жер учаскесі сұратылған кезде) беру мүмкіндігі туралы ұсыныстарды жер комиссиясына тапсырған сәтінен бастап жер комиссиясының қорытындысын (екі жұмыс күні ішінде)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жерге орналастыру жобасын дайындауы үшін жер комиссияның оң қорытындысының бір данасын оған (бір жұмыс күні ішінде)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ахуалдық схемасы бар жер учаскесін таңдау актісін, сәулет-жоспарлау тапсырмасын, техникалық шарттарды алуға арналған сауалнама парағын, топографияны (жеті жұмыс күні ішінде) дайындауы және оларды бір мезгілде барлық мүдделі мемлекеттік органдарға, тиісті қызметтерге, табиғи монополиялар субъектілеріне, мемлекеттік жер кадастрын жүргізетін "Азаматтарға арналған үкімет" мемлекеттік корпорациясына мемлекеттік органдардың ақпараттық жүйелері арқылы не келісуші органдарда осы жүйелер болмаған кезде қағаз тасығыштарда жіберуі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органдардың мәлімделген нысаналы мақсаты бойынша жер учаскесін беру мүмкіндігі туралы тиісті қорытындыны (он екі жұмыс күні ішінде)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жер учаскесіне құқық беруден бас тарту туралы қорытындыны (үш жұмыс күні ішінде) дайындауы және оны өтініш берушіге жолдауы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сәулет-жоспарлау тапсырмасы, инженерлік желілерге қосуға арналған техникалық шарттар және топография қоса берілген жер учаскесін түпкілікті таңдау актісін (оң қорытындылар келіп түскен күннен бастап бес жұмыс күні ішінде) дайындауы және жіберуі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жер пайдалану шартын дайындау үшін облыстың, республикалық маңызы бар қаланың, астананың, ауданның, облыстық маңызы бар қаланың уәкілетті органына шешімнің, жер-кадастрлық жоспардың көшірмелерін (бір жұмыс күні ішінде) жолдау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таңдау мерзімін (он жұмыс күні ішінде) сақтай отырып, жер учаскесін таңдау туралы актіні ресімдеу, кейіннен жер учаскесін таңдау туралы актіні қарау және жер комиссиясының қорытындысын дайындау үшін жер комиссиясына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тиісті құқық беру не беруден бас тарту туралы шешімнің көшірмесін өтініш берушіге (шешім қабылданған сәттен бастап бес жұмыс күні ішінде) табыстау (жолдау)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немесе уақытша өтеулі (өтеусіз) жер пайдалану шартын (жер учаскесіне құқық беру туралы шешім қабылданған күннен бастап он жұмыс күнінен кешіктірмей)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болса),тегі)</w:t>
      </w:r>
    </w:p>
    <w:p>
      <w:pPr>
        <w:spacing w:after="0"/>
        <w:ind w:left="0"/>
        <w:jc w:val="both"/>
      </w:pPr>
    </w:p>
    <w:p>
      <w:pPr>
        <w:spacing w:after="0"/>
        <w:ind w:left="0"/>
        <w:jc w:val="both"/>
      </w:pPr>
      <w:r>
        <w:rPr>
          <w:rFonts w:ascii="Times New Roman"/>
          <w:b w:val="false"/>
          <w:i w:val="false"/>
          <w:color w:val="000000"/>
          <w:sz w:val="28"/>
        </w:rPr>
        <w:t>Бақылау субъектісінің</w:t>
      </w:r>
    </w:p>
    <w:p>
      <w:pPr>
        <w:spacing w:after="0"/>
        <w:ind w:left="0"/>
        <w:jc w:val="both"/>
      </w:pPr>
      <w:r>
        <w:rPr>
          <w:rFonts w:ascii="Times New Roman"/>
          <w:b w:val="false"/>
          <w:i w:val="false"/>
          <w:color w:val="000000"/>
          <w:sz w:val="28"/>
        </w:rPr>
        <w:t xml:space="preserve">басшысы   ____________________________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