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6d07" w14:textId="c9b6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"Облигацияларды ұстаушылар өкілінің өз функциялары мен міндеттерін орындау, оның өкілеттіктерін мерзімінен бұрын тоқтату қағидаларын, сондай-ақ эмитент пен облигацияларды ұстаушылардың өкілі арасында жасалатын облигацияларды ұстаушылардың мүдделерін білдіру туралы шарттың мазмұнына қойылатын талаптарды және қаржы нарығы мен қаржы ұйымдарын реттеу, бақылау және қадағалау жөніндегі уәкілетті органға ақпарат беру мерзімдерін бекіту туралы" Қазақстан Республикасы Ұлттық Банкі Басқармасының 2012 жылғы 24 ақпандағы № 88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28 қазандағы № 85 қаулысы. Қазақстан Республикасының Әділет министрлігінде 2022 жылғы 8 қарашада № 30446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Қаржы нарығын реттеу және дамыту агенттігінің Басқармасы ҚАУЛЫ ЕТЕДІ: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"Облигацияларды ұстаушылар өкілінің өз функциялары мен міндеттерін орындау, оның өкілеттіктерін мерзімінен бұрын тоқтату қағидаларын, сондай-ақ эмитент пен облигацияларды ұстаушылардың өкілі арасында жасалатын облигацияларды ұстаушылардың мүдделерін білдіру туралы шарттың мазмұнына қойылатын талаптарды және қаржы нарығы мен қаржы ұйымдарын реттеу, бақылау және қадағалау жөніндегі уәкілетті органға ақпарат беру мерзімдерін бекіту туралы" Қазақстан Республикасы Ұлттық Банкі Басқармасының 2012 жылғы 24 ақпандағы № 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7568 болып тіркелген) мынадай өзгерістер мен толықтырулар енгізілсін:</w:t>
      </w:r>
    </w:p>
    <w:bookmarkStart w:name="z3" w:id="1"/>
    <w:p>
      <w:pPr>
        <w:spacing w:after="0"/>
        <w:ind w:left="0"/>
        <w:jc w:val="both"/>
      </w:pPr>
      <w:r>
        <w:rPr>
          <w:rFonts w:ascii="Times New Roman"/>
          <w:b w:val="false"/>
          <w:i w:val="false"/>
          <w:color w:val="000000"/>
          <w:sz w:val="28"/>
        </w:rPr>
        <w:t xml:space="preserve">
      тақырыбы мынадай редакцияда жазылсын: </w:t>
      </w:r>
    </w:p>
    <w:bookmarkEnd w:id="1"/>
    <w:p>
      <w:pPr>
        <w:spacing w:after="0"/>
        <w:ind w:left="0"/>
        <w:jc w:val="both"/>
      </w:pPr>
      <w:r>
        <w:rPr>
          <w:rFonts w:ascii="Times New Roman"/>
          <w:b w:val="false"/>
          <w:i w:val="false"/>
          <w:color w:val="000000"/>
          <w:sz w:val="28"/>
        </w:rPr>
        <w:t>
      "Облигацияларды ұстаушылар өкілінің өз функциялары мен міндеттерін орындау, оның өкілеттіктерін мерзімінен бұрын тоқтату қағидаларын, эмитент пен облигацияларды ұстаушылардың өкілі арасында жасалатын облигацияларды ұстаушылардың мүдделерін білдіру туралы шарттың мазмұнына қойылатын талаптарды және қаржы нарығы мен қаржы ұйымдарын реттеу, бақылау және қадағалау жөніндегі уәкілетті органға ақпарат беру мерзімдерін, Банкроттықты басқарушының бөлінген активтерді арнайы қаржы компаниясының облигацияларын ұстаушылардың өкіліне басқаруға беру (бөлінген активтерді сату және кепілге салынған мүлікті және бөлінген активтердің құрамына кіретін өзге де қамтамасыз етуді өндіріп алу құқығымен)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"1. Мыналар:</w:t>
      </w:r>
    </w:p>
    <w:bookmarkEnd w:id="2"/>
    <w:bookmarkStart w:name="z6" w:id="3"/>
    <w:p>
      <w:pPr>
        <w:spacing w:after="0"/>
        <w:ind w:left="0"/>
        <w:jc w:val="both"/>
      </w:pPr>
      <w:r>
        <w:rPr>
          <w:rFonts w:ascii="Times New Roman"/>
          <w:b w:val="false"/>
          <w:i w:val="false"/>
          <w:color w:val="000000"/>
          <w:sz w:val="28"/>
        </w:rPr>
        <w:t>
      1) осы қаулыға 1-қосымшаға сәйкес Облигацияларды ұстаушылар өкілінің өз функциялары мен міндеттерін орындау, оның өкілеттіктерін мерзімінен бұрын тоқтату қағидалары, эмитент пен облигацияларды ұстаушылардың өкілі арасында жасалатын облигацияларды ұстаушылардың мүдделерін білдіру туралы шарттың мазмұнына қойылатын талаптар және қаржы нарығы мен қаржы ұйымдарын реттеу, бақылау және қадағалау жөніндегі уәкілетті органға ақпарат беру мерзімдері;</w:t>
      </w:r>
    </w:p>
    <w:bookmarkEnd w:id="3"/>
    <w:bookmarkStart w:name="z7" w:id="4"/>
    <w:p>
      <w:pPr>
        <w:spacing w:after="0"/>
        <w:ind w:left="0"/>
        <w:jc w:val="both"/>
      </w:pPr>
      <w:r>
        <w:rPr>
          <w:rFonts w:ascii="Times New Roman"/>
          <w:b w:val="false"/>
          <w:i w:val="false"/>
          <w:color w:val="000000"/>
          <w:sz w:val="28"/>
        </w:rPr>
        <w:t>
      2) осы қаулыға 2-қосымшаға сәйкес Банкроттықты басқарушының бөлінген активтерді арнайы қаржы компаниясының облигацияларын ұстаушылардың өкіліне басқаруға беру (бөлінген активтерді сату және кепілге салынған мүлікті және бөлінген активтердің құрамына кіретін өзге де қамтамасыз етуді өндіріп алу құқығымен) қағидалары бекітілсін.";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Облигацияларды ұстаушылар өкілінің өз функциялары мен міндеттерін орындау, оның өкілеттіктерін мерзімінен бұрын тоқтату қағидаларында, сондай-ақ эмитент пен облигацияларды ұстаушылардың өкілі арасында жасалатын облигацияларды ұстаушылардың мүдделерін білдіру туралы шарттың мазмұнына қойылатын талаптарда және қаржы нарығы мен қаржы ұйымдарын реттеу, бақылау және қадағалау жөніндегі уәкілетті органға ақпарат беру </w:t>
      </w:r>
      <w:r>
        <w:rPr>
          <w:rFonts w:ascii="Times New Roman"/>
          <w:b w:val="false"/>
          <w:i w:val="false"/>
          <w:color w:val="000000"/>
          <w:sz w:val="28"/>
        </w:rPr>
        <w:t>мерзімдерінде</w:t>
      </w:r>
      <w:r>
        <w:rPr>
          <w:rFonts w:ascii="Times New Roman"/>
          <w:b w:val="false"/>
          <w:i w:val="false"/>
          <w:color w:val="000000"/>
          <w:sz w:val="28"/>
        </w:rPr>
        <w:t>:</w:t>
      </w:r>
    </w:p>
    <w:bookmarkStart w:name="z9" w:id="5"/>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88 қаулысына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"Осы Облигацияларды ұстаушылар өкілінің өз функциялары мен міндеттерін орындау, оның өкілеттіктерін мерзімінен бұрын тоқтату қағидалары, эмитент пен облигацияларды ұстаушылардың өкілі арасында жасалатын облигацияларды ұстаушылардың мүдделерін білдіру туралы шарттың мазмұнына қойылатын талаптар және қаржы нарығы мен қаржы ұйымдарын реттеу, бақылау және қадағалау жөніндегі уәкілетті органға ақпарат беру мерзімдері (бұдан әрі – Қағидалар)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"Жобалық қаржыландыру және секьюритилендiру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Жобалық қаржыландыру және секьюритилендiру туралы заң) сәйкес әзірленді және облигацияларды ұстаушылар өкілінің (бұдан әрі – өкіл) қамтамасыз етілген, инфрақұрылымдық немесе ипотекалық облигацияларды (бұдан әрі – облигациялар) шығару, орналастыру, айналысқа жіберу және өтеу кезінде өз функциялары мен міндеттерін, эмитент пен өкілдің арасында жасалатын облигацияларды ұстаушылардың мүдделерін білдіру туралы шарттың мазмұнына қойылатын талаптарды орындау тәртібін, оның өкілеттіктерін мерзімінен бұрын тоқтату тәртібі мен жағдайларын, сондай-ақ Заңның </w:t>
      </w:r>
      <w:r>
        <w:rPr>
          <w:rFonts w:ascii="Times New Roman"/>
          <w:b w:val="false"/>
          <w:i w:val="false"/>
          <w:color w:val="000000"/>
          <w:sz w:val="28"/>
        </w:rPr>
        <w:t>20-бабы</w:t>
      </w:r>
      <w:r>
        <w:rPr>
          <w:rFonts w:ascii="Times New Roman"/>
          <w:b w:val="false"/>
          <w:i w:val="false"/>
          <w:color w:val="000000"/>
          <w:sz w:val="28"/>
        </w:rPr>
        <w:t xml:space="preserve"> 1-тармағының 5) тармақшасына сәйкес қаржы нарығы мен қаржы ұйымдарын реттеу, бақылау және қадағалау жөніндегі уәкілетті органға (бұдан әрі – уәкілетті орган) ақпарат беру мерзімдерін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xml:space="preserve">
      "1-1. Өкіл уәкілетті органды және облигациялар ұстаушыларды Заңның </w:t>
      </w:r>
      <w:r>
        <w:rPr>
          <w:rFonts w:ascii="Times New Roman"/>
          <w:b w:val="false"/>
          <w:i w:val="false"/>
          <w:color w:val="000000"/>
          <w:sz w:val="28"/>
        </w:rPr>
        <w:t>20-бабы</w:t>
      </w:r>
      <w:r>
        <w:rPr>
          <w:rFonts w:ascii="Times New Roman"/>
          <w:b w:val="false"/>
          <w:i w:val="false"/>
          <w:color w:val="000000"/>
          <w:sz w:val="28"/>
        </w:rPr>
        <w:t xml:space="preserve"> 1-тармағының 1), 1-1), 2), 3), 3-1), 4) және 4-1) тармақшаларына сәйкес өз әрекеттері туралы және осындай әрекеттердің нәтижелері туралы:</w:t>
      </w:r>
    </w:p>
    <w:bookmarkEnd w:id="6"/>
    <w:bookmarkStart w:name="z14" w:id="7"/>
    <w:p>
      <w:pPr>
        <w:spacing w:after="0"/>
        <w:ind w:left="0"/>
        <w:jc w:val="both"/>
      </w:pPr>
      <w:r>
        <w:rPr>
          <w:rFonts w:ascii="Times New Roman"/>
          <w:b w:val="false"/>
          <w:i w:val="false"/>
          <w:color w:val="000000"/>
          <w:sz w:val="28"/>
        </w:rPr>
        <w:t>
      1) бағалы қағаздары шет мемлекеттің аумағында жұмыс істейтін қор биржасының алаңында айналысқа түспейтін эмитенттерге қатысты – тоқсан сайын, есепті тоқсаннан кейінгі екінші айдың соңғы күнтізбелік күнінен кешіктірмей;</w:t>
      </w:r>
    </w:p>
    <w:bookmarkEnd w:id="7"/>
    <w:bookmarkStart w:name="z15" w:id="8"/>
    <w:p>
      <w:pPr>
        <w:spacing w:after="0"/>
        <w:ind w:left="0"/>
        <w:jc w:val="both"/>
      </w:pPr>
      <w:r>
        <w:rPr>
          <w:rFonts w:ascii="Times New Roman"/>
          <w:b w:val="false"/>
          <w:i w:val="false"/>
          <w:color w:val="000000"/>
          <w:sz w:val="28"/>
        </w:rPr>
        <w:t>
      2) бағалы қағаздары Қазақстан Республикасының аумағында жұмыс істейтін қор биржасының тізіміне енгізілген және шет мемлекеттің аумағында жұмыс істейтін қор биржасының алаңында айналысқа түсетін эмитенттерге қатысты – өкіл эмитенттен Қағидалардың 10-тармағы 1) тармақшасының үшінші абзацында көзделген ақпаратты алған айдан кейінгі айдың соңғы күнтізбелік күнінен кешіктірмей хабардар етеді.</w:t>
      </w:r>
    </w:p>
    <w:bookmarkEnd w:id="8"/>
    <w:p>
      <w:pPr>
        <w:spacing w:after="0"/>
        <w:ind w:left="0"/>
        <w:jc w:val="both"/>
      </w:pPr>
      <w:r>
        <w:rPr>
          <w:rFonts w:ascii="Times New Roman"/>
          <w:b w:val="false"/>
          <w:i w:val="false"/>
          <w:color w:val="000000"/>
          <w:sz w:val="28"/>
        </w:rPr>
        <w:t>
      Уәкілетті органға және облигациялар ұстаушыларға бағалы қағаздары қор биржасында айналысқа түспейтін эмитентке қатысты өкілдің өз функциялары мен міндеттерін орындауы туралы ұсынылатын ақпаратта эмитенттің есепті тоқсандағы қаржылық есептілігі қамтылады.</w:t>
      </w:r>
    </w:p>
    <w:p>
      <w:pPr>
        <w:spacing w:after="0"/>
        <w:ind w:left="0"/>
        <w:jc w:val="both"/>
      </w:pPr>
      <w:r>
        <w:rPr>
          <w:rFonts w:ascii="Times New Roman"/>
          <w:b w:val="false"/>
          <w:i w:val="false"/>
          <w:color w:val="000000"/>
          <w:sz w:val="28"/>
        </w:rPr>
        <w:t>
      Еншілес ұйымы бар эмитент шоғырландырылған қаржылық есептілік болмаған жағдайда өкілге шоғырландырылмаған қаржылық есептілікті ұсынады.</w:t>
      </w:r>
    </w:p>
    <w:p>
      <w:pPr>
        <w:spacing w:after="0"/>
        <w:ind w:left="0"/>
        <w:jc w:val="both"/>
      </w:pPr>
      <w:r>
        <w:rPr>
          <w:rFonts w:ascii="Times New Roman"/>
          <w:b w:val="false"/>
          <w:i w:val="false"/>
          <w:color w:val="000000"/>
          <w:sz w:val="28"/>
        </w:rPr>
        <w:t xml:space="preserve">
      Екінші деңгейдегі банк болып табылатын эмитент өкілге Нормативтік құқықтық актілерді мемлекеттік тіркеу тізілімінде № 20474 болып тіркелген "Екінші деңгейдегі банктер есептілігінің тізбесін, нысандарын, мерзімдерін және оны ұсыну қағидаларын бекіту туралы" Қазақстан Республикасы Ұлттық Банкі Басқармасының 2020 жылғы 21 сәуірдегі № 54 қаулысына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жасалған баланстық және баланстан тыс шоттардағы қалдықтар туралы есепті ұсынады.</w:t>
      </w:r>
    </w:p>
    <w:p>
      <w:pPr>
        <w:spacing w:after="0"/>
        <w:ind w:left="0"/>
        <w:jc w:val="both"/>
      </w:pPr>
      <w:r>
        <w:rPr>
          <w:rFonts w:ascii="Times New Roman"/>
          <w:b w:val="false"/>
          <w:i w:val="false"/>
          <w:color w:val="000000"/>
          <w:sz w:val="28"/>
        </w:rPr>
        <w:t>
      Бағалы қағаздары Қазақстан Республикасының аумағында жұмыс істейтін қор биржасының тізіміне енгізілген және шет мемлекеттің аумағында жұмыс істейтін қор биржасының алаңында айналысқа түсетін эмитент эмитенттің бағалы қағаздары тізіміне енгізілген Қазақстан Республикасының аумағында жұмыс істейтін қор биржасының ішкі құжаттарында белгіленген мерзімде өкілге есепті тоқсандағы қаржылық есептілікті (осы эмитенттің еншілес ұйымы болған жағдайда – шоғырландырылған қаржылық есептілікті) ұсынады.";</w:t>
      </w:r>
    </w:p>
    <w:bookmarkStart w:name="z16" w:id="9"/>
    <w:p>
      <w:pPr>
        <w:spacing w:after="0"/>
        <w:ind w:left="0"/>
        <w:jc w:val="both"/>
      </w:pPr>
      <w:r>
        <w:rPr>
          <w:rFonts w:ascii="Times New Roman"/>
          <w:b w:val="false"/>
          <w:i w:val="false"/>
          <w:color w:val="000000"/>
          <w:sz w:val="28"/>
        </w:rPr>
        <w:t>
      мынадай мазмұндағы 6-1 және 6-2 тармақтарымен толықтырылсын:</w:t>
      </w:r>
    </w:p>
    <w:bookmarkEnd w:id="9"/>
    <w:p>
      <w:pPr>
        <w:spacing w:after="0"/>
        <w:ind w:left="0"/>
        <w:jc w:val="both"/>
      </w:pPr>
      <w:r>
        <w:rPr>
          <w:rFonts w:ascii="Times New Roman"/>
          <w:b w:val="false"/>
          <w:i w:val="false"/>
          <w:color w:val="000000"/>
          <w:sz w:val="28"/>
        </w:rPr>
        <w:t xml:space="preserve">
      "6-1. Өкіл арнайы қаржы компаниясының банкроттық басқарушысынан осы қаулының Банкроттықты басқарушының бөлінген активтерді арнайы қаржы компаниясының облигацияларын ұстаушылардың өкіліне басқаруға беру (бөлінген активтерді сату және кепілге салынған мүлікті және бөлінген активтердің құрамына кіретін өзге де қамтамасыз етуді өндіріп алу құқығымен) қағидаларының 1-тармағының 1) тармақшасында көрсетілген шарттардың тізбесін қабылдап алғаннан кейін 7 жұмыс күнінен кешіктірмей арнайы қаржы компаниясына қызмет көрсететін, Жобалық қаржыландыру және секьюритилендiру туралы заңның 6-бабының </w:t>
      </w:r>
      <w:r>
        <w:rPr>
          <w:rFonts w:ascii="Times New Roman"/>
          <w:b w:val="false"/>
          <w:i w:val="false"/>
          <w:color w:val="000000"/>
          <w:sz w:val="28"/>
        </w:rPr>
        <w:t>4-тармағында</w:t>
      </w:r>
      <w:r>
        <w:rPr>
          <w:rFonts w:ascii="Times New Roman"/>
          <w:b w:val="false"/>
          <w:i w:val="false"/>
          <w:color w:val="000000"/>
          <w:sz w:val="28"/>
        </w:rPr>
        <w:t xml:space="preserve"> атап көрсетілген ұйымдармен шарттар жасайды. </w:t>
      </w:r>
    </w:p>
    <w:bookmarkStart w:name="z17" w:id="10"/>
    <w:p>
      <w:pPr>
        <w:spacing w:after="0"/>
        <w:ind w:left="0"/>
        <w:jc w:val="both"/>
      </w:pPr>
      <w:r>
        <w:rPr>
          <w:rFonts w:ascii="Times New Roman"/>
          <w:b w:val="false"/>
          <w:i w:val="false"/>
          <w:color w:val="000000"/>
          <w:sz w:val="28"/>
        </w:rPr>
        <w:t>
      6-2. Өкіл бөлінген активтер құрамына кіретін және (немесе) бөлінген активтерді сатудан түсетін ақшаның есебінен арнайы қаржы компаниясының облигацияларын ұстаушылардың талаптарын қанағаттандыру мақсатында іс-шараларды жүзеге асырады.";</w:t>
      </w:r>
    </w:p>
    <w:bookmarkEnd w:id="10"/>
    <w:bookmarkStart w:name="z18" w:id="11"/>
    <w:p>
      <w:pPr>
        <w:spacing w:after="0"/>
        <w:ind w:left="0"/>
        <w:jc w:val="both"/>
      </w:pPr>
      <w:r>
        <w:rPr>
          <w:rFonts w:ascii="Times New Roman"/>
          <w:b w:val="false"/>
          <w:i w:val="false"/>
          <w:color w:val="000000"/>
          <w:sz w:val="28"/>
        </w:rPr>
        <w:t>
      мынадай мазмұндағы 2-қосымшамен толықтырылсын:</w:t>
      </w:r>
    </w:p>
    <w:bookmarkEnd w:id="1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xml:space="preserve"> № 88 қаулысына</w:t>
            </w:r>
            <w:r>
              <w:br/>
            </w:r>
            <w:r>
              <w:rPr>
                <w:rFonts w:ascii="Times New Roman"/>
                <w:b w:val="false"/>
                <w:i w:val="false"/>
                <w:color w:val="000000"/>
                <w:sz w:val="20"/>
              </w:rPr>
              <w:t>2-қосымша</w:t>
            </w:r>
          </w:p>
        </w:tc>
      </w:tr>
    </w:tbl>
    <w:bookmarkStart w:name="z20" w:id="12"/>
    <w:p>
      <w:pPr>
        <w:spacing w:after="0"/>
        <w:ind w:left="0"/>
        <w:jc w:val="left"/>
      </w:pPr>
      <w:r>
        <w:rPr>
          <w:rFonts w:ascii="Times New Roman"/>
          <w:b/>
          <w:i w:val="false"/>
          <w:color w:val="000000"/>
        </w:rPr>
        <w:t xml:space="preserve"> Банкроттықты басқарушының бөлінген активтерді арнайы қаржы компаниясының облигацияларын ұстаушылардың өкіліне басқаруға беру (бөлінген активтерді сату және кепілге салынған мүлікті және бөлінген активтердің құрамына кіретін өзге де қамтамасыз етуді өндіріп алу құқығымен) қағидалары</w:t>
      </w:r>
    </w:p>
    <w:bookmarkEnd w:id="12"/>
    <w:p>
      <w:pPr>
        <w:spacing w:after="0"/>
        <w:ind w:left="0"/>
        <w:jc w:val="left"/>
      </w:pPr>
    </w:p>
    <w:p>
      <w:pPr>
        <w:spacing w:after="0"/>
        <w:ind w:left="0"/>
        <w:jc w:val="both"/>
      </w:pPr>
      <w:r>
        <w:rPr>
          <w:rFonts w:ascii="Times New Roman"/>
          <w:b w:val="false"/>
          <w:i w:val="false"/>
          <w:color w:val="000000"/>
          <w:sz w:val="28"/>
        </w:rPr>
        <w:t xml:space="preserve">
      Осы Банкроттықты басқарушының бөлінген активтерді арнайы қаржы компаниясының облигацияларын ұстаушылардың өкіліне басқаруға беру (бөлінген активтерді сату және кепілге салынған мүлікті және бөлінген активтердің құрамына кіретін өзге де қамтамасыз етуді өндіріп алу құқығымен) қағидалары (бұдан әрі – Қағидалар) "Жобалық қаржыландыру және секьюритилендiру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банкроттықты басқарушының бөлінген активтерді арнайы қаржы компаниясының облигацияларын ұстаушылардың өкіліне басқаруға беру (бөлінген активтерді сату және кепілге салынған мүлікті және бөлінген активтердің құрамына кіретін өзге де қамтамасыз етуді өндіріп алу құқығымен) тәртібін айқындайды.</w:t>
      </w:r>
    </w:p>
    <w:bookmarkStart w:name="z22" w:id="13"/>
    <w:p>
      <w:pPr>
        <w:spacing w:after="0"/>
        <w:ind w:left="0"/>
        <w:jc w:val="both"/>
      </w:pPr>
      <w:r>
        <w:rPr>
          <w:rFonts w:ascii="Times New Roman"/>
          <w:b w:val="false"/>
          <w:i w:val="false"/>
          <w:color w:val="000000"/>
          <w:sz w:val="28"/>
        </w:rPr>
        <w:t xml:space="preserve">
      1. Арнайы қаржы компаниясының банкроттықты басқарушысы тағайындалған күнінен бастап 15 жұмыс күнінен кешіктірмей: </w:t>
      </w:r>
    </w:p>
    <w:bookmarkEnd w:id="13"/>
    <w:bookmarkStart w:name="z23" w:id="14"/>
    <w:p>
      <w:pPr>
        <w:spacing w:after="0"/>
        <w:ind w:left="0"/>
        <w:jc w:val="both"/>
      </w:pPr>
      <w:r>
        <w:rPr>
          <w:rFonts w:ascii="Times New Roman"/>
          <w:b w:val="false"/>
          <w:i w:val="false"/>
          <w:color w:val="000000"/>
          <w:sz w:val="28"/>
        </w:rPr>
        <w:t>
      1) жобалық қаржыландыру және секьюритилендіру мәмілесінің шеңберінде арнайы қаржы компаниясы жасаған шарттардың тізбесін жасайды;</w:t>
      </w:r>
    </w:p>
    <w:bookmarkEnd w:id="14"/>
    <w:bookmarkStart w:name="z24" w:id="15"/>
    <w:p>
      <w:pPr>
        <w:spacing w:after="0"/>
        <w:ind w:left="0"/>
        <w:jc w:val="both"/>
      </w:pPr>
      <w:r>
        <w:rPr>
          <w:rFonts w:ascii="Times New Roman"/>
          <w:b w:val="false"/>
          <w:i w:val="false"/>
          <w:color w:val="000000"/>
          <w:sz w:val="28"/>
        </w:rPr>
        <w:t>
      2) арнайы қаржы компаниясының міндеттемелері бойынша қамтамасыз ету болып табылатын бөлінген активтердің құрамына кіретін мүлікті түгендеуден өткізеді;</w:t>
      </w:r>
    </w:p>
    <w:bookmarkEnd w:id="15"/>
    <w:bookmarkStart w:name="z25" w:id="16"/>
    <w:p>
      <w:pPr>
        <w:spacing w:after="0"/>
        <w:ind w:left="0"/>
        <w:jc w:val="both"/>
      </w:pPr>
      <w:r>
        <w:rPr>
          <w:rFonts w:ascii="Times New Roman"/>
          <w:b w:val="false"/>
          <w:i w:val="false"/>
          <w:color w:val="000000"/>
          <w:sz w:val="28"/>
        </w:rPr>
        <w:t>
      3) арнайы қаржы компаниясының бөлінген активтерін кастодианмен және басқаруында арнайы қаржы компаниясының бөлінген активтері бар инвестициялық портфельді басқарушымен салыстырып тексеруді жүзеге асырады және салыстырып тексеру нәтижелері бойынша акт жасайды.".</w:t>
      </w:r>
    </w:p>
    <w:bookmarkEnd w:id="16"/>
    <w:bookmarkStart w:name="z26" w:id="17"/>
    <w:p>
      <w:pPr>
        <w:spacing w:after="0"/>
        <w:ind w:left="0"/>
        <w:jc w:val="both"/>
      </w:pPr>
      <w:r>
        <w:rPr>
          <w:rFonts w:ascii="Times New Roman"/>
          <w:b w:val="false"/>
          <w:i w:val="false"/>
          <w:color w:val="000000"/>
          <w:sz w:val="28"/>
        </w:rPr>
        <w:t>
      2. Банкроттықты басқарушы, Қағидалардың 1-тармағында белгіленген мерзімдерде, қабылдау-өткізу актісі бойынша арнайы қаржы компаниясының облигацияларын ұстаушылардың өкіліне:</w:t>
      </w:r>
    </w:p>
    <w:bookmarkEnd w:id="17"/>
    <w:bookmarkStart w:name="z27" w:id="18"/>
    <w:p>
      <w:pPr>
        <w:spacing w:after="0"/>
        <w:ind w:left="0"/>
        <w:jc w:val="both"/>
      </w:pPr>
      <w:r>
        <w:rPr>
          <w:rFonts w:ascii="Times New Roman"/>
          <w:b w:val="false"/>
          <w:i w:val="false"/>
          <w:color w:val="000000"/>
          <w:sz w:val="28"/>
        </w:rPr>
        <w:t>
      1) Қағидалардың 1-тармағының 1) тармақшасында көрсетілген шарттардың тізбесін;</w:t>
      </w:r>
    </w:p>
    <w:bookmarkEnd w:id="18"/>
    <w:bookmarkStart w:name="z28" w:id="19"/>
    <w:p>
      <w:pPr>
        <w:spacing w:after="0"/>
        <w:ind w:left="0"/>
        <w:jc w:val="both"/>
      </w:pPr>
      <w:r>
        <w:rPr>
          <w:rFonts w:ascii="Times New Roman"/>
          <w:b w:val="false"/>
          <w:i w:val="false"/>
          <w:color w:val="000000"/>
          <w:sz w:val="28"/>
        </w:rPr>
        <w:t>
      2) түгендеу нәтижесінде анықталған мүлікті;</w:t>
      </w:r>
    </w:p>
    <w:bookmarkEnd w:id="19"/>
    <w:bookmarkStart w:name="z29" w:id="20"/>
    <w:p>
      <w:pPr>
        <w:spacing w:after="0"/>
        <w:ind w:left="0"/>
        <w:jc w:val="both"/>
      </w:pPr>
      <w:r>
        <w:rPr>
          <w:rFonts w:ascii="Times New Roman"/>
          <w:b w:val="false"/>
          <w:i w:val="false"/>
          <w:color w:val="000000"/>
          <w:sz w:val="28"/>
        </w:rPr>
        <w:t>
      3) бөлінген активтерді салыстыру актісін өткізеді.".</w:t>
      </w:r>
    </w:p>
    <w:bookmarkEnd w:id="20"/>
    <w:bookmarkStart w:name="z30" w:id="21"/>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1"/>
    <w:bookmarkStart w:name="z31" w:id="2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2"/>
    <w:bookmarkStart w:name="z32" w:id="23"/>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Қаржы нарығын реттеу және дамыту агенттігінің ресми интернет-ресурсында орналастыруды;</w:t>
      </w:r>
    </w:p>
    <w:bookmarkEnd w:id="23"/>
    <w:bookmarkStart w:name="z33" w:id="24"/>
    <w:p>
      <w:pPr>
        <w:spacing w:after="0"/>
        <w:ind w:left="0"/>
        <w:jc w:val="both"/>
      </w:pPr>
      <w:r>
        <w:rPr>
          <w:rFonts w:ascii="Times New Roman"/>
          <w:b w:val="false"/>
          <w:i w:val="false"/>
          <w:color w:val="000000"/>
          <w:sz w:val="28"/>
        </w:rPr>
        <w:t xml:space="preserve">
      3) осы қаулы мемлекеттік тіркеуден өткеннен кейін он жұмыс күнінің ішінде Заң департаментіне осы тармақтың 2) тармақшасында көзделген іс-шараның орындалуы туралы мәліметтерді ұсынуды қамтамасыз етсін. </w:t>
      </w:r>
    </w:p>
    <w:bookmarkEnd w:id="24"/>
    <w:bookmarkStart w:name="z34" w:id="25"/>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25"/>
    <w:bookmarkStart w:name="z35" w:id="2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Қаржы нарығын реттеу және дамыту </w:t>
            </w:r>
          </w:p>
          <w:p>
            <w:pPr>
              <w:spacing w:after="20"/>
              <w:ind w:left="20"/>
              <w:jc w:val="both"/>
            </w:pPr>
            <w:r>
              <w:rPr>
                <w:rFonts w:ascii="Times New Roman"/>
                <w:b w:val="false"/>
                <w:i/>
                <w:color w:val="000000"/>
                <w:sz w:val="20"/>
              </w:rPr>
              <w:t xml:space="preserve">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