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b2c7" w14:textId="f83b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9 қарашадағы № 688 бұйрығы. Қазақстан Республикасының Әділет министрлігінде 2022 жылғы 10 қарашада № 30483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386-бабының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"Қалдықтарды жинаудың, қайта өңдеудің және кәдеге жаратудың меншікті жүйесін қолдану талаптарын бекіту туралы" Қазақстан Республикасы Энергетика министрінің 2015 жылғы 25 желтоқсандағы № 761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12669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 мемлекеттік саясат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бұйрықтың орындалуын бақылау жетекшілік ететін Қазақстан Республикасы Экология, геология және табиғи ресурстар вице-министріне жүктелсін.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9 қарашадағы</w:t>
            </w:r>
            <w:r>
              <w:br/>
            </w:r>
            <w:r>
              <w:rPr>
                <w:rFonts w:ascii="Times New Roman"/>
                <w:b w:val="false"/>
                <w:i w:val="false"/>
                <w:color w:val="000000"/>
                <w:sz w:val="20"/>
              </w:rPr>
              <w:t>№ 688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w:t>
      </w:r>
    </w:p>
    <w:bookmarkEnd w:id="9"/>
    <w:bookmarkStart w:name="z15" w:id="10"/>
    <w:p>
      <w:pPr>
        <w:spacing w:after="0"/>
        <w:ind w:left="0"/>
        <w:jc w:val="left"/>
      </w:pPr>
      <w:r>
        <w:rPr>
          <w:rFonts w:ascii="Times New Roman"/>
          <w:b/>
          <w:i w:val="false"/>
          <w:color w:val="000000"/>
        </w:rPr>
        <w:t xml:space="preserve"> 1-тарау. Жалпы ережелер</w:t>
      </w:r>
    </w:p>
    <w:bookmarkEnd w:id="10"/>
    <w:bookmarkStart w:name="z16" w:id="11"/>
    <w:p>
      <w:pPr>
        <w:spacing w:after="0"/>
        <w:ind w:left="0"/>
        <w:jc w:val="both"/>
      </w:pPr>
      <w:r>
        <w:rPr>
          <w:rFonts w:ascii="Times New Roman"/>
          <w:b w:val="false"/>
          <w:i w:val="false"/>
          <w:color w:val="000000"/>
          <w:sz w:val="28"/>
        </w:rPr>
        <w:t xml:space="preserve">
      1. Осы Өндіруші немесе импорттаушы қолданатын қалдықтарды жинау, тасымалдау, қайта пайдалануға дайындау, сұрыптау, өңдеу, қайта өңдеу, залалсыздандыру және (немесе) кәдеге жарату жүйесіне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Республикасының Экология кодексінің (бұдан әрі – Кодекс) 386-бабының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онда өндірушілердің (импорттаушылардың) кеңейтілген міндеттемелері қолданылатын өнім (тауарлар) (бұдан әрі – өнім (тауарлар) тұтыну қасиеттерін жоғалтқаннан кейін пайда болған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 белгіленеді.</w:t>
      </w:r>
    </w:p>
    <w:bookmarkEnd w:id="11"/>
    <w:bookmarkStart w:name="z17" w:id="12"/>
    <w:p>
      <w:pPr>
        <w:spacing w:after="0"/>
        <w:ind w:left="0"/>
        <w:jc w:val="both"/>
      </w:pPr>
      <w:r>
        <w:rPr>
          <w:rFonts w:ascii="Times New Roman"/>
          <w:b w:val="false"/>
          <w:i w:val="false"/>
          <w:color w:val="000000"/>
          <w:sz w:val="28"/>
        </w:rPr>
        <w:t xml:space="preserve">
      2.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 қолдану - Кодекстің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қоршаған ортаны қорғау саласындағы уәкілетті орган бекіткен өнімнің (тауарлардың) жекелеген түрлерінің тізбесі бойынша өнімнің жекелеген түрлерін (тауарларын) Қазақстан Республикасының аумағында өндіруді және (немесе) Қазақстан Республикасының аумағына әкелуді жүзеге асыратын жеке және заңды тұлғалардың (бұдан әрі – өндіруші (импорттаушы) мұндай өнім (тауарлар) тұтынушылық қасиеттерін жоғалтқаннан кейін пайда болған қалдықтарды пайдалану, сұрыптау, өңдеу, қайта өңдеу, залалсыздандыру және (немесе) кәдеге жаратуды қамтамасыз ету бойынша міндеттемелерін орындауын қамтамасыз етуде.</w:t>
      </w:r>
    </w:p>
    <w:bookmarkEnd w:id="12"/>
    <w:bookmarkStart w:name="z18" w:id="13"/>
    <w:p>
      <w:pPr>
        <w:spacing w:after="0"/>
        <w:ind w:left="0"/>
        <w:jc w:val="left"/>
      </w:pPr>
      <w:r>
        <w:rPr>
          <w:rFonts w:ascii="Times New Roman"/>
          <w:b/>
          <w:i w:val="false"/>
          <w:color w:val="000000"/>
        </w:rPr>
        <w:t xml:space="preserve"> 2-тарау.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w:t>
      </w:r>
    </w:p>
    <w:bookmarkEnd w:id="13"/>
    <w:bookmarkStart w:name="z19" w:id="14"/>
    <w:p>
      <w:pPr>
        <w:spacing w:after="0"/>
        <w:ind w:left="0"/>
        <w:jc w:val="both"/>
      </w:pPr>
      <w:r>
        <w:rPr>
          <w:rFonts w:ascii="Times New Roman"/>
          <w:b w:val="false"/>
          <w:i w:val="false"/>
          <w:color w:val="000000"/>
          <w:sz w:val="28"/>
        </w:rPr>
        <w:t>
      3.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өнім (тауарлар) тұтынушылық қасиеттерін жоғалтқаннан кейін пайда болған қалдықтарды жинау, тасымалдау, қайта пайдалануға дайындау, сұрыптау, өңдеу, қайта өңдеу, залалсыздандыру және (немесе) кәдеге жарату бойынша меншікті инфрақұрылым объектілерін ұйымдастыру жолымен жүзеге асырылады.</w:t>
      </w:r>
    </w:p>
    <w:bookmarkEnd w:id="14"/>
    <w:bookmarkStart w:name="z20" w:id="15"/>
    <w:p>
      <w:pPr>
        <w:spacing w:after="0"/>
        <w:ind w:left="0"/>
        <w:jc w:val="both"/>
      </w:pPr>
      <w:r>
        <w:rPr>
          <w:rFonts w:ascii="Times New Roman"/>
          <w:b w:val="false"/>
          <w:i w:val="false"/>
          <w:color w:val="000000"/>
          <w:sz w:val="28"/>
        </w:rPr>
        <w:t xml:space="preserve">
      4.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 қолданған кезде өндіруші (импорттаушы) мыналарды қамтамасыз етеді: </w:t>
      </w:r>
    </w:p>
    <w:bookmarkEnd w:id="15"/>
    <w:bookmarkStart w:name="z21" w:id="16"/>
    <w:p>
      <w:pPr>
        <w:spacing w:after="0"/>
        <w:ind w:left="0"/>
        <w:jc w:val="both"/>
      </w:pPr>
      <w:r>
        <w:rPr>
          <w:rFonts w:ascii="Times New Roman"/>
          <w:b w:val="false"/>
          <w:i w:val="false"/>
          <w:color w:val="000000"/>
          <w:sz w:val="28"/>
        </w:rPr>
        <w:t>
      1) қалдықтарды пайда болдырушылардан осы қалдықтарды бөлек жинап алуды енгізу арқылы оларды жинауды;</w:t>
      </w:r>
    </w:p>
    <w:bookmarkEnd w:id="16"/>
    <w:p>
      <w:pPr>
        <w:spacing w:after="0"/>
        <w:ind w:left="0"/>
        <w:jc w:val="both"/>
      </w:pPr>
      <w:r>
        <w:rPr>
          <w:rFonts w:ascii="Times New Roman"/>
          <w:b w:val="false"/>
          <w:i w:val="false"/>
          <w:color w:val="000000"/>
          <w:sz w:val="28"/>
        </w:rPr>
        <w:t xml:space="preserve">
      Қалдықтарды қабылдау пункттерінде қойма орынжайлары, залалсыздандыру құралдары болады. </w:t>
      </w:r>
    </w:p>
    <w:bookmarkStart w:name="z22" w:id="17"/>
    <w:p>
      <w:pPr>
        <w:spacing w:after="0"/>
        <w:ind w:left="0"/>
        <w:jc w:val="both"/>
      </w:pPr>
      <w:r>
        <w:rPr>
          <w:rFonts w:ascii="Times New Roman"/>
          <w:b w:val="false"/>
          <w:i w:val="false"/>
          <w:color w:val="000000"/>
          <w:sz w:val="28"/>
        </w:rPr>
        <w:t>
      2) өнім (тауарлар) тұтыну қасиеттерін жоғалтқаннан кейін пайда болған қалдықтарды одан әрі өңдеу, залалсыздандыру, қайта пайдалану және (немесе) кәдеге жарату үшін тасымалдауды;</w:t>
      </w:r>
    </w:p>
    <w:bookmarkEnd w:id="17"/>
    <w:p>
      <w:pPr>
        <w:spacing w:after="0"/>
        <w:ind w:left="0"/>
        <w:jc w:val="both"/>
      </w:pPr>
      <w:r>
        <w:rPr>
          <w:rFonts w:ascii="Times New Roman"/>
          <w:b w:val="false"/>
          <w:i w:val="false"/>
          <w:color w:val="000000"/>
          <w:sz w:val="28"/>
        </w:rPr>
        <w:t xml:space="preserve">
      Тасымалдау кезінде қалдықтардың түрін, мөлшерін, қасиеттерін, мақсаты мен тағайындалған орнын көрсете отырып, оларды есепке алу қамтамасыз етіледі. </w:t>
      </w:r>
    </w:p>
    <w:bookmarkStart w:name="z23" w:id="18"/>
    <w:p>
      <w:pPr>
        <w:spacing w:after="0"/>
        <w:ind w:left="0"/>
        <w:jc w:val="both"/>
      </w:pPr>
      <w:r>
        <w:rPr>
          <w:rFonts w:ascii="Times New Roman"/>
          <w:b w:val="false"/>
          <w:i w:val="false"/>
          <w:color w:val="000000"/>
          <w:sz w:val="28"/>
        </w:rPr>
        <w:t xml:space="preserve">
      3) қалдыққа айналмаған өнімді немесе оның компоненттерін осындай өнім немесе оның компоненттері жасалған мақсатқа сәйкес қайта пайдалануға дайындауды; </w:t>
      </w:r>
    </w:p>
    <w:bookmarkEnd w:id="18"/>
    <w:bookmarkStart w:name="z24" w:id="19"/>
    <w:p>
      <w:pPr>
        <w:spacing w:after="0"/>
        <w:ind w:left="0"/>
        <w:jc w:val="both"/>
      </w:pPr>
      <w:r>
        <w:rPr>
          <w:rFonts w:ascii="Times New Roman"/>
          <w:b w:val="false"/>
          <w:i w:val="false"/>
          <w:color w:val="000000"/>
          <w:sz w:val="28"/>
        </w:rPr>
        <w:t xml:space="preserve">
      4) жекелей немесе жинағанға дейін, жинау кезінде пайда болған қалдықтар жиналып қалған жағдайда және (немесе) қалдықтарды қалпына келтіру немесе жою операциялары жүргізілетін объектілерде жүзеге асырылатын қалдықтарды олардың түрлері және (немесе) фракциялары бойынша бөлу не олардың компоненттері бойынша бөлу арқылы сұрыптауды; </w:t>
      </w:r>
    </w:p>
    <w:bookmarkEnd w:id="19"/>
    <w:bookmarkStart w:name="z25" w:id="20"/>
    <w:p>
      <w:pPr>
        <w:spacing w:after="0"/>
        <w:ind w:left="0"/>
        <w:jc w:val="both"/>
      </w:pPr>
      <w:r>
        <w:rPr>
          <w:rFonts w:ascii="Times New Roman"/>
          <w:b w:val="false"/>
          <w:i w:val="false"/>
          <w:color w:val="000000"/>
          <w:sz w:val="28"/>
        </w:rPr>
        <w:t>
      5) одан әрі басқаруды жеңілдету мақсатында және жекелей немесе жинағанға дейін, жинау кезінде пайда болған қалдықтар жиналып қалған жағдайда және (немесе) қалдықтар қалпына келтіру немесе жою операцияларына ұшырайтын объектілерде жүзеге асырылатын қалдықтарды олардың сипаттамаларын өзгертетін физикалық, термиялық, химиялық немесе биологиялық әсерге ұшырату арқылы өңдеуді;</w:t>
      </w:r>
    </w:p>
    <w:bookmarkEnd w:id="20"/>
    <w:bookmarkStart w:name="z26" w:id="21"/>
    <w:p>
      <w:pPr>
        <w:spacing w:after="0"/>
        <w:ind w:left="0"/>
        <w:jc w:val="both"/>
      </w:pPr>
      <w:r>
        <w:rPr>
          <w:rFonts w:ascii="Times New Roman"/>
          <w:b w:val="false"/>
          <w:i w:val="false"/>
          <w:color w:val="000000"/>
          <w:sz w:val="28"/>
        </w:rPr>
        <w:t>
      6) Қазақстан Республикасының аумағында қалдықтарды қайта өңдеуді және (немесе) кәдеге жаратуды. Өндіруші (импорттаушы) тиісті жартыжылдықта өткізілген немесе импортталған өнім (тауар) массасының және оның қаптамасының кемінде отыз пайызын қайта өңдеуді қамтамасыз етеді.</w:t>
      </w:r>
    </w:p>
    <w:bookmarkEnd w:id="21"/>
    <w:bookmarkStart w:name="z27" w:id="22"/>
    <w:p>
      <w:pPr>
        <w:spacing w:after="0"/>
        <w:ind w:left="0"/>
        <w:jc w:val="both"/>
      </w:pPr>
      <w:r>
        <w:rPr>
          <w:rFonts w:ascii="Times New Roman"/>
          <w:b w:val="false"/>
          <w:i w:val="false"/>
          <w:color w:val="000000"/>
          <w:sz w:val="28"/>
        </w:rPr>
        <w:t>
      7) қалдықтардың қауіпті қасиеттерін азайту немесе жою үшін оларды залалсыздандыруды;</w:t>
      </w:r>
    </w:p>
    <w:bookmarkEnd w:id="22"/>
    <w:bookmarkStart w:name="z28" w:id="23"/>
    <w:p>
      <w:pPr>
        <w:spacing w:after="0"/>
        <w:ind w:left="0"/>
        <w:jc w:val="both"/>
      </w:pPr>
      <w:r>
        <w:rPr>
          <w:rFonts w:ascii="Times New Roman"/>
          <w:b w:val="false"/>
          <w:i w:val="false"/>
          <w:color w:val="000000"/>
          <w:sz w:val="28"/>
        </w:rPr>
        <w:t>
      8) жиналған, тасымалданған, қайта өңделген, залалсыздандырылған, пайдаланылған және (немесе) кәдеге жаратылған қалдықтарды (түрі, мөлшері, қасиеттері) тұрақты есепке алуды.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Экология және табиғи ресурстар министрінің 27.01.2023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