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6083" w14:textId="0d76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пайдалануға рұқсаттар беру қағидаларын бекiту туралы" Қазақстан Республикасы Ауыл шаруашылығы министрінің міндетін атқарушының 2014 жылғы 19 желтоқсандағы № 18-04/675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15 қарашадағы № 701 бұйрығы. Қазақстан Республикасының Әділет министрлігінде 2022 жылғы 16 қарашада № 30559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"Жануарлар дүниесiн пайдалануға рұқсаттар беру қағидаларын бекiту туралы"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10168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жануарлар дүниесiн пайдалануға рұқсаттар беру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5" w:id="1"/>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
    <w:p>
      <w:pPr>
        <w:spacing w:after="0"/>
        <w:ind w:left="0"/>
        <w:jc w:val="both"/>
      </w:pPr>
      <w:r>
        <w:rPr>
          <w:rFonts w:ascii="Times New Roman"/>
          <w:b w:val="false"/>
          <w:i w:val="false"/>
          <w:color w:val="000000"/>
          <w:sz w:val="28"/>
        </w:rPr>
        <w:t>
      1) аң аулау – аң аулау объектiсi болып табылатын жануарлар түрлерiн мекендейтiн ортасынан алуды жүзеге асыру арқылы жануарлар дүниесiн арнайы пайдалану түрi;</w:t>
      </w:r>
    </w:p>
    <w:p>
      <w:pPr>
        <w:spacing w:after="0"/>
        <w:ind w:left="0"/>
        <w:jc w:val="both"/>
      </w:pPr>
      <w:r>
        <w:rPr>
          <w:rFonts w:ascii="Times New Roman"/>
          <w:b w:val="false"/>
          <w:i w:val="false"/>
          <w:color w:val="000000"/>
          <w:sz w:val="28"/>
        </w:rPr>
        <w:t>
      2) балық аулау – балық ресурстарын және басқа да су жануарларын аулау;</w:t>
      </w:r>
    </w:p>
    <w:p>
      <w:pPr>
        <w:spacing w:after="0"/>
        <w:ind w:left="0"/>
        <w:jc w:val="both"/>
      </w:pPr>
      <w:r>
        <w:rPr>
          <w:rFonts w:ascii="Times New Roman"/>
          <w:b w:val="false"/>
          <w:i w:val="false"/>
          <w:color w:val="000000"/>
          <w:sz w:val="28"/>
        </w:rPr>
        <w:t>
      3) жануарлар дүниесін қорғау, өсімін молайту және пайдалану саласындағы ведомство – Қазақстан Республикасы Экология, геология және табиғи ресурстар министрлігінің Балық шаруашылығы комитеті (бұдан әрі – ведомство).";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"8. Ғылыми-зерттеу үшін аулау мақсатында рұқсат алу үшін "Ғылыми және (немесе) ғылыми-техникалық қызмет субъектілерін аккредиттеу қағидаларын бекіту туралы" Қазақстан Республикасы Үкіметінің қаулысында айқындалған тәртіппен субъектіні ғылыми және (немесе) ғылыми-техникалық қызмет субъектісі ретінде аккредиттеу туралы куәліктің болуы қажет.</w:t>
      </w:r>
    </w:p>
    <w:bookmarkEnd w:id="2"/>
    <w:p>
      <w:pPr>
        <w:spacing w:after="0"/>
        <w:ind w:left="0"/>
        <w:jc w:val="both"/>
      </w:pPr>
      <w:r>
        <w:rPr>
          <w:rFonts w:ascii="Times New Roman"/>
          <w:b w:val="false"/>
          <w:i w:val="false"/>
          <w:color w:val="000000"/>
          <w:sz w:val="28"/>
        </w:rPr>
        <w:t xml:space="preserve">
      Көрсетілетін қызметті беруші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"электрондық үкіметтің" ақпараттық-комуникациялық инфрақұрылымның операторына және бірыңғай байланыс орталығына жібереді.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нысанда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Көрсетілетін қызметті алушы құжаттардың толық топтамасын ұсынған жағдайда көрсетілетін қызметті беруші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өтінімді және оған қоса берілетін құжаттарды өтінімде көрсетілген деректер мен мәліметтердің және ұсынылған құжаттарда көрсетілген мәліметтердің сәйкестігі тұрғысынан қарайды және өтінім келіп түскен сәттен бастап 1 (бір) жұмыс күні ішінде көрсетілетін қызметті беруші басшысының ЭЦҚ қойылған электрондық құжат нысанында рұқсат не мемлекеттік қызметті көрсетуден дәлелді бас тартуды қалыптастырады.</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көрсетуден бас тарту үшін негіздер анықталған кезде көрсетілетін қызметті беруші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хабарлама жасалған күннен бастап 2 (екі) жұмыс күнінен кешіктірілмей жүргізіледі. Тыңдау нәтижелері бойынша көрсетілетін қызметті беруші оң нәтиже немесе мемлекеттік қызмет көрсетуден бас тарту туралы дәлелді жауап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15"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3"/>
    <w:bookmarkStart w:name="z1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7"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1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2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15 қарашадағы</w:t>
            </w:r>
            <w:r>
              <w:br/>
            </w:r>
            <w:r>
              <w:rPr>
                <w:rFonts w:ascii="Times New Roman"/>
                <w:b w:val="false"/>
                <w:i w:val="false"/>
                <w:color w:val="000000"/>
                <w:sz w:val="20"/>
              </w:rPr>
              <w:t>№ 701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______________________________________________________________  (ведомствоның немесе жергілікті атқарушы органның атауы) Нөмірі: __________ Берілген күні: __________ Жануарлар дүниесін пайдалануға арналған рұқсат (кәсіпшілік аулау, әуесқойлық (спорттық) аулау, ғылыми-зерттемелік аулау, мелиорациялық аулау, өсімін молайту мақсатында аулау)</w:t>
      </w:r>
    </w:p>
    <w:p>
      <w:pPr>
        <w:spacing w:after="0"/>
        <w:ind w:left="0"/>
        <w:jc w:val="both"/>
      </w:pPr>
      <w:r>
        <w:rPr>
          <w:rFonts w:ascii="Times New Roman"/>
          <w:b w:val="false"/>
          <w:i w:val="false"/>
          <w:color w:val="000000"/>
          <w:sz w:val="28"/>
        </w:rPr>
        <w:t>
      Берілді:_____________________________________________________________</w:t>
      </w:r>
    </w:p>
    <w:p>
      <w:pPr>
        <w:spacing w:after="0"/>
        <w:ind w:left="0"/>
        <w:jc w:val="both"/>
      </w:pPr>
      <w:r>
        <w:rPr>
          <w:rFonts w:ascii="Times New Roman"/>
          <w:b w:val="false"/>
          <w:i w:val="false"/>
          <w:color w:val="000000"/>
          <w:sz w:val="28"/>
        </w:rPr>
        <w:t>
      Пайдалану түрі:______________________________________________________</w:t>
      </w:r>
    </w:p>
    <w:p>
      <w:pPr>
        <w:spacing w:after="0"/>
        <w:ind w:left="0"/>
        <w:jc w:val="both"/>
      </w:pPr>
      <w:r>
        <w:rPr>
          <w:rFonts w:ascii="Times New Roman"/>
          <w:b w:val="false"/>
          <w:i w:val="false"/>
          <w:color w:val="000000"/>
          <w:sz w:val="28"/>
        </w:rPr>
        <w:t>
      Aлу мақсаты: ________________________________________________________</w:t>
      </w:r>
    </w:p>
    <w:p>
      <w:pPr>
        <w:spacing w:after="0"/>
        <w:ind w:left="0"/>
        <w:jc w:val="both"/>
      </w:pPr>
      <w:r>
        <w:rPr>
          <w:rFonts w:ascii="Times New Roman"/>
          <w:b w:val="false"/>
          <w:i w:val="false"/>
          <w:color w:val="000000"/>
          <w:sz w:val="28"/>
        </w:rPr>
        <w:t>
      Су айдынының және (немесе) учаскенің атауы: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Aлу тәсілдері: ________________________________________________________</w:t>
      </w:r>
    </w:p>
    <w:p>
      <w:pPr>
        <w:spacing w:after="0"/>
        <w:ind w:left="0"/>
        <w:jc w:val="both"/>
      </w:pPr>
      <w:r>
        <w:rPr>
          <w:rFonts w:ascii="Times New Roman"/>
          <w:b w:val="false"/>
          <w:i w:val="false"/>
          <w:color w:val="000000"/>
          <w:sz w:val="28"/>
        </w:rPr>
        <w:t>
      Рұқсатты пайдалану үшін жауапты адамдар: _____________________________</w:t>
      </w:r>
    </w:p>
    <w:p>
      <w:pPr>
        <w:spacing w:after="0"/>
        <w:ind w:left="0"/>
        <w:jc w:val="both"/>
      </w:pPr>
      <w:r>
        <w:rPr>
          <w:rFonts w:ascii="Times New Roman"/>
          <w:b w:val="false"/>
          <w:i w:val="false"/>
          <w:color w:val="000000"/>
          <w:sz w:val="28"/>
        </w:rPr>
        <w:t>
      Мекендейтін ортасынан алынуы жоспарланған жануарлар дүниесі объектілерінің тізбесі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(килограмм, тонна, дарақтар)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бекiре балықтары (қортпа, бекіре, шоқыр, сүйрік, тілмай)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майшабақтар, тікендi балық, түйетабан, 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ірi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жануарлары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Aлу мерзімі ___________________ бастап _____________________ дейін</w:t>
      </w:r>
    </w:p>
    <w:p>
      <w:pPr>
        <w:spacing w:after="0"/>
        <w:ind w:left="0"/>
        <w:jc w:val="both"/>
      </w:pPr>
      <w:r>
        <w:rPr>
          <w:rFonts w:ascii="Times New Roman"/>
          <w:b w:val="false"/>
          <w:i w:val="false"/>
          <w:color w:val="000000"/>
          <w:sz w:val="28"/>
        </w:rPr>
        <w:t>
      Болжамды алу учаскесінің ауданы (аумағы) мен шекарасы ____________</w:t>
      </w:r>
    </w:p>
    <w:p>
      <w:pPr>
        <w:spacing w:after="0"/>
        <w:ind w:left="0"/>
        <w:jc w:val="both"/>
      </w:pPr>
      <w:r>
        <w:rPr>
          <w:rFonts w:ascii="Times New Roman"/>
          <w:b w:val="false"/>
          <w:i w:val="false"/>
          <w:color w:val="000000"/>
          <w:sz w:val="28"/>
        </w:rPr>
        <w:t>
      Aлу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Aлу құралдарының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Жүзу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тұлға:_____________________________________________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bookmarkStart w:name="z25" w:id="8"/>
    <w:p>
      <w:pPr>
        <w:spacing w:after="0"/>
        <w:ind w:left="0"/>
        <w:jc w:val="left"/>
      </w:pPr>
      <w:r>
        <w:rPr>
          <w:rFonts w:ascii="Times New Roman"/>
          <w:b/>
          <w:i w:val="false"/>
          <w:color w:val="000000"/>
        </w:rPr>
        <w:t xml:space="preserve"> Жануарлар дүниесін пайдаланғаны үшін төлемақы мөлшерлемелері</w:t>
      </w:r>
    </w:p>
    <w:bookmarkEnd w:id="8"/>
    <w:p>
      <w:pPr>
        <w:spacing w:after="0"/>
        <w:ind w:left="0"/>
        <w:jc w:val="both"/>
      </w:pPr>
      <w:r>
        <w:rPr>
          <w:rFonts w:ascii="Times New Roman"/>
          <w:b w:val="false"/>
          <w:i w:val="false"/>
          <w:color w:val="000000"/>
          <w:sz w:val="28"/>
        </w:rPr>
        <w:t>
      Қазақстан Республикасында кәсіпшілік, әуесқойлық және спорттық аң аулауды жүргізу кезінде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бір дара нұсқасы үшін (айлық есептік көрсеткі)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аң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және спорттық аң аулау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(еркегі)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(ұрғашысы)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(бір жасар төлі)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(еркегі)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(ұрғашысы)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(бір жасар төлі)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(еркегі)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(ұрғашысы)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(бір жасар төлі)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 (таралу аймағының солтүстiк бөлiгi, еркегі)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 (таралу аймағының солтүстiк бөлiгi, ұрғашысы, бір жасар төлі)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 (таралу аймағының оңтүстiк бөлiгi, еркегі)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 (таралу аймағының оңтүстiк бөлiгi, ұрғашысы, бір жасар төлі)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тау ешкiсi (еркегі)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тау ешкiсi (ұрғашысы, бір жасар төлі)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(еркегі)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(ұрғашысы, бір жасар төлі)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киiк (еркегі)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киiк (ұрғашысы, бір жасар төлі)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 (Тянь-Шань аюынан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құндызы, кәмшат (ортаазиялықтан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суырлар (Мензбир суырынан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 түлкi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 су күзенi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сiлеусiн (Түркiстан сілеусінінен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 (құмқоян, орқоян, ақ қоян)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тектес ит, шайқағыш жанат, құну, сарғыш күзен, ақ қалақ, ақкiс, сары күзен, сасық күзен, кәдімгі тиiн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саршұнақ (құм саршұнағы)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шибөрі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маймақ қаз (қызыл жемсаулы, қара жемсаулы)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(сұр қаз, ақмаңдайлы қаз, қырманқаз), қарашақаз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(сарыалақаз, италақаз, барылдауық, қырылдақ шүрегей, ысылдақ шүрегей, боз үйрек, сары айдар үйрек, қылқұйрық, даурықпа шүрегей, жалпақ тұмсық, қызылтұмсық сүңгуiр, бізқұйрық сүңгуiр, айдарлы сүңгуiр, теңіз сүңгуiрі, ұшқыр үйрек, сусылдақ, мамыққаз, қара тұрпан, кiшi бейнарық, секпiлтөс бейнарық, үлкен бейнарық)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 қызғыш, шiлдер (аққұр, тундра шілі, дала шілі, сұр шiл, сақалды шіл), кекiлiк, сұр құр, кептерлер (дыркептер, түзкептер, көк кептер, құз кептер), түркептер (кәдiмгi, үлкен түркептер), шалшықшылар (күржікей, шаушалшық, тауқұдiрет, орман маңқысы, азиялық тауқұдiрет, тау маңқысы, маңқы, жылқышы, үлкен шалшықшы, қасқа шалшықшы, үлкен шырғалақ, кiшi шырғалақ)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bl>
    <w:p>
      <w:pPr>
        <w:spacing w:after="0"/>
        <w:ind w:left="0"/>
        <w:jc w:val="both"/>
      </w:pPr>
      <w:r>
        <w:rPr>
          <w:rFonts w:ascii="Times New Roman"/>
          <w:b w:val="false"/>
          <w:i w:val="false"/>
          <w:color w:val="000000"/>
          <w:sz w:val="28"/>
        </w:rPr>
        <w:t>
      * Қазақстан Республикасының Қызыл кітабына енгізілген түрлерінен басқа.</w:t>
      </w:r>
    </w:p>
    <w:p>
      <w:pPr>
        <w:spacing w:after="0"/>
        <w:ind w:left="0"/>
        <w:jc w:val="both"/>
      </w:pPr>
      <w:r>
        <w:rPr>
          <w:rFonts w:ascii="Times New Roman"/>
          <w:b w:val="false"/>
          <w:i w:val="false"/>
          <w:color w:val="000000"/>
          <w:sz w:val="28"/>
        </w:rPr>
        <w:t>
      Балық аулау объектілері болып табылатын жануарлардың түрлерін пайдаланғаны үшін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жануарларының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дара нұсқасы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және ғылыми мақсаттарда: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бекiре тұқымдас балықтар (қортпа, бекіре, шоқыр, сүйрік, пілмай)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майшабақтар (қарынсау, бражников шабағы, қаражон), тікендi балық, камбала, шабақ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балықтар (құбылмалы бақтақ, майқан, хариус)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балықтар (көкшұбар, көкшарбы, пайдабалық, шыр, мұқсын), ұзын саусақты шаян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ірi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 сазан, тұқы, ақмарқа, берiш, жайын, нәлiм, дөңмаңдай, шортан, жыланбас балық, көксерке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торта, тұрпа балық, майбалық, көкбас, қызылкөз, аққайран, мөңке, алабұға, оңғақ, кәдiмгi және талас тарғақ балығы, қызылқанат, балпан балық, бiлеу балық, айнакөз, көктыран, қылыш балық, буффало, шармай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Спорттық-әуесқойлық (рекреациялық) балық аулауды жүргiзу кезiнде: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қоя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албырт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алу-қоя беру" қағидаты негізiнде: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бекiре тұқымдас балықтар (қортпа, бекіре, шоқыр, сүйрік, пілмай)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және албырт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bl>
    <w:p>
      <w:pPr>
        <w:spacing w:after="0"/>
        <w:ind w:left="0"/>
        <w:jc w:val="both"/>
      </w:pPr>
      <w:r>
        <w:rPr>
          <w:rFonts w:ascii="Times New Roman"/>
          <w:b w:val="false"/>
          <w:i w:val="false"/>
          <w:color w:val="000000"/>
          <w:sz w:val="28"/>
        </w:rPr>
        <w:t>
      Өзге де шаруашылық мақсаттарда (аң аулаудан және балық аулаудан басқа) пайдаланылатын жануарлар түрлеріндың пайдаланғаны үшін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дара нұсқа-сы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мысық немесе дала мысығы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кiшкене, қарамойын, қызылмойын, сұржақ, үлкен сұқсыр, үлкен суқұзғын, үлкен көлбұқа, бақылдақ құтан, көкқұтан және қошқыл құтан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аққұтан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маусымқұс, қошқылқанат және алтынжон татрең, шүрілдек, шаушүрiлдек, моңғол шүрiлдегi, сарысағақ шүрiлдек, шығыс шүрiлдегi, теңiз шүрілдегi, алқалы татрең, тасшарлаған, сутартар, тартар, кiшкене тартар, титтей тартар, қызылқасқа сутартар, дала қарақасы, қарала балшықшы, сауысқан, бұлыңғыр, бөрте балшықшы, үлкен балшықшы, шөпiлдек, тәкiлдек балшықшы, бұлақшы, мамырқұс, қайқытұмсық балшықшы, ақжағал қалытқы, ақтамақ қалытқы, құмғақша, қызылмойын құмдауық, ұзынсаусақ құмдауық, аққұйрық құмдауық, қызылтөс құмдауық, қаратөс құмдауық, бізқұйрық құмдауық, құмқұс, тұнбашы, шабындық және дала қарақасы, сақиналы түркептер, сарыжағал қараторғай, сарытұмсық шауқарға, қараторғай, пайызторғай, қызылтелпектi құнақ, көкқарға, бозторғайлар (айдарлы, теңбiлтөс, нәзіктұмсықты, сұр, сор, дала бозторғайы, қостеңбілді, аққанат, қара, құлақты, орман бозторғайы, шабындық бозторғайы, үнді бозторғайы), қызылтұмсық шауқарға, алабажақ сайрауық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қырғи, маубас жапалақ, байғыз, жүнбалақ байғыз, құлақты жапалақ, саз жапалағы, жамансары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тасбақасы, саз тасбақасы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ешкіемер, бат-бат кесiртке, жұмырбас құм кесiртке, сығыркөз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 жылан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өрнектi қарашұбар жылан, шығыс және құм жыланы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Омыртқасыз су жануарлары: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(цисталар)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 шашақ мұрт шаяндар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сүлiктер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омыртқасыздары мен цисталар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r>
    </w:tbl>
    <w:bookmarkStart w:name="z26" w:id="9"/>
    <w:p>
      <w:pPr>
        <w:spacing w:after="0"/>
        <w:ind w:left="0"/>
        <w:jc w:val="both"/>
      </w:pPr>
      <w:r>
        <w:rPr>
          <w:rFonts w:ascii="Times New Roman"/>
          <w:b w:val="false"/>
          <w:i w:val="false"/>
          <w:color w:val="000000"/>
          <w:sz w:val="28"/>
        </w:rPr>
        <w:t>
      Ескерту:</w:t>
      </w:r>
    </w:p>
    <w:bookmarkEnd w:id="9"/>
    <w:p>
      <w:pPr>
        <w:spacing w:after="0"/>
        <w:ind w:left="0"/>
        <w:jc w:val="both"/>
      </w:pPr>
      <w:r>
        <w:rPr>
          <w:rFonts w:ascii="Times New Roman"/>
          <w:b w:val="false"/>
          <w:i w:val="false"/>
          <w:color w:val="000000"/>
          <w:sz w:val="28"/>
        </w:rPr>
        <w:t>
      1. Жануарлар дүниесiн пайдаланғаны үшiн төлемақы (бұдан әрi осы тармақтың мақсаттары үшiн – төлемақы) жануарлар дүниесiн арнайы пайдалану тәртiбiмен жануарлар дүниесiн пайдаланғаны үшiн алынады.</w:t>
      </w:r>
    </w:p>
    <w:p>
      <w:pPr>
        <w:spacing w:after="0"/>
        <w:ind w:left="0"/>
        <w:jc w:val="both"/>
      </w:pPr>
      <w:r>
        <w:rPr>
          <w:rFonts w:ascii="Times New Roman"/>
          <w:b w:val="false"/>
          <w:i w:val="false"/>
          <w:color w:val="000000"/>
          <w:sz w:val="28"/>
        </w:rPr>
        <w:t>
      2. Жануарлардың сирек кездесетiн және құрып кету қаупi төнген түрлерiн пайдаланғаны үшiн төлемақыны осы жануарларды табиғи ортадан әкетуге рұқсат беру кезiнде Қазақстан Республикасының Үкiметi әрбiр жеке жағдайда белгiлейдi.</w:t>
      </w:r>
    </w:p>
    <w:p>
      <w:pPr>
        <w:spacing w:after="0"/>
        <w:ind w:left="0"/>
        <w:jc w:val="both"/>
      </w:pPr>
      <w:r>
        <w:rPr>
          <w:rFonts w:ascii="Times New Roman"/>
          <w:b w:val="false"/>
          <w:i w:val="false"/>
          <w:color w:val="000000"/>
          <w:sz w:val="28"/>
        </w:rPr>
        <w:t>
      3. Төлем алынбайды:</w:t>
      </w:r>
    </w:p>
    <w:p>
      <w:pPr>
        <w:spacing w:after="0"/>
        <w:ind w:left="0"/>
        <w:jc w:val="both"/>
      </w:pPr>
      <w:r>
        <w:rPr>
          <w:rFonts w:ascii="Times New Roman"/>
          <w:b w:val="false"/>
          <w:i w:val="false"/>
          <w:color w:val="000000"/>
          <w:sz w:val="28"/>
        </w:rPr>
        <w:t>
      1) жануарларды кейіннен табиғи ортаға жібере отырып, ғылыми-зерттеу және шаруашылық мақсаттарда таңбалау, жүзу, қоныстандыру, жасанды өсіру және шағылыстыру мақсатында табиғи ортадан алып қою кезінде;</w:t>
      </w:r>
    </w:p>
    <w:p>
      <w:pPr>
        <w:spacing w:after="0"/>
        <w:ind w:left="0"/>
        <w:jc w:val="both"/>
      </w:pPr>
      <w:r>
        <w:rPr>
          <w:rFonts w:ascii="Times New Roman"/>
          <w:b w:val="false"/>
          <w:i w:val="false"/>
          <w:color w:val="000000"/>
          <w:sz w:val="28"/>
        </w:rPr>
        <w:t>
      2) жеке және заңды тұлғалардың меншiгi болып табылатын, жасанды түрде өсiрiлген және ерiксiз және (немесе) жартылай еркiн жағдайларда ұсталатын жануарлар дүниесi объектiлерiн пайдаланған кезде;</w:t>
      </w:r>
    </w:p>
    <w:p>
      <w:pPr>
        <w:spacing w:after="0"/>
        <w:ind w:left="0"/>
        <w:jc w:val="both"/>
      </w:pPr>
      <w:r>
        <w:rPr>
          <w:rFonts w:ascii="Times New Roman"/>
          <w:b w:val="false"/>
          <w:i w:val="false"/>
          <w:color w:val="000000"/>
          <w:sz w:val="28"/>
        </w:rPr>
        <w:t>
      3) жануарлар дүниесiн қорғау, өсiмiн молайту және пайдалану саласындағы уәкiлеттi мемлекеттiк орган балық ресурстарын және су жануарларының өзге де түрлерiн пайдалануды биологиялық негiздеу мақсатында балық және басқа да су жануарларын бақылауды жүзеге асырған кезде;</w:t>
      </w:r>
    </w:p>
    <w:p>
      <w:pPr>
        <w:spacing w:after="0"/>
        <w:ind w:left="0"/>
        <w:jc w:val="both"/>
      </w:pPr>
      <w:r>
        <w:rPr>
          <w:rFonts w:ascii="Times New Roman"/>
          <w:b w:val="false"/>
          <w:i w:val="false"/>
          <w:color w:val="000000"/>
          <w:sz w:val="28"/>
        </w:rPr>
        <w:t>
      4) халықтың денсаулығын сақтау, ауыл шаруашылығы және басқа да үй жануарларының ауруларының алдын алу, қоршаған ортаға залал келтiрудi болдырмау, ауыл шаруашылығы қызметiне елеулi зиян келтiру қаупiн болдырмау мақсатында саны реттелуге жататын жануарлар түрлерiн алып қою кезiнде.</w:t>
      </w:r>
    </w:p>
    <w:p>
      <w:pPr>
        <w:spacing w:after="0"/>
        <w:ind w:left="0"/>
        <w:jc w:val="both"/>
      </w:pPr>
      <w:r>
        <w:rPr>
          <w:rFonts w:ascii="Times New Roman"/>
          <w:b w:val="false"/>
          <w:i w:val="false"/>
          <w:color w:val="000000"/>
          <w:sz w:val="28"/>
        </w:rPr>
        <w:t>
      4. Жануарлар дүниесiн қорғау, өсiмiн молайту және пайдалану саласындағы уәкiлеттi мемлекеттiк орган және жергiлiктi атқарушы органдар тоқсан сайын, есептi тоқсаннан кейiнгi айдың 15-iнен кешiктiрiлмей, олардың орналасқан жерi бойынша салық органдарына салық органына есеп айырысуды қамтамасыз ету жөнiндегi мәлiметтердi табыс етедi. уәкілетті орган белгілеген нысан бойынша алымдарды төлеушілер мен салық салу объектілері.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(кімнен) ___________________</w:t>
            </w:r>
            <w:r>
              <w:br/>
            </w:r>
            <w:r>
              <w:rPr>
                <w:rFonts w:ascii="Times New Roman"/>
                <w:b w:val="false"/>
                <w:i w:val="false"/>
                <w:color w:val="000000"/>
                <w:sz w:val="20"/>
              </w:rPr>
              <w:t>(көрсетілетін қызмет</w:t>
            </w:r>
            <w:r>
              <w:br/>
            </w:r>
            <w:r>
              <w:rPr>
                <w:rFonts w:ascii="Times New Roman"/>
                <w:b w:val="false"/>
                <w:i w:val="false"/>
                <w:color w:val="000000"/>
                <w:sz w:val="20"/>
              </w:rPr>
              <w:t>алушының толық атауы)</w:t>
            </w:r>
            <w:r>
              <w:br/>
            </w:r>
            <w:r>
              <w:rPr>
                <w:rFonts w:ascii="Times New Roman"/>
                <w:b w:val="false"/>
                <w:i w:val="false"/>
                <w:color w:val="000000"/>
                <w:sz w:val="20"/>
              </w:rPr>
              <w:t>мекенжайы __________________</w:t>
            </w:r>
            <w:r>
              <w:br/>
            </w:r>
            <w:r>
              <w:rPr>
                <w:rFonts w:ascii="Times New Roman"/>
                <w:b w:val="false"/>
                <w:i w:val="false"/>
                <w:color w:val="000000"/>
                <w:sz w:val="20"/>
              </w:rPr>
              <w:t>(индексі, облыс, қала,</w:t>
            </w:r>
            <w:r>
              <w:br/>
            </w:r>
            <w:r>
              <w:rPr>
                <w:rFonts w:ascii="Times New Roman"/>
                <w:b w:val="false"/>
                <w:i w:val="false"/>
                <w:color w:val="000000"/>
                <w:sz w:val="20"/>
              </w:rPr>
              <w:t>аудан, көше, үй №,</w:t>
            </w:r>
            <w:r>
              <w:br/>
            </w:r>
            <w:r>
              <w:rPr>
                <w:rFonts w:ascii="Times New Roman"/>
                <w:b w:val="false"/>
                <w:i w:val="false"/>
                <w:color w:val="000000"/>
                <w:sz w:val="20"/>
              </w:rPr>
              <w:t>пәтер № (бар болса), телефон)</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 xml:space="preserve">жеке сәйкестендіру нөмірі) </w:t>
            </w:r>
          </w:p>
        </w:tc>
      </w:tr>
    </w:tbl>
    <w:bookmarkStart w:name="z29" w:id="10"/>
    <w:p>
      <w:pPr>
        <w:spacing w:after="0"/>
        <w:ind w:left="0"/>
        <w:jc w:val="left"/>
      </w:pPr>
      <w:r>
        <w:rPr>
          <w:rFonts w:ascii="Times New Roman"/>
          <w:b/>
          <w:i w:val="false"/>
          <w:color w:val="000000"/>
        </w:rPr>
        <w:t xml:space="preserve"> Өтінім</w:t>
      </w:r>
    </w:p>
    <w:bookmarkEnd w:id="10"/>
    <w:p>
      <w:pPr>
        <w:spacing w:after="0"/>
        <w:ind w:left="0"/>
        <w:jc w:val="both"/>
      </w:pPr>
      <w:r>
        <w:rPr>
          <w:rFonts w:ascii="Times New Roman"/>
          <w:b w:val="false"/>
          <w:i w:val="false"/>
          <w:color w:val="000000"/>
          <w:sz w:val="28"/>
        </w:rPr>
        <w:t>
      "Жануарлар дүниесін пайдалануға рұқсат" беруді сұраймын (кәсіпшілік, әуесқойлық (спорттық), ғылыми-зерттеу үшін аулау, мелиорациялық аулау, өсімін молайту мақсатында аулау)_____________________________________________________________</w:t>
      </w:r>
    </w:p>
    <w:p>
      <w:pPr>
        <w:spacing w:after="0"/>
        <w:ind w:left="0"/>
        <w:jc w:val="both"/>
      </w:pPr>
      <w:r>
        <w:rPr>
          <w:rFonts w:ascii="Times New Roman"/>
          <w:b w:val="false"/>
          <w:i w:val="false"/>
          <w:color w:val="000000"/>
          <w:sz w:val="28"/>
        </w:rPr>
        <w:t>
      Пайдалану түрі: _________________________________________________________</w:t>
      </w:r>
    </w:p>
    <w:p>
      <w:pPr>
        <w:spacing w:after="0"/>
        <w:ind w:left="0"/>
        <w:jc w:val="both"/>
      </w:pPr>
      <w:r>
        <w:rPr>
          <w:rFonts w:ascii="Times New Roman"/>
          <w:b w:val="false"/>
          <w:i w:val="false"/>
          <w:color w:val="000000"/>
          <w:sz w:val="28"/>
        </w:rPr>
        <w:t>
      Су айдынының және (немесе) учаскесінің атауы______________________________</w:t>
      </w:r>
    </w:p>
    <w:p>
      <w:pPr>
        <w:spacing w:after="0"/>
        <w:ind w:left="0"/>
        <w:jc w:val="both"/>
      </w:pPr>
      <w:r>
        <w:rPr>
          <w:rFonts w:ascii="Times New Roman"/>
          <w:b w:val="false"/>
          <w:i w:val="false"/>
          <w:color w:val="000000"/>
          <w:sz w:val="28"/>
        </w:rPr>
        <w:t>
      Алу мақсаты: ___________________________________________________________</w:t>
      </w:r>
    </w:p>
    <w:p>
      <w:pPr>
        <w:spacing w:after="0"/>
        <w:ind w:left="0"/>
        <w:jc w:val="both"/>
      </w:pPr>
      <w:r>
        <w:rPr>
          <w:rFonts w:ascii="Times New Roman"/>
          <w:b w:val="false"/>
          <w:i w:val="false"/>
          <w:color w:val="000000"/>
          <w:sz w:val="28"/>
        </w:rPr>
        <w:t>
      Алу тәсілдері: ___________________________________________________________</w:t>
      </w:r>
    </w:p>
    <w:p>
      <w:pPr>
        <w:spacing w:after="0"/>
        <w:ind w:left="0"/>
        <w:jc w:val="both"/>
      </w:pPr>
      <w:r>
        <w:rPr>
          <w:rFonts w:ascii="Times New Roman"/>
          <w:b w:val="false"/>
          <w:i w:val="false"/>
          <w:color w:val="000000"/>
          <w:sz w:val="28"/>
        </w:rPr>
        <w:t xml:space="preserve">
      Рұқсатты пайдалану үшін жауапты адамдар: _________________________________ </w:t>
      </w:r>
    </w:p>
    <w:p>
      <w:pPr>
        <w:spacing w:after="0"/>
        <w:ind w:left="0"/>
        <w:jc w:val="both"/>
      </w:pPr>
      <w:r>
        <w:rPr>
          <w:rFonts w:ascii="Times New Roman"/>
          <w:b w:val="false"/>
          <w:i w:val="false"/>
          <w:color w:val="000000"/>
          <w:sz w:val="28"/>
        </w:rPr>
        <w:t>
                        (тегі, аты, әкесінің аты (бар болса), жеке сәйкестендіру нөмірі)</w:t>
      </w:r>
    </w:p>
    <w:p>
      <w:pPr>
        <w:spacing w:after="0"/>
        <w:ind w:left="0"/>
        <w:jc w:val="both"/>
      </w:pPr>
      <w:r>
        <w:rPr>
          <w:rFonts w:ascii="Times New Roman"/>
          <w:b w:val="false"/>
          <w:i w:val="false"/>
          <w:color w:val="000000"/>
          <w:sz w:val="28"/>
        </w:rPr>
        <w:t>
      Әуесқойлық (спорттық) балық аулауды қоспағанда, жануарлар дүниесі объектілерін алып қоюға қатысатын адамдардың тізімі:__________________________________ (тегі, аты, әкесінің аты (бар болса), жеке сәйкестендіру нөмірі)</w:t>
      </w:r>
    </w:p>
    <w:p>
      <w:pPr>
        <w:spacing w:after="0"/>
        <w:ind w:left="0"/>
        <w:jc w:val="both"/>
      </w:pPr>
      <w:r>
        <w:rPr>
          <w:rFonts w:ascii="Times New Roman"/>
          <w:b w:val="false"/>
          <w:i w:val="false"/>
          <w:color w:val="000000"/>
          <w:sz w:val="28"/>
        </w:rPr>
        <w:t xml:space="preserve">
      20___жылғы "__"__________ №_____Балық шаруашылығын жүргізу шарты Субъектіні аккредиттеу туралы анықтаманың нөмірі, күні және сериясы (ғылыми-зерттеу үшін аулау жағдайында) </w:t>
      </w:r>
    </w:p>
    <w:p>
      <w:pPr>
        <w:spacing w:after="0"/>
        <w:ind w:left="0"/>
        <w:jc w:val="both"/>
      </w:pPr>
      <w:r>
        <w:rPr>
          <w:rFonts w:ascii="Times New Roman"/>
          <w:b w:val="false"/>
          <w:i w:val="false"/>
          <w:color w:val="000000"/>
          <w:sz w:val="28"/>
        </w:rPr>
        <w:t>
      Мекендеу ортасынан алынуы жоспарланып отырған объектілердің тізбесі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Жыныстық-жас құрамы (қажет болған жағдайда): _____</w:t>
      </w:r>
    </w:p>
    <w:p>
      <w:pPr>
        <w:spacing w:after="0"/>
        <w:ind w:left="0"/>
        <w:jc w:val="both"/>
      </w:pPr>
      <w:r>
        <w:rPr>
          <w:rFonts w:ascii="Times New Roman"/>
          <w:b w:val="false"/>
          <w:i w:val="false"/>
          <w:color w:val="000000"/>
          <w:sz w:val="28"/>
        </w:rPr>
        <w:t>
      Aлу мерзімі: ________ бастап______________ дейін</w:t>
      </w:r>
    </w:p>
    <w:p>
      <w:pPr>
        <w:spacing w:after="0"/>
        <w:ind w:left="0"/>
        <w:jc w:val="both"/>
      </w:pPr>
      <w:r>
        <w:rPr>
          <w:rFonts w:ascii="Times New Roman"/>
          <w:b w:val="false"/>
          <w:i w:val="false"/>
          <w:color w:val="000000"/>
          <w:sz w:val="28"/>
        </w:rPr>
        <w:t>
      Болжамды алу учаскесінің ауданы (аумағы) мен шекарасы_______________</w:t>
      </w:r>
    </w:p>
    <w:p>
      <w:pPr>
        <w:spacing w:after="0"/>
        <w:ind w:left="0"/>
        <w:jc w:val="both"/>
      </w:pPr>
      <w:r>
        <w:rPr>
          <w:rFonts w:ascii="Times New Roman"/>
          <w:b w:val="false"/>
          <w:i w:val="false"/>
          <w:color w:val="000000"/>
          <w:sz w:val="28"/>
        </w:rPr>
        <w:t>
      Алу құралы: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құралының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Жүзу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Ұсынылған ақпараттың дұрыстығын растаймын және теріс мәліметтер ұсынғаным үшін Қазақстан Республикасының заңнамасына сәйкес жауапкершілік жайында хабардармын.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Өтінімнің берілген күні 20___жылғы "_"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 беру"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1. Аң аулау</w:t>
            </w:r>
          </w:p>
          <w:p>
            <w:pPr>
              <w:spacing w:after="20"/>
              <w:ind w:left="20"/>
              <w:jc w:val="both"/>
            </w:pPr>
            <w:r>
              <w:rPr>
                <w:rFonts w:ascii="Times New Roman"/>
                <w:b w:val="false"/>
                <w:i w:val="false"/>
                <w:color w:val="000000"/>
                <w:sz w:val="20"/>
              </w:rPr>
              <w:t>
2. Балық аулау (кәсіпшілік, әуесқойлық (спорттық), ғылыми-зерттеу үшін аулау, мелиоративтік аулау, өсімін молайту мақсатында аулау</w:t>
            </w:r>
          </w:p>
          <w:p>
            <w:pPr>
              <w:spacing w:after="20"/>
              <w:ind w:left="20"/>
              <w:jc w:val="both"/>
            </w:pPr>
            <w:r>
              <w:rPr>
                <w:rFonts w:ascii="Times New Roman"/>
                <w:b w:val="false"/>
                <w:i w:val="false"/>
                <w:color w:val="000000"/>
                <w:sz w:val="20"/>
              </w:rPr>
              <w:t>
3. Жануарларды ғылыми, мәдени-ағартушылық, тәрбиелік, эстетикалық мақсаттарда, сондай-ақ эпизоотияны болдырмау мақсатында пайдалану</w:t>
            </w:r>
          </w:p>
          <w:p>
            <w:pPr>
              <w:spacing w:after="20"/>
              <w:ind w:left="20"/>
              <w:jc w:val="both"/>
            </w:pPr>
            <w:r>
              <w:rPr>
                <w:rFonts w:ascii="Times New Roman"/>
                <w:b w:val="false"/>
                <w:i w:val="false"/>
                <w:color w:val="000000"/>
                <w:sz w:val="20"/>
              </w:rPr>
              <w:t>
4. Жануарлар түрлерін өсімін молайту мақсатында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Қазақстан Республикасы Экология, геология және табиғи ресурстар министрлігінің Балық шаруашылығы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 жануарлар дүниесін арнайы пайдаланудың мынадай түрлеріне беріледі:</w:t>
            </w:r>
          </w:p>
          <w:p>
            <w:pPr>
              <w:spacing w:after="20"/>
              <w:ind w:left="20"/>
              <w:jc w:val="both"/>
            </w:pPr>
            <w:r>
              <w:rPr>
                <w:rFonts w:ascii="Times New Roman"/>
                <w:b w:val="false"/>
                <w:i w:val="false"/>
                <w:color w:val="000000"/>
                <w:sz w:val="20"/>
              </w:rPr>
              <w:t>
1) аң аулау;</w:t>
            </w:r>
          </w:p>
          <w:p>
            <w:pPr>
              <w:spacing w:after="20"/>
              <w:ind w:left="20"/>
              <w:jc w:val="both"/>
            </w:pPr>
            <w:r>
              <w:rPr>
                <w:rFonts w:ascii="Times New Roman"/>
                <w:b w:val="false"/>
                <w:i w:val="false"/>
                <w:color w:val="000000"/>
                <w:sz w:val="20"/>
              </w:rPr>
              <w:t>
2) балық аулау (кәсіпшілік, әуесқойлық (спорттық), ғылыми-зерттеу мақсатында аулау, мелиорациялық аулау, өсімін молайту мақсатында аулау); 3) жануарларды ғылыми, мәдени-ағартушылық, тәрбиелік, эстетикалық мақсаттарда, сондай-ақ індетті болдырмау мақсатында пайдалану; 4) жануарлар түрлерін өсімін молайту мақсатында пайдалану.</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ақылы/ақысыз негізде көрсетіледі.</w:t>
            </w:r>
          </w:p>
          <w:p>
            <w:pPr>
              <w:spacing w:after="20"/>
              <w:ind w:left="20"/>
              <w:jc w:val="both"/>
            </w:pPr>
            <w:r>
              <w:rPr>
                <w:rFonts w:ascii="Times New Roman"/>
                <w:b w:val="false"/>
                <w:i w:val="false"/>
                <w:color w:val="000000"/>
                <w:sz w:val="20"/>
              </w:rPr>
              <w:t xml:space="preserve">
Жануарлар дүниесін пайдаланғаны үшін төлемақы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осы Қағидаларға 5-қосымшаға сәйкес алынады.</w:t>
            </w:r>
          </w:p>
          <w:p>
            <w:pPr>
              <w:spacing w:after="20"/>
              <w:ind w:left="20"/>
              <w:jc w:val="both"/>
            </w:pPr>
            <w:r>
              <w:rPr>
                <w:rFonts w:ascii="Times New Roman"/>
                <w:b w:val="false"/>
                <w:i w:val="false"/>
                <w:color w:val="000000"/>
                <w:sz w:val="20"/>
              </w:rPr>
              <w:t>
Төлем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сондай-ақ "электрондық үкіметтің" төлем шлюзі (бұдан әрі – ЭҮТШ) арқылы жүргізіледі.</w:t>
            </w:r>
          </w:p>
          <w:p>
            <w:pPr>
              <w:spacing w:after="20"/>
              <w:ind w:left="20"/>
              <w:jc w:val="both"/>
            </w:pPr>
            <w:r>
              <w:rPr>
                <w:rFonts w:ascii="Times New Roman"/>
                <w:b w:val="false"/>
                <w:i w:val="false"/>
                <w:color w:val="000000"/>
                <w:sz w:val="20"/>
              </w:rPr>
              <w:t>
Төлемақы сомасы жануарлар дүниесін пайдалануға рұқсат алған жер бойынша бюджетке төленеді. Төлеу бюджетке төленуге жататын төлемақы сомасы ағымдағы жылғы кәсіпшілік балық аулау объектілерін алып қою квоталары бойынша айлық есептік көрсеткіштің 350 еселенген мөлшерінен астам сомада асып кеткен кезде кәсіпшілік балық аулау объектілері болып табылатын жануарлар түрлерін пайдаланғаны үшін төлемақыны қоспағанда, рұқсат алынғанға дейін екінші деңгейдегі банктер немесе банк операцияларының жекелеген түрлерін жүзеге асыратын ұйымдар арқылы аудару жолымен жүргізіледі.</w:t>
            </w:r>
          </w:p>
          <w:p>
            <w:pPr>
              <w:spacing w:after="20"/>
              <w:ind w:left="20"/>
              <w:jc w:val="both"/>
            </w:pPr>
            <w:r>
              <w:rPr>
                <w:rFonts w:ascii="Times New Roman"/>
                <w:b w:val="false"/>
                <w:i w:val="false"/>
                <w:color w:val="000000"/>
                <w:sz w:val="20"/>
              </w:rPr>
              <w:t>
Кәсіпшілік балық аулау объектілері болып табылатын жануарлар түрлерін пайдаланғаны үшін төлемақы төлеу бюджетке төленуге жататын төлемақы сомасы ағымдағы жылғы кәсіпшілік балық аулау объектілерін алып қою квоталары бойынша айлық есептік көрсеткіштің 350 еселенген мөлшерінен астам сомада асып кеткен кезде мынадай мерзімдерде үлестермен жүргізіледі:</w:t>
            </w:r>
          </w:p>
          <w:p>
            <w:pPr>
              <w:spacing w:after="20"/>
              <w:ind w:left="20"/>
              <w:jc w:val="both"/>
            </w:pPr>
            <w:r>
              <w:rPr>
                <w:rFonts w:ascii="Times New Roman"/>
                <w:b w:val="false"/>
                <w:i w:val="false"/>
                <w:color w:val="000000"/>
                <w:sz w:val="20"/>
              </w:rPr>
              <w:t>
ағымдағы жылдың 25 желтоқсанына дейін – ағымдағы жылы берілген жалпы квотаның 20 пайызы;</w:t>
            </w:r>
          </w:p>
          <w:p>
            <w:pPr>
              <w:spacing w:after="20"/>
              <w:ind w:left="20"/>
              <w:jc w:val="both"/>
            </w:pPr>
            <w:r>
              <w:rPr>
                <w:rFonts w:ascii="Times New Roman"/>
                <w:b w:val="false"/>
                <w:i w:val="false"/>
                <w:color w:val="000000"/>
                <w:sz w:val="20"/>
              </w:rPr>
              <w:t>
квота берілген жылдан кейінгі жылдың 25 наурызына дейін – ағымдағы жылы берілген жалпы квотаның 40 пайызы;</w:t>
            </w:r>
          </w:p>
          <w:p>
            <w:pPr>
              <w:spacing w:after="20"/>
              <w:ind w:left="20"/>
              <w:jc w:val="both"/>
            </w:pPr>
            <w:r>
              <w:rPr>
                <w:rFonts w:ascii="Times New Roman"/>
                <w:b w:val="false"/>
                <w:i w:val="false"/>
                <w:color w:val="000000"/>
                <w:sz w:val="20"/>
              </w:rPr>
              <w:t>
квота берілген жылдан кейінгі жылдың 25 маусымына дейін – ағымдағы жылы берілген жалпы квотаның 40 пайызы.</w:t>
            </w:r>
          </w:p>
          <w:p>
            <w:pPr>
              <w:spacing w:after="20"/>
              <w:ind w:left="20"/>
              <w:jc w:val="both"/>
            </w:pPr>
            <w:r>
              <w:rPr>
                <w:rFonts w:ascii="Times New Roman"/>
                <w:b w:val="false"/>
                <w:i w:val="false"/>
                <w:color w:val="000000"/>
                <w:sz w:val="20"/>
              </w:rPr>
              <w:t>
Төлемақы:</w:t>
            </w:r>
          </w:p>
          <w:p>
            <w:pPr>
              <w:spacing w:after="20"/>
              <w:ind w:left="20"/>
              <w:jc w:val="both"/>
            </w:pPr>
            <w:r>
              <w:rPr>
                <w:rFonts w:ascii="Times New Roman"/>
                <w:b w:val="false"/>
                <w:i w:val="false"/>
                <w:color w:val="000000"/>
                <w:sz w:val="20"/>
              </w:rPr>
              <w:t>
1) жануарларды кейіннен табиғи ортаға шығара отырып, ғылыми-зерттеу және шаруашылық мақсаттарда оларды таңбалау, сақиналау, қоныс аудару, жерсіндіру, жасанды жолмен өсіру және будандастыру мақсатында табиғи ортадан алу кезінде;</w:t>
            </w:r>
          </w:p>
          <w:p>
            <w:pPr>
              <w:spacing w:after="20"/>
              <w:ind w:left="20"/>
              <w:jc w:val="both"/>
            </w:pPr>
            <w:r>
              <w:rPr>
                <w:rFonts w:ascii="Times New Roman"/>
                <w:b w:val="false"/>
                <w:i w:val="false"/>
                <w:color w:val="000000"/>
                <w:sz w:val="20"/>
              </w:rPr>
              <w:t>
2) жеке және заңды тұлғалардың жасанды жолмен өсірілген, еріксіз және (немесе) жартылай ерікті жағдайларда ұсталатын меншігі болып табылатын жануарлар дүниесі объектілерін пайдалану кезінде; 3) балық ресурстарын және су жануарларының басқа да түрлерін пайдалануға биологиялық негіздеме мақсатында жануарлар дүниесін қорғау, өсімін молайту және пайдалану саласындағы уәкілетті мемлекеттік органның балықтар мен басқа да су жануарларын бақылау үшін аулауды жүзеге асыруы кезінде;</w:t>
            </w:r>
          </w:p>
          <w:p>
            <w:pPr>
              <w:spacing w:after="20"/>
              <w:ind w:left="20"/>
              <w:jc w:val="both"/>
            </w:pPr>
            <w:r>
              <w:rPr>
                <w:rFonts w:ascii="Times New Roman"/>
                <w:b w:val="false"/>
                <w:i w:val="false"/>
                <w:color w:val="000000"/>
                <w:sz w:val="20"/>
              </w:rPr>
              <w:t>
4) халықтың денсаулығын қорғау, ауылшаруашылық және басқа да үй жануарларын аурулардан сақтау, қоршаған ортаға залал келтірудің алдын алу, ауылшаруашылық қызметіне елеулі залал келтіру қаупінің алдын алу мақсатында саны реттелуге жататын жануарлар түрлерін алып қою кезінде алынбайды.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w:t>
            </w:r>
            <w:r>
              <w:rPr>
                <w:rFonts w:ascii="Times New Roman"/>
                <w:b w:val="false"/>
                <w:i w:val="false"/>
                <w:color w:val="000000"/>
                <w:sz w:val="20"/>
              </w:rPr>
              <w:t>Кодекске</w:t>
            </w:r>
            <w:r>
              <w:rPr>
                <w:rFonts w:ascii="Times New Roman"/>
                <w:b w:val="false"/>
                <w:i w:val="false"/>
                <w:color w:val="000000"/>
                <w:sz w:val="20"/>
              </w:rPr>
              <w:t xml:space="preserve"> сәйкес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электрондық-цифрлы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1) осы Қағидаларға 6-қосымшаға сәйкес нысан бойынша жануарлар дүниесін пайдалануға (кәсіпшілік балық аулауға, ғылыми-зерттеу үшін аулауға, мелиорациялық аулауға, өсімін молайту мақсатында аулауға, әуесқойлық (спорттық) балық аулауға) рұқсаттар беру кезінде;</w:t>
            </w:r>
          </w:p>
          <w:p>
            <w:pPr>
              <w:spacing w:after="20"/>
              <w:ind w:left="20"/>
              <w:jc w:val="both"/>
            </w:pPr>
            <w:r>
              <w:rPr>
                <w:rFonts w:ascii="Times New Roman"/>
                <w:b w:val="false"/>
                <w:i w:val="false"/>
                <w:color w:val="000000"/>
                <w:sz w:val="20"/>
              </w:rPr>
              <w:t>
2) осы Қағидаларға 7-қосымшаға сәйкес нысан бойынша жануарлар дүниесін пайдалануға (аң аулауға, жануарларды ғылыми, мәдени-ағартушылық, тәрбиелік, эстетикалық мақсаттарда, сондай-ақ індетті болдырмау мақсатында, жануарлар түрлерін өсімін молайту мақсатында пайдалануға) рұқсаттар беру кезінде.</w:t>
            </w:r>
          </w:p>
          <w:p>
            <w:pPr>
              <w:spacing w:after="20"/>
              <w:ind w:left="20"/>
              <w:jc w:val="both"/>
            </w:pPr>
            <w:r>
              <w:rPr>
                <w:rFonts w:ascii="Times New Roman"/>
                <w:b w:val="false"/>
                <w:i w:val="false"/>
                <w:color w:val="000000"/>
                <w:sz w:val="20"/>
              </w:rPr>
              <w:t>
Пайдалану түріне байланысты қосымша:</w:t>
            </w:r>
          </w:p>
          <w:p>
            <w:pPr>
              <w:spacing w:after="20"/>
              <w:ind w:left="20"/>
              <w:jc w:val="both"/>
            </w:pPr>
            <w:r>
              <w:rPr>
                <w:rFonts w:ascii="Times New Roman"/>
                <w:b w:val="false"/>
                <w:i w:val="false"/>
                <w:color w:val="000000"/>
                <w:sz w:val="20"/>
              </w:rPr>
              <w:t>
1) аң аулауға (алғаш рет жүгінген кезде): жануарлар дүниесі объектілерін алып қою шетелдіктердің қатысуымен жүргізілген жағдайда – аңшылық шаруашылығы субъектісінің шетелдіктермен аң аулауды ұйымдастыруға арналған шартының электрондық көшірмесі;</w:t>
            </w:r>
          </w:p>
          <w:p>
            <w:pPr>
              <w:spacing w:after="20"/>
              <w:ind w:left="20"/>
              <w:jc w:val="both"/>
            </w:pPr>
            <w:r>
              <w:rPr>
                <w:rFonts w:ascii="Times New Roman"/>
                <w:b w:val="false"/>
                <w:i w:val="false"/>
                <w:color w:val="000000"/>
                <w:sz w:val="20"/>
              </w:rPr>
              <w:t>
2) ғылыми-зерттеу үшін аулауға:</w:t>
            </w:r>
          </w:p>
          <w:p>
            <w:pPr>
              <w:spacing w:after="20"/>
              <w:ind w:left="20"/>
              <w:jc w:val="both"/>
            </w:pPr>
            <w:r>
              <w:rPr>
                <w:rFonts w:ascii="Times New Roman"/>
                <w:b w:val="false"/>
                <w:i w:val="false"/>
                <w:color w:val="000000"/>
                <w:sz w:val="20"/>
              </w:rPr>
              <w:t>
бейіндеуші ғылыми ұйымның ғылыми кеңесі бекіткен ғылыми жұмыстарды жүргізу негіздемесінің және ғылыми-зерттеу жұмыстары бағдарламасының электрондық көшірмесі;</w:t>
            </w:r>
          </w:p>
          <w:p>
            <w:pPr>
              <w:spacing w:after="20"/>
              <w:ind w:left="20"/>
              <w:jc w:val="both"/>
            </w:pPr>
            <w:r>
              <w:rPr>
                <w:rFonts w:ascii="Times New Roman"/>
                <w:b w:val="false"/>
                <w:i w:val="false"/>
                <w:color w:val="000000"/>
                <w:sz w:val="20"/>
              </w:rPr>
              <w:t>
жануарлар дүниесі объектілерін алып қоюдың болжамды көлемін негіздейтін есептердің электрондық көшірмесі;</w:t>
            </w:r>
          </w:p>
          <w:p>
            <w:pPr>
              <w:spacing w:after="20"/>
              <w:ind w:left="20"/>
              <w:jc w:val="both"/>
            </w:pPr>
            <w:r>
              <w:rPr>
                <w:rFonts w:ascii="Times New Roman"/>
                <w:b w:val="false"/>
                <w:i w:val="false"/>
                <w:color w:val="000000"/>
                <w:sz w:val="20"/>
              </w:rPr>
              <w:t>
бұдан бұрын берілген рұқсаттарды пайдалану нәтижелері туралы есептің электрондық көшірмесі (берілген рұқсаттар жағдайында);</w:t>
            </w:r>
          </w:p>
          <w:p>
            <w:pPr>
              <w:spacing w:after="20"/>
              <w:ind w:left="20"/>
              <w:jc w:val="both"/>
            </w:pPr>
            <w:r>
              <w:rPr>
                <w:rFonts w:ascii="Times New Roman"/>
                <w:b w:val="false"/>
                <w:i w:val="false"/>
                <w:color w:val="000000"/>
                <w:sz w:val="20"/>
              </w:rPr>
              <w:t>
3) мелиорациялық үшін аулауға:</w:t>
            </w:r>
          </w:p>
          <w:p>
            <w:pPr>
              <w:spacing w:after="20"/>
              <w:ind w:left="20"/>
              <w:jc w:val="both"/>
            </w:pPr>
            <w:r>
              <w:rPr>
                <w:rFonts w:ascii="Times New Roman"/>
                <w:b w:val="false"/>
                <w:i w:val="false"/>
                <w:color w:val="000000"/>
                <w:sz w:val="20"/>
              </w:rPr>
              <w:t>
осы Қағидаларға 6-қосымшаға сәйкес нысан бойынша өтінім.</w:t>
            </w:r>
          </w:p>
          <w:p>
            <w:pPr>
              <w:spacing w:after="20"/>
              <w:ind w:left="20"/>
              <w:jc w:val="both"/>
            </w:pPr>
            <w:r>
              <w:rPr>
                <w:rFonts w:ascii="Times New Roman"/>
                <w:b w:val="false"/>
                <w:i w:val="false"/>
                <w:color w:val="000000"/>
                <w:sz w:val="20"/>
              </w:rPr>
              <w:t>
4) өсімін молайту мақсатында аулауға: балық ресурстарын молайтуға мемлекеттік тапсырысты орындау мақсатында аулау жағдайларын қоспағанда, бейіндеуші ғылыми ұйымның ғылыми кеңесі бекіткен биологиялық негіздеменің электрондық көшірмесі;</w:t>
            </w:r>
          </w:p>
          <w:p>
            <w:pPr>
              <w:spacing w:after="20"/>
              <w:ind w:left="20"/>
              <w:jc w:val="both"/>
            </w:pPr>
            <w:r>
              <w:rPr>
                <w:rFonts w:ascii="Times New Roman"/>
                <w:b w:val="false"/>
                <w:i w:val="false"/>
                <w:color w:val="000000"/>
                <w:sz w:val="20"/>
              </w:rPr>
              <w:t>
5) кәсіпшілік үшін аулауға:</w:t>
            </w:r>
          </w:p>
          <w:p>
            <w:pPr>
              <w:spacing w:after="20"/>
              <w:ind w:left="20"/>
              <w:jc w:val="both"/>
            </w:pPr>
            <w:r>
              <w:rPr>
                <w:rFonts w:ascii="Times New Roman"/>
                <w:b w:val="false"/>
                <w:i w:val="false"/>
                <w:color w:val="000000"/>
                <w:sz w:val="20"/>
              </w:rPr>
              <w:t>
осы Қағидаларға 6-қосымшаға сәйкес нысан бойынша өтінім.</w:t>
            </w:r>
          </w:p>
          <w:p>
            <w:pPr>
              <w:spacing w:after="20"/>
              <w:ind w:left="20"/>
              <w:jc w:val="both"/>
            </w:pPr>
            <w:r>
              <w:rPr>
                <w:rFonts w:ascii="Times New Roman"/>
                <w:b w:val="false"/>
                <w:i w:val="false"/>
                <w:color w:val="000000"/>
                <w:sz w:val="20"/>
              </w:rPr>
              <w:t>
6) жануарлар түрлерін өсімін молайту мақсатында пайдалануға:</w:t>
            </w:r>
          </w:p>
          <w:p>
            <w:pPr>
              <w:spacing w:after="20"/>
              <w:ind w:left="20"/>
              <w:jc w:val="both"/>
            </w:pPr>
            <w:r>
              <w:rPr>
                <w:rFonts w:ascii="Times New Roman"/>
                <w:b w:val="false"/>
                <w:i w:val="false"/>
                <w:color w:val="000000"/>
                <w:sz w:val="20"/>
              </w:rPr>
              <w:t>
жануарлар дүниесі объектілерін алып қоюды негіздейтін материалдардың электрондық көшірмесі (мемлекеттік экологиялық сараптаманың оң қорытындысы бар биологиялық негіздеме) беріледі.</w:t>
            </w:r>
          </w:p>
          <w:p>
            <w:pPr>
              <w:spacing w:after="20"/>
              <w:ind w:left="20"/>
              <w:jc w:val="both"/>
            </w:pPr>
            <w:r>
              <w:rPr>
                <w:rFonts w:ascii="Times New Roman"/>
                <w:b w:val="false"/>
                <w:i w:val="false"/>
                <w:color w:val="000000"/>
                <w:sz w:val="20"/>
              </w:rPr>
              <w:t>
7) жануарларды ғылыми, мәдени-ағартушылық, тәрбиелік, эстетикалық мақсаттарда, сондай-ақ індеттің алдын алу мақсатында пайдалануға:</w:t>
            </w:r>
          </w:p>
          <w:p>
            <w:pPr>
              <w:spacing w:after="20"/>
              <w:ind w:left="20"/>
              <w:jc w:val="both"/>
            </w:pPr>
            <w:r>
              <w:rPr>
                <w:rFonts w:ascii="Times New Roman"/>
                <w:b w:val="false"/>
                <w:i w:val="false"/>
                <w:color w:val="000000"/>
                <w:sz w:val="20"/>
              </w:rPr>
              <w:t>
індет мониторингінен басқа, бейіндеуші ғылыми ұйымның ғылыми кеңесі бекіткен ғылыми-тақырыптық жоспардан үзіндінің және ғылыми-зерттеу жұмыстары бағдарламасының электрондық көшірмесі;</w:t>
            </w:r>
          </w:p>
          <w:p>
            <w:pPr>
              <w:spacing w:after="20"/>
              <w:ind w:left="20"/>
              <w:jc w:val="both"/>
            </w:pPr>
            <w:r>
              <w:rPr>
                <w:rFonts w:ascii="Times New Roman"/>
                <w:b w:val="false"/>
                <w:i w:val="false"/>
                <w:color w:val="000000"/>
                <w:sz w:val="20"/>
              </w:rPr>
              <w:t>
індетті болдырмау мақсатында Қазақстан Республикасында жануарлар аурулары індетінің мониторингі үшін ветеринария саласындағы уәкілетті органның мемлекеттік ветеринариялық ұйымының жыл сайынғы жұмыс жоспарының электрондық көшірмесі;\</w:t>
            </w:r>
          </w:p>
          <w:p>
            <w:pPr>
              <w:spacing w:after="20"/>
              <w:ind w:left="20"/>
              <w:jc w:val="both"/>
            </w:pPr>
            <w:r>
              <w:rPr>
                <w:rFonts w:ascii="Times New Roman"/>
                <w:b w:val="false"/>
                <w:i w:val="false"/>
                <w:color w:val="000000"/>
                <w:sz w:val="20"/>
              </w:rPr>
              <w:t>
жануарлар дүниесі объектілерін алып қоюды негіздейтін материалдардың электрондық көшірмесі (мемлекеттік экологиялық сараптаманың оң қорытындысы бар биологиялық негіздеме);</w:t>
            </w:r>
          </w:p>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дара кәсіпкерді мемлекеттік тіркеу туралы не дара кәсіпкер ретінде қызметті бастау туралы мәліметтерді көрсетілетін қызметті беруші тиісті мемлекеттік жүйелерден ЭҮПШ шлюзі арқылы алады.</w:t>
            </w:r>
          </w:p>
          <w:p>
            <w:pPr>
              <w:spacing w:after="20"/>
              <w:ind w:left="20"/>
              <w:jc w:val="both"/>
            </w:pPr>
            <w:r>
              <w:rPr>
                <w:rFonts w:ascii="Times New Roman"/>
                <w:b w:val="false"/>
                <w:i w:val="false"/>
                <w:color w:val="000000"/>
                <w:sz w:val="20"/>
              </w:rPr>
              <w:t>
Осы Қағидалардың 10-тармағында көрсетілген құжаттарды тапсырған кезде көрсетілетін қызметті алушының "жеке кабинетіне" портал арқылы нәтижені беру күнін көрсете отырып, мемлекеттік қызметті көрсету үшін сұрау салудың қабылданғаны туралы мәртебе жіберіледі.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 басшысының не оны алмастыратын тұлғаның электрондық цифрлық қолтаңбасымен қойылады және портал арқылы көрсетілетін қызметті алушының "жеке кабинетіне"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ғылыми-зерттеу үшін аулау мақсатында рұқсат алу үшін "Ғылыми және (немесе) ғылыми-техникалық қызмет субъектілерін аккредиттеу қағидаларын бекіту туралы" Қазақстан Республикасы Үкіметінің 2011 жылғы 8 маусымдағы № 645 </w:t>
            </w:r>
            <w:r>
              <w:rPr>
                <w:rFonts w:ascii="Times New Roman"/>
                <w:b w:val="false"/>
                <w:i w:val="false"/>
                <w:color w:val="000000"/>
                <w:sz w:val="20"/>
              </w:rPr>
              <w:t>қаулысында</w:t>
            </w:r>
            <w:r>
              <w:rPr>
                <w:rFonts w:ascii="Times New Roman"/>
                <w:b w:val="false"/>
                <w:i w:val="false"/>
                <w:color w:val="000000"/>
                <w:sz w:val="20"/>
              </w:rPr>
              <w:t xml:space="preserve"> айқындалған тәртіппен субъектіні ғылыми және (немесе) ғылыми-техникалық қызмет субъектісі ретінде аккредиттеу туралы куәліктің болуы қажет.</w:t>
            </w:r>
          </w:p>
          <w:p>
            <w:pPr>
              <w:spacing w:after="20"/>
              <w:ind w:left="20"/>
              <w:jc w:val="both"/>
            </w:pPr>
            <w:r>
              <w:rPr>
                <w:rFonts w:ascii="Times New Roman"/>
                <w:b w:val="false"/>
                <w:i w:val="false"/>
                <w:color w:val="000000"/>
                <w:sz w:val="20"/>
              </w:rPr>
              <w:t>
2)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