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c922" w14:textId="b94c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 жүйесінің жеке құрамымен тәрбиелік, психологиялық, идеологиялық жұмысты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2022 жылғы 21 қарашадағы № 227 бұйрығы. Қазақстан Республикасының Әділет министрлігінде 2022 жылғы 22 қарашада № 30655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54-1-бабына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прокуратура органдары жүйесінің жеке құрамымен тәрбиелік, психологиялық, идеологиялық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Кадрларды дамыту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Кадрларды дамыту департаментіне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21 қарашадағы</w:t>
            </w:r>
            <w:r>
              <w:br/>
            </w:r>
            <w:r>
              <w:rPr>
                <w:rFonts w:ascii="Times New Roman"/>
                <w:b w:val="false"/>
                <w:i w:val="false"/>
                <w:color w:val="000000"/>
                <w:sz w:val="20"/>
              </w:rPr>
              <w:t>№ 227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прокуратура органдары жүйесінің жеке құрамымен тәрбиелік, психологиялық, идеологиялық жұмысты ұйымдастыру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Осы Қазақстан Республикасы прокуратура органдары жүйесінің жеке құрамымен тәрбиелік, психологиялық, идеологиялық жұмысты ұйымдастыру қағидалары (бұдан әрі – Қағидалар) Қазақстан Республикасы прокуратура органдары жүйесінің жеке құрамымен тәрбиелік, психологиялық, идеологиялық жұмысты ұйымдастыру тәртібін айқындайды.</w:t>
      </w:r>
    </w:p>
    <w:bookmarkEnd w:id="9"/>
    <w:bookmarkStart w:name="z12" w:id="10"/>
    <w:p>
      <w:pPr>
        <w:spacing w:after="0"/>
        <w:ind w:left="0"/>
        <w:jc w:val="left"/>
      </w:pPr>
      <w:r>
        <w:rPr>
          <w:rFonts w:ascii="Times New Roman"/>
          <w:b/>
          <w:i w:val="false"/>
          <w:color w:val="000000"/>
        </w:rPr>
        <w:t xml:space="preserve"> 2-тарау. Прокуратура органдарында тәрбиелік жұмысты ұйымдастыру тәртібі</w:t>
      </w:r>
    </w:p>
    <w:bookmarkEnd w:id="10"/>
    <w:bookmarkStart w:name="z13" w:id="11"/>
    <w:p>
      <w:pPr>
        <w:spacing w:after="0"/>
        <w:ind w:left="0"/>
        <w:jc w:val="both"/>
      </w:pPr>
      <w:r>
        <w:rPr>
          <w:rFonts w:ascii="Times New Roman"/>
          <w:b w:val="false"/>
          <w:i w:val="false"/>
          <w:color w:val="000000"/>
          <w:sz w:val="28"/>
        </w:rPr>
        <w:t>
      2. Тәрбиелік жұмыстың негізгі мақсаты жеке құрамның құқықтық ақпараттану, сауаттылық, мәдениет және адамгершілік деңгейін арттыру бойынша іс-шараларды ұйымдастыру, сондай-ақ қызметкерлердің прокуратура органдарының мақсатын, олардың алдында тұрған міндеттердің жұмыс істеу және орындалу ерекшеліктерін, мемлекеттік саясаттың негіздеріне сәйкес адам мен азаматтың, қоғам мен мемлекеттің құқықтарын, бостандықтарын және заңды мүдделерін қорғауға дайындығын түсінуге тәрбиелеу болып табылады.</w:t>
      </w:r>
    </w:p>
    <w:bookmarkEnd w:id="11"/>
    <w:bookmarkStart w:name="z14" w:id="12"/>
    <w:p>
      <w:pPr>
        <w:spacing w:after="0"/>
        <w:ind w:left="0"/>
        <w:jc w:val="both"/>
      </w:pPr>
      <w:r>
        <w:rPr>
          <w:rFonts w:ascii="Times New Roman"/>
          <w:b w:val="false"/>
          <w:i w:val="false"/>
          <w:color w:val="000000"/>
          <w:sz w:val="28"/>
        </w:rPr>
        <w:t>
      3. Прокуратура органдарындағы тәрбиелік жұмыстың негізгі міндеттері:</w:t>
      </w:r>
    </w:p>
    <w:bookmarkEnd w:id="12"/>
    <w:bookmarkStart w:name="z15" w:id="13"/>
    <w:p>
      <w:pPr>
        <w:spacing w:after="0"/>
        <w:ind w:left="0"/>
        <w:jc w:val="both"/>
      </w:pPr>
      <w:r>
        <w:rPr>
          <w:rFonts w:ascii="Times New Roman"/>
          <w:b w:val="false"/>
          <w:i w:val="false"/>
          <w:color w:val="000000"/>
          <w:sz w:val="28"/>
        </w:rPr>
        <w:t>
      1) жеке құрамға жоғары рухани мәдениет пен адамгершілікке, мемлекеттік дүниетаным мен әлеуметтік белсенділікке баулу;</w:t>
      </w:r>
    </w:p>
    <w:bookmarkEnd w:id="13"/>
    <w:bookmarkStart w:name="z16" w:id="14"/>
    <w:p>
      <w:pPr>
        <w:spacing w:after="0"/>
        <w:ind w:left="0"/>
        <w:jc w:val="both"/>
      </w:pPr>
      <w:r>
        <w:rPr>
          <w:rFonts w:ascii="Times New Roman"/>
          <w:b w:val="false"/>
          <w:i w:val="false"/>
          <w:color w:val="000000"/>
          <w:sz w:val="28"/>
        </w:rPr>
        <w:t>
      2) оған мемлекеттік саясаттың негіздерін және қазақстандық қоғамды дамыту мен қайта құру саласында ел басшылығы қабылдайтын шараларды түсіндіру арқылы құқықтық ақпараттандырушылық пен сауаттылық дәрежесін арттыру;</w:t>
      </w:r>
    </w:p>
    <w:bookmarkEnd w:id="14"/>
    <w:bookmarkStart w:name="z17" w:id="15"/>
    <w:p>
      <w:pPr>
        <w:spacing w:after="0"/>
        <w:ind w:left="0"/>
        <w:jc w:val="both"/>
      </w:pPr>
      <w:r>
        <w:rPr>
          <w:rFonts w:ascii="Times New Roman"/>
          <w:b w:val="false"/>
          <w:i w:val="false"/>
          <w:color w:val="000000"/>
          <w:sz w:val="28"/>
        </w:rPr>
        <w:t>
      3) қызметкерлердің адам мен азаматтың, қоғам мен мемлекеттің құқықтарын, бостандықтарын және заңды мүдделерін қорғауға моральдық дайындығын, прокуратура органдарына қатыстылығы үшін мақтаныш пен жауапкершілікті қалыптастыру және қолдау;</w:t>
      </w:r>
    </w:p>
    <w:bookmarkEnd w:id="15"/>
    <w:bookmarkStart w:name="z18" w:id="16"/>
    <w:p>
      <w:pPr>
        <w:spacing w:after="0"/>
        <w:ind w:left="0"/>
        <w:jc w:val="both"/>
      </w:pPr>
      <w:r>
        <w:rPr>
          <w:rFonts w:ascii="Times New Roman"/>
          <w:b w:val="false"/>
          <w:i w:val="false"/>
          <w:color w:val="000000"/>
          <w:sz w:val="28"/>
        </w:rPr>
        <w:t>
      4) прокурорлық қадағалауды кәсіби сауатты жүргізуді меңгеруге тұрақты ұмтылысты, прокуратура органдарына деген мақтаныш пен адалдықты дамыту болып табылады.</w:t>
      </w:r>
    </w:p>
    <w:bookmarkEnd w:id="16"/>
    <w:bookmarkStart w:name="z19" w:id="17"/>
    <w:p>
      <w:pPr>
        <w:spacing w:after="0"/>
        <w:ind w:left="0"/>
        <w:jc w:val="both"/>
      </w:pPr>
      <w:r>
        <w:rPr>
          <w:rFonts w:ascii="Times New Roman"/>
          <w:b w:val="false"/>
          <w:i w:val="false"/>
          <w:color w:val="000000"/>
          <w:sz w:val="28"/>
        </w:rPr>
        <w:t>
      4. Мыналар:</w:t>
      </w:r>
    </w:p>
    <w:bookmarkEnd w:id="17"/>
    <w:bookmarkStart w:name="z20" w:id="18"/>
    <w:p>
      <w:pPr>
        <w:spacing w:after="0"/>
        <w:ind w:left="0"/>
        <w:jc w:val="both"/>
      </w:pPr>
      <w:r>
        <w:rPr>
          <w:rFonts w:ascii="Times New Roman"/>
          <w:b w:val="false"/>
          <w:i w:val="false"/>
          <w:color w:val="000000"/>
          <w:sz w:val="28"/>
        </w:rPr>
        <w:t>
      1) мемлекеттік-құқықтық даярлық;</w:t>
      </w:r>
    </w:p>
    <w:bookmarkEnd w:id="18"/>
    <w:bookmarkStart w:name="z21" w:id="19"/>
    <w:p>
      <w:pPr>
        <w:spacing w:after="0"/>
        <w:ind w:left="0"/>
        <w:jc w:val="both"/>
      </w:pPr>
      <w:r>
        <w:rPr>
          <w:rFonts w:ascii="Times New Roman"/>
          <w:b w:val="false"/>
          <w:i w:val="false"/>
          <w:color w:val="000000"/>
          <w:sz w:val="28"/>
        </w:rPr>
        <w:t>
      2) жеке құрамды ақпараттандыру;</w:t>
      </w:r>
    </w:p>
    <w:bookmarkEnd w:id="19"/>
    <w:bookmarkStart w:name="z22" w:id="20"/>
    <w:p>
      <w:pPr>
        <w:spacing w:after="0"/>
        <w:ind w:left="0"/>
        <w:jc w:val="both"/>
      </w:pPr>
      <w:r>
        <w:rPr>
          <w:rFonts w:ascii="Times New Roman"/>
          <w:b w:val="false"/>
          <w:i w:val="false"/>
          <w:color w:val="000000"/>
          <w:sz w:val="28"/>
        </w:rPr>
        <w:t>
      3) бөлімшелер басшылары мен олардың орынбасарларын бағыныштыларымен тәрбиелік жұмыстың нысандары мен әдістеріне оқыту;</w:t>
      </w:r>
    </w:p>
    <w:bookmarkEnd w:id="20"/>
    <w:bookmarkStart w:name="z23" w:id="21"/>
    <w:p>
      <w:pPr>
        <w:spacing w:after="0"/>
        <w:ind w:left="0"/>
        <w:jc w:val="both"/>
      </w:pPr>
      <w:r>
        <w:rPr>
          <w:rFonts w:ascii="Times New Roman"/>
          <w:b w:val="false"/>
          <w:i w:val="false"/>
          <w:color w:val="000000"/>
          <w:sz w:val="28"/>
        </w:rPr>
        <w:t>
      4) прокуратура органдарының, соғыс және еңбек ардагерлерімен, мемлекеттік қайраткерлермен тақырыптық кездесулер;</w:t>
      </w:r>
    </w:p>
    <w:bookmarkEnd w:id="21"/>
    <w:bookmarkStart w:name="z24" w:id="22"/>
    <w:p>
      <w:pPr>
        <w:spacing w:after="0"/>
        <w:ind w:left="0"/>
        <w:jc w:val="both"/>
      </w:pPr>
      <w:r>
        <w:rPr>
          <w:rFonts w:ascii="Times New Roman"/>
          <w:b w:val="false"/>
          <w:i w:val="false"/>
          <w:color w:val="000000"/>
          <w:sz w:val="28"/>
        </w:rPr>
        <w:t>
      5) тәрбиелік жұмысты ұйымдастыру тәжірибесімен алмасу;</w:t>
      </w:r>
    </w:p>
    <w:bookmarkEnd w:id="22"/>
    <w:bookmarkStart w:name="z25" w:id="23"/>
    <w:p>
      <w:pPr>
        <w:spacing w:after="0"/>
        <w:ind w:left="0"/>
        <w:jc w:val="both"/>
      </w:pPr>
      <w:r>
        <w:rPr>
          <w:rFonts w:ascii="Times New Roman"/>
          <w:b w:val="false"/>
          <w:i w:val="false"/>
          <w:color w:val="000000"/>
          <w:sz w:val="28"/>
        </w:rPr>
        <w:t>
      6) жеке-тәрбиелік жұмыс;</w:t>
      </w:r>
    </w:p>
    <w:bookmarkEnd w:id="23"/>
    <w:bookmarkStart w:name="z26" w:id="24"/>
    <w:p>
      <w:pPr>
        <w:spacing w:after="0"/>
        <w:ind w:left="0"/>
        <w:jc w:val="both"/>
      </w:pPr>
      <w:r>
        <w:rPr>
          <w:rFonts w:ascii="Times New Roman"/>
          <w:b w:val="false"/>
          <w:i w:val="false"/>
          <w:color w:val="000000"/>
          <w:sz w:val="28"/>
        </w:rPr>
        <w:t>
      7) аудиоматериалдар мен бейнематериалдарды, ақпараттық-анықтамалық материалдарды, жадынамаларды дайындау және шығару тәрбиелік жұмыстың негізгі нысандарына жатады.</w:t>
      </w:r>
    </w:p>
    <w:bookmarkEnd w:id="24"/>
    <w:bookmarkStart w:name="z27" w:id="25"/>
    <w:p>
      <w:pPr>
        <w:spacing w:after="0"/>
        <w:ind w:left="0"/>
        <w:jc w:val="both"/>
      </w:pPr>
      <w:r>
        <w:rPr>
          <w:rFonts w:ascii="Times New Roman"/>
          <w:b w:val="false"/>
          <w:i w:val="false"/>
          <w:color w:val="000000"/>
          <w:sz w:val="28"/>
        </w:rPr>
        <w:t>
      5. Жеке-тәрбиелік жұмысты барлық деңгейдегі прокуратура органдарының басшылары жүргізеді, ұжымдарда қолайлы моральдық-психологиялық ахуалды сақтауға, заңдылық пен тәртіпті бұзудың алдын алуға, олардың қызметтік міндеттерін орындағаны үшін жауапкершілігін арттыруға бағытталған.</w:t>
      </w:r>
    </w:p>
    <w:bookmarkEnd w:id="25"/>
    <w:bookmarkStart w:name="z28" w:id="26"/>
    <w:p>
      <w:pPr>
        <w:spacing w:after="0"/>
        <w:ind w:left="0"/>
        <w:jc w:val="both"/>
      </w:pPr>
      <w:r>
        <w:rPr>
          <w:rFonts w:ascii="Times New Roman"/>
          <w:b w:val="false"/>
          <w:i w:val="false"/>
          <w:color w:val="000000"/>
          <w:sz w:val="28"/>
        </w:rPr>
        <w:t>
      6. Мәдени-демалыс мекемелері және көрнекі ақпарат құралдары тәрбиелік жұмыстың негізгі құралдары болып табылады:</w:t>
      </w:r>
    </w:p>
    <w:bookmarkEnd w:id="26"/>
    <w:bookmarkStart w:name="z29" w:id="27"/>
    <w:p>
      <w:pPr>
        <w:spacing w:after="0"/>
        <w:ind w:left="0"/>
        <w:jc w:val="both"/>
      </w:pPr>
      <w:r>
        <w:rPr>
          <w:rFonts w:ascii="Times New Roman"/>
          <w:b w:val="false"/>
          <w:i w:val="false"/>
          <w:color w:val="000000"/>
          <w:sz w:val="28"/>
        </w:rPr>
        <w:t>
      1) мәдениет қайраткерлерінің және шығармашылық бригадалардың өнер көрсетулерін ұйымдастыру;</w:t>
      </w:r>
    </w:p>
    <w:bookmarkEnd w:id="27"/>
    <w:bookmarkStart w:name="z30" w:id="28"/>
    <w:p>
      <w:pPr>
        <w:spacing w:after="0"/>
        <w:ind w:left="0"/>
        <w:jc w:val="both"/>
      </w:pPr>
      <w:r>
        <w:rPr>
          <w:rFonts w:ascii="Times New Roman"/>
          <w:b w:val="false"/>
          <w:i w:val="false"/>
          <w:color w:val="000000"/>
          <w:sz w:val="28"/>
        </w:rPr>
        <w:t>
      2) спорттық ойындар және мәдени-бұқаралық және спорттық-сауықтыру іс-шараларын өткізу;</w:t>
      </w:r>
    </w:p>
    <w:bookmarkEnd w:id="28"/>
    <w:bookmarkStart w:name="z31" w:id="29"/>
    <w:p>
      <w:pPr>
        <w:spacing w:after="0"/>
        <w:ind w:left="0"/>
        <w:jc w:val="both"/>
      </w:pPr>
      <w:r>
        <w:rPr>
          <w:rFonts w:ascii="Times New Roman"/>
          <w:b w:val="false"/>
          <w:i w:val="false"/>
          <w:color w:val="000000"/>
          <w:sz w:val="28"/>
        </w:rPr>
        <w:t>
      3) мұражайларға экскурсиялар.</w:t>
      </w:r>
    </w:p>
    <w:bookmarkEnd w:id="29"/>
    <w:bookmarkStart w:name="z32" w:id="30"/>
    <w:p>
      <w:pPr>
        <w:spacing w:after="0"/>
        <w:ind w:left="0"/>
        <w:jc w:val="both"/>
      </w:pPr>
      <w:r>
        <w:rPr>
          <w:rFonts w:ascii="Times New Roman"/>
          <w:b w:val="false"/>
          <w:i w:val="false"/>
          <w:color w:val="000000"/>
          <w:sz w:val="28"/>
        </w:rPr>
        <w:t>
      Жауапты бөлімшелер (адамдар) қосымша іс-шараларды қарастыра алады.</w:t>
      </w:r>
    </w:p>
    <w:bookmarkEnd w:id="30"/>
    <w:bookmarkStart w:name="z33" w:id="31"/>
    <w:p>
      <w:pPr>
        <w:spacing w:after="0"/>
        <w:ind w:left="0"/>
        <w:jc w:val="both"/>
      </w:pPr>
      <w:r>
        <w:rPr>
          <w:rFonts w:ascii="Times New Roman"/>
          <w:b w:val="false"/>
          <w:i w:val="false"/>
          <w:color w:val="000000"/>
          <w:sz w:val="28"/>
        </w:rPr>
        <w:t>
      7. Тәрбиелік жұмыстың негізгі әдістері мыналар болып табылады:</w:t>
      </w:r>
    </w:p>
    <w:bookmarkEnd w:id="31"/>
    <w:bookmarkStart w:name="z34" w:id="32"/>
    <w:p>
      <w:pPr>
        <w:spacing w:after="0"/>
        <w:ind w:left="0"/>
        <w:jc w:val="both"/>
      </w:pPr>
      <w:r>
        <w:rPr>
          <w:rFonts w:ascii="Times New Roman"/>
          <w:b w:val="false"/>
          <w:i w:val="false"/>
          <w:color w:val="000000"/>
          <w:sz w:val="28"/>
        </w:rPr>
        <w:t>
      1) ақпараттандыру;</w:t>
      </w:r>
    </w:p>
    <w:bookmarkEnd w:id="32"/>
    <w:bookmarkStart w:name="z35" w:id="33"/>
    <w:p>
      <w:pPr>
        <w:spacing w:after="0"/>
        <w:ind w:left="0"/>
        <w:jc w:val="both"/>
      </w:pPr>
      <w:r>
        <w:rPr>
          <w:rFonts w:ascii="Times New Roman"/>
          <w:b w:val="false"/>
          <w:i w:val="false"/>
          <w:color w:val="000000"/>
          <w:sz w:val="28"/>
        </w:rPr>
        <w:t>
      2) сендіру, оқу-ағарту;</w:t>
      </w:r>
    </w:p>
    <w:bookmarkEnd w:id="33"/>
    <w:bookmarkStart w:name="z36" w:id="34"/>
    <w:p>
      <w:pPr>
        <w:spacing w:after="0"/>
        <w:ind w:left="0"/>
        <w:jc w:val="both"/>
      </w:pPr>
      <w:r>
        <w:rPr>
          <w:rFonts w:ascii="Times New Roman"/>
          <w:b w:val="false"/>
          <w:i w:val="false"/>
          <w:color w:val="000000"/>
          <w:sz w:val="28"/>
        </w:rPr>
        <w:t>
      3) оқыту;</w:t>
      </w:r>
    </w:p>
    <w:bookmarkEnd w:id="34"/>
    <w:bookmarkStart w:name="z37" w:id="35"/>
    <w:p>
      <w:pPr>
        <w:spacing w:after="0"/>
        <w:ind w:left="0"/>
        <w:jc w:val="both"/>
      </w:pPr>
      <w:r>
        <w:rPr>
          <w:rFonts w:ascii="Times New Roman"/>
          <w:b w:val="false"/>
          <w:i w:val="false"/>
          <w:color w:val="000000"/>
          <w:sz w:val="28"/>
        </w:rPr>
        <w:t>
      4) насихаттау;</w:t>
      </w:r>
    </w:p>
    <w:bookmarkEnd w:id="35"/>
    <w:bookmarkStart w:name="z38" w:id="36"/>
    <w:p>
      <w:pPr>
        <w:spacing w:after="0"/>
        <w:ind w:left="0"/>
        <w:jc w:val="both"/>
      </w:pPr>
      <w:r>
        <w:rPr>
          <w:rFonts w:ascii="Times New Roman"/>
          <w:b w:val="false"/>
          <w:i w:val="false"/>
          <w:color w:val="000000"/>
          <w:sz w:val="28"/>
        </w:rPr>
        <w:t>
      5) үгіттеу;</w:t>
      </w:r>
    </w:p>
    <w:bookmarkEnd w:id="36"/>
    <w:bookmarkStart w:name="z39" w:id="37"/>
    <w:p>
      <w:pPr>
        <w:spacing w:after="0"/>
        <w:ind w:left="0"/>
        <w:jc w:val="both"/>
      </w:pPr>
      <w:r>
        <w:rPr>
          <w:rFonts w:ascii="Times New Roman"/>
          <w:b w:val="false"/>
          <w:i w:val="false"/>
          <w:color w:val="000000"/>
          <w:sz w:val="28"/>
        </w:rPr>
        <w:t>
      6) нұсқау беру;</w:t>
      </w:r>
    </w:p>
    <w:bookmarkEnd w:id="37"/>
    <w:bookmarkStart w:name="z40" w:id="38"/>
    <w:p>
      <w:pPr>
        <w:spacing w:after="0"/>
        <w:ind w:left="0"/>
        <w:jc w:val="both"/>
      </w:pPr>
      <w:r>
        <w:rPr>
          <w:rFonts w:ascii="Times New Roman"/>
          <w:b w:val="false"/>
          <w:i w:val="false"/>
          <w:color w:val="000000"/>
          <w:sz w:val="28"/>
        </w:rPr>
        <w:t>
      7) сынау;</w:t>
      </w:r>
    </w:p>
    <w:bookmarkEnd w:id="38"/>
    <w:bookmarkStart w:name="z41" w:id="39"/>
    <w:p>
      <w:pPr>
        <w:spacing w:after="0"/>
        <w:ind w:left="0"/>
        <w:jc w:val="both"/>
      </w:pPr>
      <w:r>
        <w:rPr>
          <w:rFonts w:ascii="Times New Roman"/>
          <w:b w:val="false"/>
          <w:i w:val="false"/>
          <w:color w:val="000000"/>
          <w:sz w:val="28"/>
        </w:rPr>
        <w:t>
      8) пікірталас.</w:t>
      </w:r>
    </w:p>
    <w:bookmarkEnd w:id="39"/>
    <w:bookmarkStart w:name="z42" w:id="40"/>
    <w:p>
      <w:pPr>
        <w:spacing w:after="0"/>
        <w:ind w:left="0"/>
        <w:jc w:val="both"/>
      </w:pPr>
      <w:r>
        <w:rPr>
          <w:rFonts w:ascii="Times New Roman"/>
          <w:b w:val="false"/>
          <w:i w:val="false"/>
          <w:color w:val="000000"/>
          <w:sz w:val="28"/>
        </w:rPr>
        <w:t xml:space="preserve">
      8. Прокуратура органдарының басшысы немесе прокуратура органдарының уәкілетті басшысы прокуратура органдарының тәрбие жұмысын ұйымдастыруға жауапты құрылымдық бөлімшесін (адамды) айқындайды. </w:t>
      </w:r>
    </w:p>
    <w:bookmarkEnd w:id="40"/>
    <w:bookmarkStart w:name="z43" w:id="41"/>
    <w:p>
      <w:pPr>
        <w:spacing w:after="0"/>
        <w:ind w:left="0"/>
        <w:jc w:val="both"/>
      </w:pPr>
      <w:r>
        <w:rPr>
          <w:rFonts w:ascii="Times New Roman"/>
          <w:b w:val="false"/>
          <w:i w:val="false"/>
          <w:color w:val="000000"/>
          <w:sz w:val="28"/>
        </w:rPr>
        <w:t xml:space="preserve">
      9. Жауапты бөлімшелер (адамдар) жыл сайын 25 желтоқсанға дейін тәрбие жұмысы жөніндегі жоспарды қалыптастырады және оны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прокуратура органдарының уәкілетті басшысы бекітеді.</w:t>
      </w:r>
    </w:p>
    <w:bookmarkEnd w:id="41"/>
    <w:bookmarkStart w:name="z44" w:id="42"/>
    <w:p>
      <w:pPr>
        <w:spacing w:after="0"/>
        <w:ind w:left="0"/>
        <w:jc w:val="both"/>
      </w:pPr>
      <w:r>
        <w:rPr>
          <w:rFonts w:ascii="Times New Roman"/>
          <w:b w:val="false"/>
          <w:i w:val="false"/>
          <w:color w:val="000000"/>
          <w:sz w:val="28"/>
        </w:rPr>
        <w:t>
      10. Жауапты бөлімшелер (адамдар) жоспардың орындалуы туралы есепті қалыптастырады және прокуратура органдарының басшысына немесе прокуратура органдарының уәкілетті басшысына қарауға енгізеді.</w:t>
      </w:r>
    </w:p>
    <w:bookmarkEnd w:id="42"/>
    <w:bookmarkStart w:name="z45" w:id="43"/>
    <w:p>
      <w:pPr>
        <w:spacing w:after="0"/>
        <w:ind w:left="0"/>
        <w:jc w:val="left"/>
      </w:pPr>
      <w:r>
        <w:rPr>
          <w:rFonts w:ascii="Times New Roman"/>
          <w:b/>
          <w:i w:val="false"/>
          <w:color w:val="000000"/>
        </w:rPr>
        <w:t xml:space="preserve"> 3-тарау. Прокуратура органдарында психологиялық жұмысты ұйымдастыру тәртібі</w:t>
      </w:r>
    </w:p>
    <w:bookmarkEnd w:id="43"/>
    <w:bookmarkStart w:name="z46" w:id="44"/>
    <w:p>
      <w:pPr>
        <w:spacing w:after="0"/>
        <w:ind w:left="0"/>
        <w:jc w:val="both"/>
      </w:pPr>
      <w:r>
        <w:rPr>
          <w:rFonts w:ascii="Times New Roman"/>
          <w:b w:val="false"/>
          <w:i w:val="false"/>
          <w:color w:val="000000"/>
          <w:sz w:val="28"/>
        </w:rPr>
        <w:t>
      11. Психологиялық жұмыстың негізгі мақсаты бөлімшелерде қолайлы моральдық-психологиялық ахуалды қамтамасыз ету, жеке құрамның, оның ішінде әскери және төтенше жағдай, терроризмге қарсы операцияларды жүргізу кезеңінде жедел-қызметтік міндеттерді орындауға психологиялық әзірлігін қолдау бойынша іс-шараларды ұйымдастыру болып табылады.</w:t>
      </w:r>
    </w:p>
    <w:bookmarkEnd w:id="44"/>
    <w:bookmarkStart w:name="z47" w:id="45"/>
    <w:p>
      <w:pPr>
        <w:spacing w:after="0"/>
        <w:ind w:left="0"/>
        <w:jc w:val="both"/>
      </w:pPr>
      <w:r>
        <w:rPr>
          <w:rFonts w:ascii="Times New Roman"/>
          <w:b w:val="false"/>
          <w:i w:val="false"/>
          <w:color w:val="000000"/>
          <w:sz w:val="28"/>
        </w:rPr>
        <w:t>
      12. Психологиялық қамтамасыз етудің міндеттері мынадай болып табылады:</w:t>
      </w:r>
    </w:p>
    <w:bookmarkEnd w:id="45"/>
    <w:bookmarkStart w:name="z48" w:id="46"/>
    <w:p>
      <w:pPr>
        <w:spacing w:after="0"/>
        <w:ind w:left="0"/>
        <w:jc w:val="both"/>
      </w:pPr>
      <w:r>
        <w:rPr>
          <w:rFonts w:ascii="Times New Roman"/>
          <w:b w:val="false"/>
          <w:i w:val="false"/>
          <w:color w:val="000000"/>
          <w:sz w:val="28"/>
        </w:rPr>
        <w:t>
      1) қызметкерде кәсіби қызметті табысты және тиімді орындау және жедел-қызметтік мақсаттар мен міндеттерге қол жеткізу үшін қажетті кәсіби маңызды қасиеттерді зерделеу, дамыту және қолдау;</w:t>
      </w:r>
    </w:p>
    <w:bookmarkEnd w:id="46"/>
    <w:bookmarkStart w:name="z49" w:id="47"/>
    <w:p>
      <w:pPr>
        <w:spacing w:after="0"/>
        <w:ind w:left="0"/>
        <w:jc w:val="both"/>
      </w:pPr>
      <w:r>
        <w:rPr>
          <w:rFonts w:ascii="Times New Roman"/>
          <w:b w:val="false"/>
          <w:i w:val="false"/>
          <w:color w:val="000000"/>
          <w:sz w:val="28"/>
        </w:rPr>
        <w:t>
      2) қызметкердің жеке және тұлғааралық жанжалдарын, проблемаларын шешуге, кәсіби жану профилактикасына, сондай-ақ прокуратура органдарының бөлімшелерінде қолайлы моральдық-психологиялық ахуалды қамтамасыз етуге көмек көрсетуге бағытталған іс-шараларды ұйымдастыру және өткізу;</w:t>
      </w:r>
    </w:p>
    <w:bookmarkEnd w:id="47"/>
    <w:bookmarkStart w:name="z50" w:id="48"/>
    <w:p>
      <w:pPr>
        <w:spacing w:after="0"/>
        <w:ind w:left="0"/>
        <w:jc w:val="both"/>
      </w:pPr>
      <w:r>
        <w:rPr>
          <w:rFonts w:ascii="Times New Roman"/>
          <w:b w:val="false"/>
          <w:i w:val="false"/>
          <w:color w:val="000000"/>
          <w:sz w:val="28"/>
        </w:rPr>
        <w:t>
      3) ұжымдардағы моральдық-психологиялық ахуалдың жай-күйіне және қызметкерлердің қызмет жағдайларына қанағаттану деңгейіне әлеуметтік мониторинг жүргізу, оны оңтайландыру бойынша болжам жасау және ұсынымдар әзірлеу, ұжымда қолайлы моральдық-психологиялық ахуалды қамтамасыз ету мәселелері бойынша бөлімшелер басшыларына кеңес беру;</w:t>
      </w:r>
    </w:p>
    <w:bookmarkEnd w:id="48"/>
    <w:bookmarkStart w:name="z51" w:id="49"/>
    <w:p>
      <w:pPr>
        <w:spacing w:after="0"/>
        <w:ind w:left="0"/>
        <w:jc w:val="both"/>
      </w:pPr>
      <w:r>
        <w:rPr>
          <w:rFonts w:ascii="Times New Roman"/>
          <w:b w:val="false"/>
          <w:i w:val="false"/>
          <w:color w:val="000000"/>
          <w:sz w:val="28"/>
        </w:rPr>
        <w:t>
      4) Құқық қорғау органдары академиясының тыңдаушыларын бастапқы кәсіптік даярлықта оқыту және тағылымдамадан өту кезеңінде психологиялық сүйемелдеу;</w:t>
      </w:r>
    </w:p>
    <w:bookmarkEnd w:id="49"/>
    <w:bookmarkStart w:name="z52" w:id="50"/>
    <w:p>
      <w:pPr>
        <w:spacing w:after="0"/>
        <w:ind w:left="0"/>
        <w:jc w:val="both"/>
      </w:pPr>
      <w:r>
        <w:rPr>
          <w:rFonts w:ascii="Times New Roman"/>
          <w:b w:val="false"/>
          <w:i w:val="false"/>
          <w:color w:val="000000"/>
          <w:sz w:val="28"/>
        </w:rPr>
        <w:t>
      5) қызметкерге психология саласында арнайы танымдарды талап ететін кәсіби және жедел-қызметтік іс-әрекетте психологиялық оқу-ағарту және көмек көрсету.</w:t>
      </w:r>
    </w:p>
    <w:bookmarkEnd w:id="50"/>
    <w:bookmarkStart w:name="z53" w:id="51"/>
    <w:p>
      <w:pPr>
        <w:spacing w:after="0"/>
        <w:ind w:left="0"/>
        <w:jc w:val="both"/>
      </w:pPr>
      <w:r>
        <w:rPr>
          <w:rFonts w:ascii="Times New Roman"/>
          <w:b w:val="false"/>
          <w:i w:val="false"/>
          <w:color w:val="000000"/>
          <w:sz w:val="28"/>
        </w:rPr>
        <w:t>
      13. Психологиялық қамтамасыз ету қызметінің бағыттары мынадай болып табылады:</w:t>
      </w:r>
    </w:p>
    <w:bookmarkEnd w:id="51"/>
    <w:bookmarkStart w:name="z54" w:id="52"/>
    <w:p>
      <w:pPr>
        <w:spacing w:after="0"/>
        <w:ind w:left="0"/>
        <w:jc w:val="both"/>
      </w:pPr>
      <w:r>
        <w:rPr>
          <w:rFonts w:ascii="Times New Roman"/>
          <w:b w:val="false"/>
          <w:i w:val="false"/>
          <w:color w:val="000000"/>
          <w:sz w:val="28"/>
        </w:rPr>
        <w:t>
      1) психологиялық диагностика (бұдан әрі – психодиагностика);</w:t>
      </w:r>
    </w:p>
    <w:bookmarkEnd w:id="52"/>
    <w:bookmarkStart w:name="z55" w:id="53"/>
    <w:p>
      <w:pPr>
        <w:spacing w:after="0"/>
        <w:ind w:left="0"/>
        <w:jc w:val="both"/>
      </w:pPr>
      <w:r>
        <w:rPr>
          <w:rFonts w:ascii="Times New Roman"/>
          <w:b w:val="false"/>
          <w:i w:val="false"/>
          <w:color w:val="000000"/>
          <w:sz w:val="28"/>
        </w:rPr>
        <w:t>
      2) психологиялық кеңес (бұдан әрі – психокеңес);</w:t>
      </w:r>
    </w:p>
    <w:bookmarkEnd w:id="53"/>
    <w:bookmarkStart w:name="z56" w:id="54"/>
    <w:p>
      <w:pPr>
        <w:spacing w:after="0"/>
        <w:ind w:left="0"/>
        <w:jc w:val="both"/>
      </w:pPr>
      <w:r>
        <w:rPr>
          <w:rFonts w:ascii="Times New Roman"/>
          <w:b w:val="false"/>
          <w:i w:val="false"/>
          <w:color w:val="000000"/>
          <w:sz w:val="28"/>
        </w:rPr>
        <w:t>
      3) психологиялық профилактика (бұдан әрі – психопрофилактика);</w:t>
      </w:r>
    </w:p>
    <w:bookmarkEnd w:id="54"/>
    <w:bookmarkStart w:name="z57" w:id="55"/>
    <w:p>
      <w:pPr>
        <w:spacing w:after="0"/>
        <w:ind w:left="0"/>
        <w:jc w:val="both"/>
      </w:pPr>
      <w:r>
        <w:rPr>
          <w:rFonts w:ascii="Times New Roman"/>
          <w:b w:val="false"/>
          <w:i w:val="false"/>
          <w:color w:val="000000"/>
          <w:sz w:val="28"/>
        </w:rPr>
        <w:t>
      4) психологиялық түзету (бұдан әрі – психотүзету);</w:t>
      </w:r>
    </w:p>
    <w:bookmarkEnd w:id="55"/>
    <w:bookmarkStart w:name="z58" w:id="56"/>
    <w:p>
      <w:pPr>
        <w:spacing w:after="0"/>
        <w:ind w:left="0"/>
        <w:jc w:val="both"/>
      </w:pPr>
      <w:r>
        <w:rPr>
          <w:rFonts w:ascii="Times New Roman"/>
          <w:b w:val="false"/>
          <w:i w:val="false"/>
          <w:color w:val="000000"/>
          <w:sz w:val="28"/>
        </w:rPr>
        <w:t>
      5) психология саласында арнайы білімді талап ететін кәсіби және жедел-қызметтік іс-әрекетті жүзеге асыру кезінде прокурорға кеңес беру және жәрдемдесу (бұдан әрі - арнайы бағыт).</w:t>
      </w:r>
    </w:p>
    <w:bookmarkEnd w:id="56"/>
    <w:bookmarkStart w:name="z59" w:id="57"/>
    <w:p>
      <w:pPr>
        <w:spacing w:after="0"/>
        <w:ind w:left="0"/>
        <w:jc w:val="both"/>
      </w:pPr>
      <w:r>
        <w:rPr>
          <w:rFonts w:ascii="Times New Roman"/>
          <w:b w:val="false"/>
          <w:i w:val="false"/>
          <w:color w:val="000000"/>
          <w:sz w:val="28"/>
        </w:rPr>
        <w:t>
      14. Психодиагностика:</w:t>
      </w:r>
    </w:p>
    <w:bookmarkEnd w:id="57"/>
    <w:bookmarkStart w:name="z60" w:id="58"/>
    <w:p>
      <w:pPr>
        <w:spacing w:after="0"/>
        <w:ind w:left="0"/>
        <w:jc w:val="both"/>
      </w:pPr>
      <w:r>
        <w:rPr>
          <w:rFonts w:ascii="Times New Roman"/>
          <w:b w:val="false"/>
          <w:i w:val="false"/>
          <w:color w:val="000000"/>
          <w:sz w:val="28"/>
        </w:rPr>
        <w:t>
      1) қызметкердің және қызметке үміткердің моральдық, іскерлік және жеке қасиеттерін бағалау үшін жеке-психологиялық қасиеттері мен ерекшеліктерін зерделеу, сондай-ақ кәсіби және әлеуметтік мінез-құлқын болжау;</w:t>
      </w:r>
    </w:p>
    <w:bookmarkEnd w:id="58"/>
    <w:bookmarkStart w:name="z61" w:id="59"/>
    <w:p>
      <w:pPr>
        <w:spacing w:after="0"/>
        <w:ind w:left="0"/>
        <w:jc w:val="both"/>
      </w:pPr>
      <w:r>
        <w:rPr>
          <w:rFonts w:ascii="Times New Roman"/>
          <w:b w:val="false"/>
          <w:i w:val="false"/>
          <w:color w:val="000000"/>
          <w:sz w:val="28"/>
        </w:rPr>
        <w:t>
      2) ұжымдардағы әлеуметтік-психологиялық процестерді зерделеу;</w:t>
      </w:r>
    </w:p>
    <w:bookmarkEnd w:id="59"/>
    <w:bookmarkStart w:name="z62" w:id="60"/>
    <w:p>
      <w:pPr>
        <w:spacing w:after="0"/>
        <w:ind w:left="0"/>
        <w:jc w:val="both"/>
      </w:pPr>
      <w:r>
        <w:rPr>
          <w:rFonts w:ascii="Times New Roman"/>
          <w:b w:val="false"/>
          <w:i w:val="false"/>
          <w:color w:val="000000"/>
          <w:sz w:val="28"/>
        </w:rPr>
        <w:t xml:space="preserve">
      3) қызметкердің әлеуметтік-психологиялық бейімделу дәрежесін бағалау, оны жақсарту бойынша іс-шараларды әзірлеу және өткізу; </w:t>
      </w:r>
    </w:p>
    <w:bookmarkEnd w:id="60"/>
    <w:bookmarkStart w:name="z63" w:id="61"/>
    <w:p>
      <w:pPr>
        <w:spacing w:after="0"/>
        <w:ind w:left="0"/>
        <w:jc w:val="both"/>
      </w:pPr>
      <w:r>
        <w:rPr>
          <w:rFonts w:ascii="Times New Roman"/>
          <w:b w:val="false"/>
          <w:i w:val="false"/>
          <w:color w:val="000000"/>
          <w:sz w:val="28"/>
        </w:rPr>
        <w:t>
      4) қосымша психологиялық көмек көрсету қажеттілігі туралы қорытынды қалыптастыру кезінде қызметкердің жеке-психологиялық ерекшеліктері мен жай-күйін айқындау;</w:t>
      </w:r>
    </w:p>
    <w:bookmarkEnd w:id="61"/>
    <w:bookmarkStart w:name="z64" w:id="62"/>
    <w:p>
      <w:pPr>
        <w:spacing w:after="0"/>
        <w:ind w:left="0"/>
        <w:jc w:val="both"/>
      </w:pPr>
      <w:r>
        <w:rPr>
          <w:rFonts w:ascii="Times New Roman"/>
          <w:b w:val="false"/>
          <w:i w:val="false"/>
          <w:color w:val="000000"/>
          <w:sz w:val="28"/>
        </w:rPr>
        <w:t>
      5) психокеңес жүргізу мақсаттарында жүргізіледі.</w:t>
      </w:r>
    </w:p>
    <w:bookmarkEnd w:id="62"/>
    <w:bookmarkStart w:name="z65" w:id="63"/>
    <w:p>
      <w:pPr>
        <w:spacing w:after="0"/>
        <w:ind w:left="0"/>
        <w:jc w:val="both"/>
      </w:pPr>
      <w:r>
        <w:rPr>
          <w:rFonts w:ascii="Times New Roman"/>
          <w:b w:val="false"/>
          <w:i w:val="false"/>
          <w:color w:val="000000"/>
          <w:sz w:val="28"/>
        </w:rPr>
        <w:t>
      Психодиагностика қызметкердің өзінің сұрау салуы, прокуратура органының басшысының не прокуратура органының уәкілетті басшысының тапсырмасы бойынша жүргізіледі.</w:t>
      </w:r>
    </w:p>
    <w:bookmarkEnd w:id="63"/>
    <w:bookmarkStart w:name="z66" w:id="64"/>
    <w:p>
      <w:pPr>
        <w:spacing w:after="0"/>
        <w:ind w:left="0"/>
        <w:jc w:val="both"/>
      </w:pPr>
      <w:r>
        <w:rPr>
          <w:rFonts w:ascii="Times New Roman"/>
          <w:b w:val="false"/>
          <w:i w:val="false"/>
          <w:color w:val="000000"/>
          <w:sz w:val="28"/>
        </w:rPr>
        <w:t>
      Психодиагностикалық зерттеулердің нәтижелері ұсынымдық және құпия сипатқа ие.</w:t>
      </w:r>
    </w:p>
    <w:bookmarkEnd w:id="64"/>
    <w:bookmarkStart w:name="z67" w:id="65"/>
    <w:p>
      <w:pPr>
        <w:spacing w:after="0"/>
        <w:ind w:left="0"/>
        <w:jc w:val="both"/>
      </w:pPr>
      <w:r>
        <w:rPr>
          <w:rFonts w:ascii="Times New Roman"/>
          <w:b w:val="false"/>
          <w:i w:val="false"/>
          <w:color w:val="000000"/>
          <w:sz w:val="28"/>
        </w:rPr>
        <w:t>
      Қызметкер оның өмірі мен денсаулығы, үшінші тұлғалардың араласуын талап ететін басқа адамдар үшін ықтимал қауіп туралы ақпаратты хабарлаған жағдайларды қоспағанда, ақпараттың құпиялылығына кепілдік беріледі.</w:t>
      </w:r>
    </w:p>
    <w:bookmarkEnd w:id="65"/>
    <w:bookmarkStart w:name="z68" w:id="66"/>
    <w:p>
      <w:pPr>
        <w:spacing w:after="0"/>
        <w:ind w:left="0"/>
        <w:jc w:val="both"/>
      </w:pPr>
      <w:r>
        <w:rPr>
          <w:rFonts w:ascii="Times New Roman"/>
          <w:b w:val="false"/>
          <w:i w:val="false"/>
          <w:color w:val="000000"/>
          <w:sz w:val="28"/>
        </w:rPr>
        <w:t>
      15. Психотүзету жұмысын психодиагностикалық зерттеулердің қолайсыз нәтижелері анықталған (бұл ретте, бұдан бұрын болған психикалық аурулардың тарихы, мидың органикалық зақымдануы жоқ) жағдайларда жүргізуге жол беріледі.</w:t>
      </w:r>
    </w:p>
    <w:bookmarkEnd w:id="66"/>
    <w:bookmarkStart w:name="z69" w:id="67"/>
    <w:p>
      <w:pPr>
        <w:spacing w:after="0"/>
        <w:ind w:left="0"/>
        <w:jc w:val="both"/>
      </w:pPr>
      <w:r>
        <w:rPr>
          <w:rFonts w:ascii="Times New Roman"/>
          <w:b w:val="false"/>
          <w:i w:val="false"/>
          <w:color w:val="000000"/>
          <w:sz w:val="28"/>
        </w:rPr>
        <w:t>
      Психотүзету негізгі бағыттардан тұрады:</w:t>
      </w:r>
    </w:p>
    <w:bookmarkEnd w:id="67"/>
    <w:bookmarkStart w:name="z70" w:id="68"/>
    <w:p>
      <w:pPr>
        <w:spacing w:after="0"/>
        <w:ind w:left="0"/>
        <w:jc w:val="both"/>
      </w:pPr>
      <w:r>
        <w:rPr>
          <w:rFonts w:ascii="Times New Roman"/>
          <w:b w:val="false"/>
          <w:i w:val="false"/>
          <w:color w:val="000000"/>
          <w:sz w:val="28"/>
        </w:rPr>
        <w:t>
      1) мінез-құлықтың өзгеруі;</w:t>
      </w:r>
    </w:p>
    <w:bookmarkEnd w:id="68"/>
    <w:bookmarkStart w:name="z71" w:id="69"/>
    <w:p>
      <w:pPr>
        <w:spacing w:after="0"/>
        <w:ind w:left="0"/>
        <w:jc w:val="both"/>
      </w:pPr>
      <w:r>
        <w:rPr>
          <w:rFonts w:ascii="Times New Roman"/>
          <w:b w:val="false"/>
          <w:i w:val="false"/>
          <w:color w:val="000000"/>
          <w:sz w:val="28"/>
        </w:rPr>
        <w:t>
      2) сенімнің өзгеруі;</w:t>
      </w:r>
    </w:p>
    <w:bookmarkEnd w:id="69"/>
    <w:bookmarkStart w:name="z72" w:id="70"/>
    <w:p>
      <w:pPr>
        <w:spacing w:after="0"/>
        <w:ind w:left="0"/>
        <w:jc w:val="both"/>
      </w:pPr>
      <w:r>
        <w:rPr>
          <w:rFonts w:ascii="Times New Roman"/>
          <w:b w:val="false"/>
          <w:i w:val="false"/>
          <w:color w:val="000000"/>
          <w:sz w:val="28"/>
        </w:rPr>
        <w:t>
      3) тұлғалық қасиеттерінің өзгеруі;</w:t>
      </w:r>
    </w:p>
    <w:bookmarkEnd w:id="70"/>
    <w:bookmarkStart w:name="z73" w:id="71"/>
    <w:p>
      <w:pPr>
        <w:spacing w:after="0"/>
        <w:ind w:left="0"/>
        <w:jc w:val="both"/>
      </w:pPr>
      <w:r>
        <w:rPr>
          <w:rFonts w:ascii="Times New Roman"/>
          <w:b w:val="false"/>
          <w:i w:val="false"/>
          <w:color w:val="000000"/>
          <w:sz w:val="28"/>
        </w:rPr>
        <w:t>
      4) құндылықтардың өзгеруі;</w:t>
      </w:r>
    </w:p>
    <w:bookmarkEnd w:id="71"/>
    <w:bookmarkStart w:name="z74" w:id="72"/>
    <w:p>
      <w:pPr>
        <w:spacing w:after="0"/>
        <w:ind w:left="0"/>
        <w:jc w:val="both"/>
      </w:pPr>
      <w:r>
        <w:rPr>
          <w:rFonts w:ascii="Times New Roman"/>
          <w:b w:val="false"/>
          <w:i w:val="false"/>
          <w:color w:val="000000"/>
          <w:sz w:val="28"/>
        </w:rPr>
        <w:t>
      6) жеке қасиеттердің өзгеруі.</w:t>
      </w:r>
    </w:p>
    <w:bookmarkEnd w:id="72"/>
    <w:bookmarkStart w:name="z75" w:id="73"/>
    <w:p>
      <w:pPr>
        <w:spacing w:after="0"/>
        <w:ind w:left="0"/>
        <w:jc w:val="both"/>
      </w:pPr>
      <w:r>
        <w:rPr>
          <w:rFonts w:ascii="Times New Roman"/>
          <w:b w:val="false"/>
          <w:i w:val="false"/>
          <w:color w:val="000000"/>
          <w:sz w:val="28"/>
        </w:rPr>
        <w:t>
      16. Психокеңес қызметкерге жеке, отбасылық және кәсіби сипаттағы проблемаларды шешуге көмек көрсету мақсатында жүргізіледі.</w:t>
      </w:r>
    </w:p>
    <w:bookmarkEnd w:id="73"/>
    <w:bookmarkStart w:name="z76" w:id="74"/>
    <w:p>
      <w:pPr>
        <w:spacing w:after="0"/>
        <w:ind w:left="0"/>
        <w:jc w:val="both"/>
      </w:pPr>
      <w:r>
        <w:rPr>
          <w:rFonts w:ascii="Times New Roman"/>
          <w:b w:val="false"/>
          <w:i w:val="false"/>
          <w:color w:val="000000"/>
          <w:sz w:val="28"/>
        </w:rPr>
        <w:t>
      Психокеңес беру кезінде психолог кеңес берудің жеке және топтық нысандарын, оның ішінде телефон байланысы мен электрондық поштаны қолдана алады.</w:t>
      </w:r>
    </w:p>
    <w:bookmarkEnd w:id="74"/>
    <w:bookmarkStart w:name="z77" w:id="75"/>
    <w:p>
      <w:pPr>
        <w:spacing w:after="0"/>
        <w:ind w:left="0"/>
        <w:jc w:val="both"/>
      </w:pPr>
      <w:r>
        <w:rPr>
          <w:rFonts w:ascii="Times New Roman"/>
          <w:b w:val="false"/>
          <w:i w:val="false"/>
          <w:color w:val="000000"/>
          <w:sz w:val="28"/>
        </w:rPr>
        <w:t>
      Қызметкер психокеңес алу үшін өз бетінше немесе басшылықтың ұсынысы бойынша жүгінеді.</w:t>
      </w:r>
    </w:p>
    <w:bookmarkEnd w:id="75"/>
    <w:bookmarkStart w:name="z78" w:id="76"/>
    <w:p>
      <w:pPr>
        <w:spacing w:after="0"/>
        <w:ind w:left="0"/>
        <w:jc w:val="both"/>
      </w:pPr>
      <w:r>
        <w:rPr>
          <w:rFonts w:ascii="Times New Roman"/>
          <w:b w:val="false"/>
          <w:i w:val="false"/>
          <w:color w:val="000000"/>
          <w:sz w:val="28"/>
        </w:rPr>
        <w:t>
      Психокеңес алу оқшаулауды, ыңғайлылықты және қолайлы жағдайларды қамтамасыз ететін арнайы жабдықталған кабинетте жүргізіледі.</w:t>
      </w:r>
    </w:p>
    <w:bookmarkEnd w:id="76"/>
    <w:bookmarkStart w:name="z79" w:id="77"/>
    <w:p>
      <w:pPr>
        <w:spacing w:after="0"/>
        <w:ind w:left="0"/>
        <w:jc w:val="both"/>
      </w:pPr>
      <w:r>
        <w:rPr>
          <w:rFonts w:ascii="Times New Roman"/>
          <w:b w:val="false"/>
          <w:i w:val="false"/>
          <w:color w:val="000000"/>
          <w:sz w:val="28"/>
        </w:rPr>
        <w:t>
      17. Құпия ақпаратты қорғау мақсатында жүргізілген психологиялық жұмыстардың барлық материалдарды (психодиагностика және психокеңес) қызметкерлер цифрлық немесе әріптік шифрды пайдалана отырып құжаттайды.</w:t>
      </w:r>
    </w:p>
    <w:bookmarkEnd w:id="77"/>
    <w:bookmarkStart w:name="z80" w:id="78"/>
    <w:p>
      <w:pPr>
        <w:spacing w:after="0"/>
        <w:ind w:left="0"/>
        <w:jc w:val="both"/>
      </w:pPr>
      <w:r>
        <w:rPr>
          <w:rFonts w:ascii="Times New Roman"/>
          <w:b w:val="false"/>
          <w:i w:val="false"/>
          <w:color w:val="000000"/>
          <w:sz w:val="28"/>
        </w:rPr>
        <w:t>
      18. Әлеуметтік зерттеулер материалдары (сауалнамалар, сұрақнамалар, иесі бүркемеленген сауалнамалар) зерттеу аяқталғаннан кейін алты ай бойы психологта сақталады, ол акті бойынша жойылады.</w:t>
      </w:r>
    </w:p>
    <w:bookmarkEnd w:id="78"/>
    <w:bookmarkStart w:name="z81" w:id="79"/>
    <w:p>
      <w:pPr>
        <w:spacing w:after="0"/>
        <w:ind w:left="0"/>
        <w:jc w:val="both"/>
      </w:pPr>
      <w:r>
        <w:rPr>
          <w:rFonts w:ascii="Times New Roman"/>
          <w:b w:val="false"/>
          <w:i w:val="false"/>
          <w:color w:val="000000"/>
          <w:sz w:val="28"/>
        </w:rPr>
        <w:t>
      19. Психопрофилактикалық іс-шаралар ұжымда салауатты психологиялық климатты сақтау үшін жағдайларды ұйымдастыруды, сондай-ақ жеке қызметкерлер мен ұжымдарға қатысты психопрофилактикалық іс-шараларды мерзімді жүргізуді қамтиды.</w:t>
      </w:r>
    </w:p>
    <w:bookmarkEnd w:id="79"/>
    <w:bookmarkStart w:name="z82" w:id="80"/>
    <w:p>
      <w:pPr>
        <w:spacing w:after="0"/>
        <w:ind w:left="0"/>
        <w:jc w:val="both"/>
      </w:pPr>
      <w:r>
        <w:rPr>
          <w:rFonts w:ascii="Times New Roman"/>
          <w:b w:val="false"/>
          <w:i w:val="false"/>
          <w:color w:val="000000"/>
          <w:sz w:val="28"/>
        </w:rPr>
        <w:t>
      20. Психопрофилактика мынадай жұмыс түрлерінен тұрады:</w:t>
      </w:r>
    </w:p>
    <w:bookmarkEnd w:id="80"/>
    <w:bookmarkStart w:name="z83" w:id="81"/>
    <w:p>
      <w:pPr>
        <w:spacing w:after="0"/>
        <w:ind w:left="0"/>
        <w:jc w:val="both"/>
      </w:pPr>
      <w:r>
        <w:rPr>
          <w:rFonts w:ascii="Times New Roman"/>
          <w:b w:val="false"/>
          <w:i w:val="false"/>
          <w:color w:val="000000"/>
          <w:sz w:val="28"/>
        </w:rPr>
        <w:t>
      1) тренинг;</w:t>
      </w:r>
    </w:p>
    <w:bookmarkEnd w:id="81"/>
    <w:bookmarkStart w:name="z84" w:id="82"/>
    <w:p>
      <w:pPr>
        <w:spacing w:after="0"/>
        <w:ind w:left="0"/>
        <w:jc w:val="both"/>
      </w:pPr>
      <w:r>
        <w:rPr>
          <w:rFonts w:ascii="Times New Roman"/>
          <w:b w:val="false"/>
          <w:i w:val="false"/>
          <w:color w:val="000000"/>
          <w:sz w:val="28"/>
        </w:rPr>
        <w:t>
      2) психологиялық оқу-ағарту (дәрістер, семинарлар);</w:t>
      </w:r>
    </w:p>
    <w:bookmarkEnd w:id="82"/>
    <w:bookmarkStart w:name="z85" w:id="83"/>
    <w:p>
      <w:pPr>
        <w:spacing w:after="0"/>
        <w:ind w:left="0"/>
        <w:jc w:val="both"/>
      </w:pPr>
      <w:r>
        <w:rPr>
          <w:rFonts w:ascii="Times New Roman"/>
          <w:b w:val="false"/>
          <w:i w:val="false"/>
          <w:color w:val="000000"/>
          <w:sz w:val="28"/>
        </w:rPr>
        <w:t>
      3) әдістемелік қамтамасыз ету (әдістемелік ұсынымдар, құралдар, жадынамалар, буклеттер және өзге де үлестірме материалдар әзірлеу);</w:t>
      </w:r>
    </w:p>
    <w:bookmarkEnd w:id="83"/>
    <w:bookmarkStart w:name="z86" w:id="84"/>
    <w:p>
      <w:pPr>
        <w:spacing w:after="0"/>
        <w:ind w:left="0"/>
        <w:jc w:val="both"/>
      </w:pPr>
      <w:r>
        <w:rPr>
          <w:rFonts w:ascii="Times New Roman"/>
          <w:b w:val="false"/>
          <w:i w:val="false"/>
          <w:color w:val="000000"/>
          <w:sz w:val="28"/>
        </w:rPr>
        <w:t>
      4) қызметкердің жұмысқа қабілеттілігін қалпына келтіру және релаксация сеанстары.</w:t>
      </w:r>
    </w:p>
    <w:bookmarkEnd w:id="84"/>
    <w:bookmarkStart w:name="z87" w:id="85"/>
    <w:p>
      <w:pPr>
        <w:spacing w:after="0"/>
        <w:ind w:left="0"/>
        <w:jc w:val="both"/>
      </w:pPr>
      <w:r>
        <w:rPr>
          <w:rFonts w:ascii="Times New Roman"/>
          <w:b w:val="false"/>
          <w:i w:val="false"/>
          <w:color w:val="000000"/>
          <w:sz w:val="28"/>
        </w:rPr>
        <w:t>
      21. Тренингті жүргізу кезінде психолог мақсаттарды, топтардың ерекшеліктерін және нақты жағдайды ескере отырып, оңтайлы әдістемелік, практикалық, әлеуметтік-психологиялық әдістер мен тәсілдерді таңдайды.</w:t>
      </w:r>
    </w:p>
    <w:bookmarkEnd w:id="85"/>
    <w:bookmarkStart w:name="z88" w:id="86"/>
    <w:p>
      <w:pPr>
        <w:spacing w:after="0"/>
        <w:ind w:left="0"/>
        <w:jc w:val="both"/>
      </w:pPr>
      <w:r>
        <w:rPr>
          <w:rFonts w:ascii="Times New Roman"/>
          <w:b w:val="false"/>
          <w:i w:val="false"/>
          <w:color w:val="000000"/>
          <w:sz w:val="28"/>
        </w:rPr>
        <w:t>
      Тренингтер бағдарламалары стреске төзімділікті арттыруға және психоэмоционалдық шиеленісті төмендетуге, қызметкердің кәсіби маңызды қасиеттері мен коммуникативтік құзыреттілігін дамытуға, ұжымдағы ұйымшылдыққа және өзара қарым-қатынасты жақсартуға, тұлғалық дамуға бағытталады.</w:t>
      </w:r>
    </w:p>
    <w:bookmarkEnd w:id="86"/>
    <w:bookmarkStart w:name="z89" w:id="87"/>
    <w:p>
      <w:pPr>
        <w:spacing w:after="0"/>
        <w:ind w:left="0"/>
        <w:jc w:val="both"/>
      </w:pPr>
      <w:r>
        <w:rPr>
          <w:rFonts w:ascii="Times New Roman"/>
          <w:b w:val="false"/>
          <w:i w:val="false"/>
          <w:color w:val="000000"/>
          <w:sz w:val="28"/>
        </w:rPr>
        <w:t>
      22. Арнайы бағыт прокурордың кәсіптік және жедел-қызметтік іс-әрекетті жүзеге асыруы кезінде оның арнайы сұрау салуы бойынша мыналар арқылы жәрдемдесуді қамтиды:</w:t>
      </w:r>
    </w:p>
    <w:bookmarkEnd w:id="87"/>
    <w:bookmarkStart w:name="z90" w:id="88"/>
    <w:p>
      <w:pPr>
        <w:spacing w:after="0"/>
        <w:ind w:left="0"/>
        <w:jc w:val="both"/>
      </w:pPr>
      <w:r>
        <w:rPr>
          <w:rFonts w:ascii="Times New Roman"/>
          <w:b w:val="false"/>
          <w:i w:val="false"/>
          <w:color w:val="000000"/>
          <w:sz w:val="28"/>
        </w:rPr>
        <w:t>
      1) қатысу және ұсыныстар мен ұсынымдар енгізу, психологиялық портрет жасау;</w:t>
      </w:r>
    </w:p>
    <w:bookmarkEnd w:id="88"/>
    <w:bookmarkStart w:name="z91" w:id="89"/>
    <w:p>
      <w:pPr>
        <w:spacing w:after="0"/>
        <w:ind w:left="0"/>
        <w:jc w:val="both"/>
      </w:pPr>
      <w:r>
        <w:rPr>
          <w:rFonts w:ascii="Times New Roman"/>
          <w:b w:val="false"/>
          <w:i w:val="false"/>
          <w:color w:val="000000"/>
          <w:sz w:val="28"/>
        </w:rPr>
        <w:t>
      2) келіссөздер жүргізу стратегиясы мен тактикасын тұжырымдауда, сондай-ақ психология саласында арнайы танымдарды (заңдық және қолданбалы) талап ететін өзге де кәсіптік мәселелер бойынша кеңес көмегін көрсету.</w:t>
      </w:r>
    </w:p>
    <w:bookmarkEnd w:id="89"/>
    <w:bookmarkStart w:name="z92" w:id="90"/>
    <w:p>
      <w:pPr>
        <w:spacing w:after="0"/>
        <w:ind w:left="0"/>
        <w:jc w:val="both"/>
      </w:pPr>
      <w:r>
        <w:rPr>
          <w:rFonts w:ascii="Times New Roman"/>
          <w:b w:val="false"/>
          <w:i w:val="false"/>
          <w:color w:val="000000"/>
          <w:sz w:val="28"/>
        </w:rPr>
        <w:t xml:space="preserve">
      23. Психологиялық қамтамасыз ету бойынша іс-шараларды ретке келтіру және дұрыс ұйымдастыру үшін психолог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Психологиялық жұмыстарды есепке алу журналын үнемі жүргізеді.</w:t>
      </w:r>
    </w:p>
    <w:bookmarkEnd w:id="90"/>
    <w:bookmarkStart w:name="z93" w:id="91"/>
    <w:p>
      <w:pPr>
        <w:spacing w:after="0"/>
        <w:ind w:left="0"/>
        <w:jc w:val="both"/>
      </w:pPr>
      <w:r>
        <w:rPr>
          <w:rFonts w:ascii="Times New Roman"/>
          <w:b w:val="false"/>
          <w:i w:val="false"/>
          <w:color w:val="000000"/>
          <w:sz w:val="28"/>
        </w:rPr>
        <w:t>
      24. Психологиялық қамтамасыз ету бойынша жоспарлауды психолог тоқсан сайын қалыптастырады және оны прокуратура органдарының уәкілетті басшысы бекітеді.</w:t>
      </w:r>
    </w:p>
    <w:bookmarkEnd w:id="91"/>
    <w:bookmarkStart w:name="z94" w:id="92"/>
    <w:p>
      <w:pPr>
        <w:spacing w:after="0"/>
        <w:ind w:left="0"/>
        <w:jc w:val="both"/>
      </w:pPr>
      <w:r>
        <w:rPr>
          <w:rFonts w:ascii="Times New Roman"/>
          <w:b w:val="false"/>
          <w:i w:val="false"/>
          <w:color w:val="000000"/>
          <w:sz w:val="28"/>
        </w:rPr>
        <w:t xml:space="preserve">
      25. Психолог психологиялық қамтамасыз ету бойынша атқарылған жұмыс туралы есепті Бас прокуратураның кадр қызметіне жылына екі рет есепті айдың 25-күніне дейін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жібереді.</w:t>
      </w:r>
    </w:p>
    <w:bookmarkEnd w:id="92"/>
    <w:bookmarkStart w:name="z95" w:id="93"/>
    <w:p>
      <w:pPr>
        <w:spacing w:after="0"/>
        <w:ind w:left="0"/>
        <w:jc w:val="both"/>
      </w:pPr>
      <w:r>
        <w:rPr>
          <w:rFonts w:ascii="Times New Roman"/>
          <w:b w:val="false"/>
          <w:i w:val="false"/>
          <w:color w:val="000000"/>
          <w:sz w:val="28"/>
        </w:rPr>
        <w:t>
      26. Прокуратура органдарындағы психологиялық қамтамасыз ету мәселелеріндегі іс-әрекетті талдау мен үйлестіруді, сондай-ақ оны жетілдіру бойынша ұсыныстар енгізуді Бас прокуратураның кадр қызметінің психологы жүзеге асырады.</w:t>
      </w:r>
    </w:p>
    <w:bookmarkEnd w:id="93"/>
    <w:bookmarkStart w:name="z96" w:id="94"/>
    <w:p>
      <w:pPr>
        <w:spacing w:after="0"/>
        <w:ind w:left="0"/>
        <w:jc w:val="left"/>
      </w:pPr>
      <w:r>
        <w:rPr>
          <w:rFonts w:ascii="Times New Roman"/>
          <w:b/>
          <w:i w:val="false"/>
          <w:color w:val="000000"/>
        </w:rPr>
        <w:t xml:space="preserve"> 4-тарау. Прокуратура органдарында идеологиялық жұмысты ұйымдастыру</w:t>
      </w:r>
    </w:p>
    <w:bookmarkEnd w:id="94"/>
    <w:bookmarkStart w:name="z97" w:id="95"/>
    <w:p>
      <w:pPr>
        <w:spacing w:after="0"/>
        <w:ind w:left="0"/>
        <w:jc w:val="both"/>
      </w:pPr>
      <w:r>
        <w:rPr>
          <w:rFonts w:ascii="Times New Roman"/>
          <w:b w:val="false"/>
          <w:i w:val="false"/>
          <w:color w:val="000000"/>
          <w:sz w:val="28"/>
        </w:rPr>
        <w:t>
      27. Идеологиялық жұмыстың негізгі мақсаты қызметкерлерде мемлекеттің конституциялық қағидаттары мен ұлттық мүдделеріне адалдықты, патриоттық сананы, Отанға, өз халқына деген сүйіспеншілікті, антқа адалдықты, лауазымдық міндеттерін мінсіз орындауға ұмтылысты қалыптастыру бойынша іс-шараларды ұйымдастыру болып табылады.</w:t>
      </w:r>
    </w:p>
    <w:bookmarkEnd w:id="95"/>
    <w:bookmarkStart w:name="z98" w:id="96"/>
    <w:p>
      <w:pPr>
        <w:spacing w:after="0"/>
        <w:ind w:left="0"/>
        <w:jc w:val="both"/>
      </w:pPr>
      <w:r>
        <w:rPr>
          <w:rFonts w:ascii="Times New Roman"/>
          <w:b w:val="false"/>
          <w:i w:val="false"/>
          <w:color w:val="000000"/>
          <w:sz w:val="28"/>
        </w:rPr>
        <w:t>
      28. Идеологиялық жұмыстың міндеттері:</w:t>
      </w:r>
    </w:p>
    <w:bookmarkEnd w:id="96"/>
    <w:bookmarkStart w:name="z99" w:id="97"/>
    <w:p>
      <w:pPr>
        <w:spacing w:after="0"/>
        <w:ind w:left="0"/>
        <w:jc w:val="both"/>
      </w:pPr>
      <w:r>
        <w:rPr>
          <w:rFonts w:ascii="Times New Roman"/>
          <w:b w:val="false"/>
          <w:i w:val="false"/>
          <w:color w:val="000000"/>
          <w:sz w:val="28"/>
        </w:rPr>
        <w:t>
      1) бөлімшелерде жеке құраммен тәрбиелік, әлеуметтік-құқықтық, психологиялық және идеологиялық жұмыстарды ұйымдастыру және жүргізу, мемлекеттің идеологиясын, ел басшылығының заңдылықты сақтау, ұлтаралық және конфессияаралық келісімді қамтамасыз ету бойынша қабылдайтын шараларын түсіндіру;</w:t>
      </w:r>
    </w:p>
    <w:bookmarkEnd w:id="97"/>
    <w:bookmarkStart w:name="z100" w:id="98"/>
    <w:p>
      <w:pPr>
        <w:spacing w:after="0"/>
        <w:ind w:left="0"/>
        <w:jc w:val="both"/>
      </w:pPr>
      <w:r>
        <w:rPr>
          <w:rFonts w:ascii="Times New Roman"/>
          <w:b w:val="false"/>
          <w:i w:val="false"/>
          <w:color w:val="000000"/>
          <w:sz w:val="28"/>
        </w:rPr>
        <w:t>
      2) қызметкерлердің лауазымдық міндеттерін мінсіз орындауына тиімді ықпал ететін мемлекет саясатына адалдығын дамыту бойынша іс-шараларды ұйымдастыру және өткізу;</w:t>
      </w:r>
    </w:p>
    <w:bookmarkEnd w:id="98"/>
    <w:bookmarkStart w:name="z101" w:id="99"/>
    <w:p>
      <w:pPr>
        <w:spacing w:after="0"/>
        <w:ind w:left="0"/>
        <w:jc w:val="both"/>
      </w:pPr>
      <w:r>
        <w:rPr>
          <w:rFonts w:ascii="Times New Roman"/>
          <w:b w:val="false"/>
          <w:i w:val="false"/>
          <w:color w:val="000000"/>
          <w:sz w:val="28"/>
        </w:rPr>
        <w:t>
      3) қызметкерлердің бойында патриоттық сананы, Отанға, өз халқына деген сүйіспеншілікті, антқа адалдықты, лауазымдық міндеттерін мінсіз орындауды нығайту;</w:t>
      </w:r>
    </w:p>
    <w:bookmarkEnd w:id="99"/>
    <w:bookmarkStart w:name="z102" w:id="100"/>
    <w:p>
      <w:pPr>
        <w:spacing w:after="0"/>
        <w:ind w:left="0"/>
        <w:jc w:val="both"/>
      </w:pPr>
      <w:r>
        <w:rPr>
          <w:rFonts w:ascii="Times New Roman"/>
          <w:b w:val="false"/>
          <w:i w:val="false"/>
          <w:color w:val="000000"/>
          <w:sz w:val="28"/>
        </w:rPr>
        <w:t>
      4) жеке құрамның моральдық-психологиялық орнықтылығын, олардың деструктивті идеологияға иммунитетін дамыту;</w:t>
      </w:r>
    </w:p>
    <w:bookmarkEnd w:id="100"/>
    <w:bookmarkStart w:name="z103" w:id="101"/>
    <w:p>
      <w:pPr>
        <w:spacing w:after="0"/>
        <w:ind w:left="0"/>
        <w:jc w:val="both"/>
      </w:pPr>
      <w:r>
        <w:rPr>
          <w:rFonts w:ascii="Times New Roman"/>
          <w:b w:val="false"/>
          <w:i w:val="false"/>
          <w:color w:val="000000"/>
          <w:sz w:val="28"/>
        </w:rPr>
        <w:t>
      5) бұқаралық ақпарат құралдары арқылы прокуратура органдарының қызметі туралы оң қоғамдық пікір қалыптастыру;</w:t>
      </w:r>
    </w:p>
    <w:bookmarkEnd w:id="101"/>
    <w:bookmarkStart w:name="z104" w:id="102"/>
    <w:p>
      <w:pPr>
        <w:spacing w:after="0"/>
        <w:ind w:left="0"/>
        <w:jc w:val="both"/>
      </w:pPr>
      <w:r>
        <w:rPr>
          <w:rFonts w:ascii="Times New Roman"/>
          <w:b w:val="false"/>
          <w:i w:val="false"/>
          <w:color w:val="000000"/>
          <w:sz w:val="28"/>
        </w:rPr>
        <w:t>
      6) идеологиялық жұмысты ұйымдастыру және жүргізу мәселелері бойынша мемлекеттік органдармен, бұқаралық ақпарат құралдарымен өзара іс-қимылды жүзеге асыру болып табылады.</w:t>
      </w:r>
    </w:p>
    <w:bookmarkEnd w:id="102"/>
    <w:bookmarkStart w:name="z105" w:id="103"/>
    <w:p>
      <w:pPr>
        <w:spacing w:after="0"/>
        <w:ind w:left="0"/>
        <w:jc w:val="both"/>
      </w:pPr>
      <w:r>
        <w:rPr>
          <w:rFonts w:ascii="Times New Roman"/>
          <w:b w:val="false"/>
          <w:i w:val="false"/>
          <w:color w:val="000000"/>
          <w:sz w:val="28"/>
        </w:rPr>
        <w:t>
      29. Қызметтік ұжымдарға деструктивті идеялардың енуіне жол бермеу саласындағы идеологиялық жұмыс мынадай:</w:t>
      </w:r>
    </w:p>
    <w:bookmarkEnd w:id="103"/>
    <w:bookmarkStart w:name="z106" w:id="104"/>
    <w:p>
      <w:pPr>
        <w:spacing w:after="0"/>
        <w:ind w:left="0"/>
        <w:jc w:val="both"/>
      </w:pPr>
      <w:r>
        <w:rPr>
          <w:rFonts w:ascii="Times New Roman"/>
          <w:b w:val="false"/>
          <w:i w:val="false"/>
          <w:color w:val="000000"/>
          <w:sz w:val="28"/>
        </w:rPr>
        <w:t>
      1) діни экстремизмге қарсы іс-қимыл саласындағы идеологиялық жұмысты жоспарлау;</w:t>
      </w:r>
    </w:p>
    <w:bookmarkEnd w:id="104"/>
    <w:bookmarkStart w:name="z107" w:id="105"/>
    <w:p>
      <w:pPr>
        <w:spacing w:after="0"/>
        <w:ind w:left="0"/>
        <w:jc w:val="both"/>
      </w:pPr>
      <w:r>
        <w:rPr>
          <w:rFonts w:ascii="Times New Roman"/>
          <w:b w:val="false"/>
          <w:i w:val="false"/>
          <w:color w:val="000000"/>
          <w:sz w:val="28"/>
        </w:rPr>
        <w:t>
      2) жеке құрамды теріс ақпараттық әсерден қорғау бойынша шаралар қолдану тәртібінде ұйымдастырылады және жүргізіледі.</w:t>
      </w:r>
    </w:p>
    <w:bookmarkEnd w:id="105"/>
    <w:bookmarkStart w:name="z108" w:id="106"/>
    <w:p>
      <w:pPr>
        <w:spacing w:after="0"/>
        <w:ind w:left="0"/>
        <w:jc w:val="both"/>
      </w:pPr>
      <w:r>
        <w:rPr>
          <w:rFonts w:ascii="Times New Roman"/>
          <w:b w:val="false"/>
          <w:i w:val="false"/>
          <w:color w:val="000000"/>
          <w:sz w:val="28"/>
        </w:rPr>
        <w:t xml:space="preserve">
      30. Прокуратура органдарының басшысы немесе прокуратура органдарының уәкілетті басшысы идеологиялық жұмысы ұйымдастыруға прокуратура органдарының жауапты құрылымдық бөлімшесін (адамды) айқындайды. </w:t>
      </w:r>
    </w:p>
    <w:bookmarkEnd w:id="106"/>
    <w:bookmarkStart w:name="z109" w:id="107"/>
    <w:p>
      <w:pPr>
        <w:spacing w:after="0"/>
        <w:ind w:left="0"/>
        <w:jc w:val="both"/>
      </w:pPr>
      <w:r>
        <w:rPr>
          <w:rFonts w:ascii="Times New Roman"/>
          <w:b w:val="false"/>
          <w:i w:val="false"/>
          <w:color w:val="000000"/>
          <w:sz w:val="28"/>
        </w:rPr>
        <w:t xml:space="preserve">
      31. Жауапты бөлімшелер (адамдар) жыл сайын 25 желтоқсанға дейін идеологиялық жұмыс жөніндегі жоспарды қалыптастырады және оны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прокуратура органдарының уәкілетті басшысы бекітеді.</w:t>
      </w:r>
    </w:p>
    <w:bookmarkEnd w:id="107"/>
    <w:bookmarkStart w:name="z110" w:id="108"/>
    <w:p>
      <w:pPr>
        <w:spacing w:after="0"/>
        <w:ind w:left="0"/>
        <w:jc w:val="both"/>
      </w:pPr>
      <w:r>
        <w:rPr>
          <w:rFonts w:ascii="Times New Roman"/>
          <w:b w:val="false"/>
          <w:i w:val="false"/>
          <w:color w:val="000000"/>
          <w:sz w:val="28"/>
        </w:rPr>
        <w:t xml:space="preserve">
      32. Жауапты бөлімшелер (адамдар) жоспардың орындалуы туралы есепті </w:t>
      </w:r>
    </w:p>
    <w:bookmarkEnd w:id="108"/>
    <w:bookmarkStart w:name="z111" w:id="109"/>
    <w:p>
      <w:pPr>
        <w:spacing w:after="0"/>
        <w:ind w:left="0"/>
        <w:jc w:val="both"/>
      </w:pPr>
      <w:r>
        <w:rPr>
          <w:rFonts w:ascii="Times New Roman"/>
          <w:b w:val="false"/>
          <w:i w:val="false"/>
          <w:color w:val="000000"/>
          <w:sz w:val="28"/>
        </w:rPr>
        <w:t>
      қалыптастырады және прокуратура органдарының басшысына немесе прокуратура органдарының уәкілетті басшысына қарауға енгізеді.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жеке құрамымен</w:t>
            </w:r>
            <w:r>
              <w:br/>
            </w:r>
            <w:r>
              <w:rPr>
                <w:rFonts w:ascii="Times New Roman"/>
                <w:b w:val="false"/>
                <w:i w:val="false"/>
                <w:color w:val="000000"/>
                <w:sz w:val="20"/>
              </w:rPr>
              <w:t>тәрбиелік, психологиялық,</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13" w:id="110"/>
    <w:p>
      <w:pPr>
        <w:spacing w:after="0"/>
        <w:ind w:left="0"/>
        <w:jc w:val="left"/>
      </w:pPr>
      <w:r>
        <w:rPr>
          <w:rFonts w:ascii="Times New Roman"/>
          <w:b/>
          <w:i w:val="false"/>
          <w:color w:val="000000"/>
        </w:rPr>
        <w:t xml:space="preserve"> Тәрбие жұмысы бойынша жоспар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жеке құрамымен</w:t>
            </w:r>
            <w:r>
              <w:br/>
            </w:r>
            <w:r>
              <w:rPr>
                <w:rFonts w:ascii="Times New Roman"/>
                <w:b w:val="false"/>
                <w:i w:val="false"/>
                <w:color w:val="000000"/>
                <w:sz w:val="20"/>
              </w:rPr>
              <w:t>тәрбиелік, психологиялық,</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115" w:id="111"/>
    <w:p>
      <w:pPr>
        <w:spacing w:after="0"/>
        <w:ind w:left="0"/>
        <w:jc w:val="left"/>
      </w:pPr>
      <w:r>
        <w:rPr>
          <w:rFonts w:ascii="Times New Roman"/>
          <w:b/>
          <w:i w:val="false"/>
          <w:color w:val="000000"/>
        </w:rPr>
        <w:t xml:space="preserve"> Психологиялық жұмыстарды есепке алу журналы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шифрі</w:t>
            </w:r>
          </w:p>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жұмыстың қысқаша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жеке құрамымен</w:t>
            </w:r>
            <w:r>
              <w:br/>
            </w:r>
            <w:r>
              <w:rPr>
                <w:rFonts w:ascii="Times New Roman"/>
                <w:b w:val="false"/>
                <w:i w:val="false"/>
                <w:color w:val="000000"/>
                <w:sz w:val="20"/>
              </w:rPr>
              <w:t>тәрбиелік, психологиялық,</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117" w:id="112"/>
    <w:p>
      <w:pPr>
        <w:spacing w:after="0"/>
        <w:ind w:left="0"/>
        <w:jc w:val="left"/>
      </w:pPr>
      <w:r>
        <w:rPr>
          <w:rFonts w:ascii="Times New Roman"/>
          <w:b/>
          <w:i w:val="false"/>
          <w:color w:val="000000"/>
        </w:rPr>
        <w:t xml:space="preserve"> 20____ж. ___________________________ (есептік кезеңді көрсету керек) психологиялық қамтамасыз ету бойынша атқарылған жұмыс туралы есеп</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Психологиялық қамтамасыз ету жұмыстарының нәтижелері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Психодиагностика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тапсырмасы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сұрау салуы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БП-ның тапсырмасы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үміткерлермен (олардың барлығы, психолог қанша адамды қызметке ұсынбаған)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Психокеңес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отбасы мүшесімен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 профилактика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сеанстары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сұрау салуы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БП-ның тапсырмасы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тергеп-тексеру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3"/>
    <w:p>
      <w:pPr>
        <w:spacing w:after="0"/>
        <w:ind w:left="0"/>
        <w:jc w:val="left"/>
      </w:pPr>
      <w:r>
        <w:rPr>
          <w:rFonts w:ascii="Times New Roman"/>
          <w:b/>
          <w:i w:val="false"/>
          <w:color w:val="000000"/>
        </w:rPr>
        <w:t xml:space="preserve"> Психологиялық қамтамасыз ету бойынша атқарылған жұмыс туралы есепке анықтама</w:t>
      </w:r>
    </w:p>
    <w:bookmarkEnd w:id="113"/>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Психодиагностика</w:t>
      </w:r>
    </w:p>
    <w:p>
      <w:pPr>
        <w:spacing w:after="0"/>
        <w:ind w:left="0"/>
        <w:jc w:val="both"/>
      </w:pPr>
      <w:r>
        <w:rPr>
          <w:rFonts w:ascii="Times New Roman"/>
          <w:b w:val="false"/>
          <w:i w:val="false"/>
          <w:color w:val="000000"/>
          <w:sz w:val="28"/>
        </w:rPr>
        <w:t>
      Психоконсультация</w:t>
      </w:r>
    </w:p>
    <w:p>
      <w:pPr>
        <w:spacing w:after="0"/>
        <w:ind w:left="0"/>
        <w:jc w:val="both"/>
      </w:pPr>
      <w:r>
        <w:rPr>
          <w:rFonts w:ascii="Times New Roman"/>
          <w:b w:val="false"/>
          <w:i w:val="false"/>
          <w:color w:val="000000"/>
          <w:sz w:val="28"/>
        </w:rPr>
        <w:t>
      Психопрофилактика</w:t>
      </w:r>
    </w:p>
    <w:p>
      <w:pPr>
        <w:spacing w:after="0"/>
        <w:ind w:left="0"/>
        <w:jc w:val="both"/>
      </w:pPr>
      <w:r>
        <w:rPr>
          <w:rFonts w:ascii="Times New Roman"/>
          <w:b w:val="false"/>
          <w:i w:val="false"/>
          <w:color w:val="000000"/>
          <w:sz w:val="28"/>
        </w:rPr>
        <w:t>
      Арнайы іс-шаралар</w:t>
      </w:r>
    </w:p>
    <w:p>
      <w:pPr>
        <w:spacing w:after="0"/>
        <w:ind w:left="0"/>
        <w:jc w:val="both"/>
      </w:pPr>
      <w:r>
        <w:rPr>
          <w:rFonts w:ascii="Times New Roman"/>
          <w:b w:val="false"/>
          <w:i w:val="false"/>
          <w:color w:val="000000"/>
          <w:sz w:val="28"/>
        </w:rPr>
        <w:t>
      Әлеуметтік зерттеулер</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(Психолог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жүйесінің жеке құрамымен</w:t>
            </w:r>
            <w:r>
              <w:br/>
            </w:r>
            <w:r>
              <w:rPr>
                <w:rFonts w:ascii="Times New Roman"/>
                <w:b w:val="false"/>
                <w:i w:val="false"/>
                <w:color w:val="000000"/>
                <w:sz w:val="20"/>
              </w:rPr>
              <w:t>тәрбиелік, психологиялық,</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bookmarkStart w:name="z120" w:id="114"/>
    <w:p>
      <w:pPr>
        <w:spacing w:after="0"/>
        <w:ind w:left="0"/>
        <w:jc w:val="left"/>
      </w:pPr>
      <w:r>
        <w:rPr>
          <w:rFonts w:ascii="Times New Roman"/>
          <w:b/>
          <w:i w:val="false"/>
          <w:color w:val="000000"/>
        </w:rPr>
        <w:t xml:space="preserve"> Идеологиялық жұмыс бойынша жоспар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