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5d5b" w14:textId="d335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22 қарашадағы № 1178 бұйрығы. Қазақстан Республикасының Әділет министрлігінде 2022 жылғы 22 қарашада № 30666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w:t>
      </w:r>
    </w:p>
    <w:bookmarkEnd w:id="2"/>
    <w:bookmarkStart w:name="z4" w:id="3"/>
    <w:p>
      <w:pPr>
        <w:spacing w:after="0"/>
        <w:ind w:left="0"/>
        <w:jc w:val="both"/>
      </w:pPr>
      <w:r>
        <w:rPr>
          <w:rFonts w:ascii="Times New Roman"/>
          <w:b w:val="false"/>
          <w:i w:val="false"/>
          <w:color w:val="000000"/>
          <w:sz w:val="28"/>
        </w:rPr>
        <w:t xml:space="preserve">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"Тауарларға арналған ілеспе жүкқұжаттарды ресімдеу жөніндегі пилоттық жобаны іске асыру және олардың құжат айналымының қағидалары мен мерзімдерін бекіту туралы" Қазақстан Республикасы Қаржы министрінің 2020 жылғы 16 қарашадағы № 1104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21631 болып тіркелген):</w:t>
      </w:r>
    </w:p>
    <w:bookmarkEnd w:id="4"/>
    <w:bookmarkStart w:name="z6" w:id="5"/>
    <w:p>
      <w:pPr>
        <w:spacing w:after="0"/>
        <w:ind w:left="0"/>
        <w:jc w:val="both"/>
      </w:pPr>
      <w:r>
        <w:rPr>
          <w:rFonts w:ascii="Times New Roman"/>
          <w:b w:val="false"/>
          <w:i w:val="false"/>
          <w:color w:val="000000"/>
          <w:sz w:val="28"/>
        </w:rPr>
        <w:t xml:space="preserve">
      осы бұйрықпен бекітілген тауарларға арналған ілеспе жүкқұжаттарды ресімдеу жөніндегі пилоттық жобаны іске асыру және олардың құжат айналымының </w:t>
      </w:r>
      <w:r>
        <w:rPr>
          <w:rFonts w:ascii="Times New Roman"/>
          <w:b w:val="false"/>
          <w:i w:val="false"/>
          <w:color w:val="000000"/>
          <w:sz w:val="28"/>
        </w:rPr>
        <w:t>қағидалары мен мерзімдері ережесінің</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Пилоттық жоба Қазақстан Республикасының аумағында:</w:t>
      </w:r>
    </w:p>
    <w:bookmarkEnd w:id="6"/>
    <w:bookmarkStart w:name="z9" w:id="7"/>
    <w:p>
      <w:pPr>
        <w:spacing w:after="0"/>
        <w:ind w:left="0"/>
        <w:jc w:val="both"/>
      </w:pPr>
      <w:r>
        <w:rPr>
          <w:rFonts w:ascii="Times New Roman"/>
          <w:b w:val="false"/>
          <w:i w:val="false"/>
          <w:color w:val="000000"/>
          <w:sz w:val="28"/>
        </w:rPr>
        <w:t>
      акцизделетін өнімдер, Қазақстан Республикасының аумағына тауарларды әкелу және Қазақстан Республикасының аумағынан тауарларды әкету бойынша және виртуалды қойма арқылы ЭШФ жазып беруге жататын тауарлар бойынша 2020 жылғы 31 желтоқсаннан бастап 2023 жылғы 1 сәуірге дейін;</w:t>
      </w:r>
    </w:p>
    <w:bookmarkEnd w:id="7"/>
    <w:bookmarkStart w:name="z10" w:id="8"/>
    <w:p>
      <w:pPr>
        <w:spacing w:after="0"/>
        <w:ind w:left="0"/>
        <w:jc w:val="both"/>
      </w:pPr>
      <w:r>
        <w:rPr>
          <w:rFonts w:ascii="Times New Roman"/>
          <w:b w:val="false"/>
          <w:i w:val="false"/>
          <w:color w:val="000000"/>
          <w:sz w:val="28"/>
        </w:rPr>
        <w:t>
      ДСҰ Алып қою тізбесінің тауарлары бойынша 2021 жылғы 1 қазаннан бастап 2023 жылғы 1 сәуірге дейін;</w:t>
      </w:r>
    </w:p>
    <w:bookmarkEnd w:id="8"/>
    <w:bookmarkStart w:name="z11" w:id="9"/>
    <w:p>
      <w:pPr>
        <w:spacing w:after="0"/>
        <w:ind w:left="0"/>
        <w:jc w:val="both"/>
      </w:pPr>
      <w:r>
        <w:rPr>
          <w:rFonts w:ascii="Times New Roman"/>
          <w:b w:val="false"/>
          <w:i w:val="false"/>
          <w:color w:val="000000"/>
          <w:sz w:val="28"/>
        </w:rPr>
        <w:t>
      еркін (арнайы, ерекше) экономикалық аймақтың (бұдан әрі – ЕЭА) аумағына тауарларды әкелу, ЕЭА аумағынан тауарларды әкету және ЕЭА аумағында өндірілген және өткізілетін тауарлар бойынша 2022 жылғы 1 қарашадан бастап 2023 жылғы 1 сәуірге дейін;</w:t>
      </w:r>
    </w:p>
    <w:bookmarkEnd w:id="9"/>
    <w:bookmarkStart w:name="z12" w:id="10"/>
    <w:p>
      <w:pPr>
        <w:spacing w:after="0"/>
        <w:ind w:left="0"/>
        <w:jc w:val="both"/>
      </w:pPr>
      <w:r>
        <w:rPr>
          <w:rFonts w:ascii="Times New Roman"/>
          <w:b w:val="false"/>
          <w:i w:val="false"/>
          <w:color w:val="000000"/>
          <w:sz w:val="28"/>
        </w:rPr>
        <w:t>
      сұйытылған мұнай газы бойынша 2022 жылғы 1 қарашадан бастап 2023 жылғы 1 сәуірге дейін іске асырылады;</w:t>
      </w:r>
    </w:p>
    <w:bookmarkEnd w:id="10"/>
    <w:bookmarkStart w:name="z13" w:id="11"/>
    <w:p>
      <w:pPr>
        <w:spacing w:after="0"/>
        <w:ind w:left="0"/>
        <w:jc w:val="both"/>
      </w:pPr>
      <w:r>
        <w:rPr>
          <w:rFonts w:ascii="Times New Roman"/>
          <w:b w:val="false"/>
          <w:i w:val="false"/>
          <w:color w:val="000000"/>
          <w:sz w:val="28"/>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 бойынша 2023 жылғы 10 ақпанға дейін;</w:t>
      </w:r>
    </w:p>
    <w:bookmarkEnd w:id="11"/>
    <w:bookmarkStart w:name="z14" w:id="12"/>
    <w:p>
      <w:pPr>
        <w:spacing w:after="0"/>
        <w:ind w:left="0"/>
        <w:jc w:val="both"/>
      </w:pPr>
      <w:r>
        <w:rPr>
          <w:rFonts w:ascii="Times New Roman"/>
          <w:b w:val="false"/>
          <w:i w:val="false"/>
          <w:color w:val="000000"/>
          <w:sz w:val="28"/>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 бойынша 2023 жылғы 10 ақпанға дейін іске асырылады.".</w:t>
      </w:r>
    </w:p>
    <w:bookmarkEnd w:id="12"/>
    <w:bookmarkStart w:name="z15"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7"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18" w:id="1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19"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1178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Қазақстан Республикасы қатысушысы болып табылатын халықаралық шартқа сәйкес бекітілген Еуразиялық экономикалық одақтың Бірыңғай кедендік тарифінің баж ставкасымен салыстыру бойынша неғұрлым төмен, кедендік әкелу баж ставкасы қолданылатын Тауарлар тізбесіне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электрондық шот-фактуралар жазып берілетін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10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10 ақпан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