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516e" w14:textId="cf75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қарашадағы № 648 бұйрығы. Қазақстан Республикасының Әділет министрлігінде 2022 жылғы 25 қарашада № 30735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ұшуларды және авиациялық электр байланысын радиотехникалық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Осы Қағидаларда мынадай терминдер мен анықтамалар қолданылады:</w:t>
      </w:r>
    </w:p>
    <w:bookmarkEnd w:id="3"/>
    <w:p>
      <w:pPr>
        <w:spacing w:after="0"/>
        <w:ind w:left="0"/>
        <w:jc w:val="both"/>
      </w:pPr>
      <w:r>
        <w:rPr>
          <w:rFonts w:ascii="Times New Roman"/>
          <w:b w:val="false"/>
          <w:i w:val="false"/>
          <w:color w:val="000000"/>
          <w:sz w:val="28"/>
        </w:rPr>
        <w:t>
      1) абонент (желі қолданушы) ұшуларды радиотехникалық қамтамасыз етуді пайдалану және байланыс – берілген индексі бар және өз қызметінде электр байланыс желісін қолданушы ұйым, қызмет немесе лауазымды тұлға;</w:t>
      </w:r>
    </w:p>
    <w:p>
      <w:pPr>
        <w:spacing w:after="0"/>
        <w:ind w:left="0"/>
        <w:jc w:val="both"/>
      </w:pPr>
      <w:r>
        <w:rPr>
          <w:rFonts w:ascii="Times New Roman"/>
          <w:b w:val="false"/>
          <w:i w:val="false"/>
          <w:color w:val="000000"/>
          <w:sz w:val="28"/>
        </w:rPr>
        <w:t>
      2) абсолюттiк биiктiк – теңіздің орташа (MSL) деңгейінен нүкте ретінде қабылданған нүкте немесе нысан деңгейіне дейінгі тік сызық бойынша қашықтық;</w:t>
      </w:r>
    </w:p>
    <w:p>
      <w:pPr>
        <w:spacing w:after="0"/>
        <w:ind w:left="0"/>
        <w:jc w:val="both"/>
      </w:pPr>
      <w:r>
        <w:rPr>
          <w:rFonts w:ascii="Times New Roman"/>
          <w:b w:val="false"/>
          <w:i w:val="false"/>
          <w:color w:val="000000"/>
          <w:sz w:val="28"/>
        </w:rPr>
        <w:t>
      3) авариялық жағдай – әртүрлі мән-жайлар кезіндегі айқынсыздық кезеңін, алаңдаушылық кезеңін немесе апат кезеңін білдіретін жалпы термин;</w:t>
      </w:r>
    </w:p>
    <w:p>
      <w:pPr>
        <w:spacing w:after="0"/>
        <w:ind w:left="0"/>
        <w:jc w:val="both"/>
      </w:pPr>
      <w:r>
        <w:rPr>
          <w:rFonts w:ascii="Times New Roman"/>
          <w:b w:val="false"/>
          <w:i w:val="false"/>
          <w:color w:val="000000"/>
          <w:sz w:val="28"/>
        </w:rPr>
        <w:t>
      4) авариялық хабардар ету қызметі - іздестіру және құтқару қызметінің көмегіне мұқтаж әуе кемелері туралы тиісті ұйымдарды хабардар ету үшін ұсынылатын қызмет көрсету және осындай ұйымдарға қажетті көмек көрсету;</w:t>
      </w:r>
    </w:p>
    <w:p>
      <w:pPr>
        <w:spacing w:after="0"/>
        <w:ind w:left="0"/>
        <w:jc w:val="both"/>
      </w:pPr>
      <w:r>
        <w:rPr>
          <w:rFonts w:ascii="Times New Roman"/>
          <w:b w:val="false"/>
          <w:i w:val="false"/>
          <w:color w:val="000000"/>
          <w:sz w:val="28"/>
        </w:rPr>
        <w:t>
      5) авиациялық әуе электр байланысы – борттық және авиациялық тіркелген станциялар немесе борттық станциялар арасындағы электр байланысы;</w:t>
      </w:r>
    </w:p>
    <w:p>
      <w:pPr>
        <w:spacing w:after="0"/>
        <w:ind w:left="0"/>
        <w:jc w:val="both"/>
      </w:pPr>
      <w:r>
        <w:rPr>
          <w:rFonts w:ascii="Times New Roman"/>
          <w:b w:val="false"/>
          <w:i w:val="false"/>
          <w:color w:val="000000"/>
          <w:sz w:val="28"/>
        </w:rPr>
        <w:t>
      6) авиациялық радиобайланыс – ең бастысы аэронавигацияның қауіпсіздігін, сондай-ақ әуе хабарламаларының тұрақтылығы мен тиімділігін қамтамасыз етуге арналған белгілі тіркелген пункттер арасындағы авиациялық әуе электр байланысы мен радиобайланысы;</w:t>
      </w:r>
    </w:p>
    <w:p>
      <w:pPr>
        <w:spacing w:after="0"/>
        <w:ind w:left="0"/>
        <w:jc w:val="both"/>
      </w:pPr>
      <w:r>
        <w:rPr>
          <w:rFonts w:ascii="Times New Roman"/>
          <w:b w:val="false"/>
          <w:i w:val="false"/>
          <w:color w:val="000000"/>
          <w:sz w:val="28"/>
        </w:rPr>
        <w:t>
      7) авиациялық станция (RR S1.81) – авиациялық жылжымалы қызметтің жерүсті станциясы. Кейбір жағдайларда авиациялық станция теңіз кемесінің бортына немесе теңіз платформасына орнатылуы мүмкін;</w:t>
      </w:r>
    </w:p>
    <w:p>
      <w:pPr>
        <w:spacing w:after="0"/>
        <w:ind w:left="0"/>
        <w:jc w:val="both"/>
      </w:pPr>
      <w:r>
        <w:rPr>
          <w:rFonts w:ascii="Times New Roman"/>
          <w:b w:val="false"/>
          <w:i w:val="false"/>
          <w:color w:val="000000"/>
          <w:sz w:val="28"/>
        </w:rPr>
        <w:t>
      8) авиациялық тіркелген станция – авиациялық тіркелген қызмет көрсету станциясы;</w:t>
      </w:r>
    </w:p>
    <w:p>
      <w:pPr>
        <w:spacing w:after="0"/>
        <w:ind w:left="0"/>
        <w:jc w:val="both"/>
      </w:pPr>
      <w:r>
        <w:rPr>
          <w:rFonts w:ascii="Times New Roman"/>
          <w:b w:val="false"/>
          <w:i w:val="false"/>
          <w:color w:val="000000"/>
          <w:sz w:val="28"/>
        </w:rPr>
        <w:t>
      9) авиациялық тіркелген электр байланысы – ең бастысы аэронавигацияның қауіпсіздігін, сондай-ақ әуе хабарламаларының тұрақтылығын, тиімділігін және үнемділігін қамтамасыз етуге арналған белгілі тіркелген пунктер арасындағы электр байланысы;</w:t>
      </w:r>
    </w:p>
    <w:p>
      <w:pPr>
        <w:spacing w:after="0"/>
        <w:ind w:left="0"/>
        <w:jc w:val="both"/>
      </w:pPr>
      <w:r>
        <w:rPr>
          <w:rFonts w:ascii="Times New Roman"/>
          <w:b w:val="false"/>
          <w:i w:val="false"/>
          <w:color w:val="000000"/>
          <w:sz w:val="28"/>
        </w:rPr>
        <w:t>
      10) авиациялық тіркелген электр байланыс желісі (бұдан әрі - АFТN) – авиациялық тіркелген қызметтің бөлігі болып табылатын және ұқсас немесе үйлесімді байланыс сипаттамалары бар авиациялық тіркелген станциялар арасында хабарламалар және/немесе цифрлық деректермен алмасуды қарастыратын авиациялық тіркелген тізбектің әлемдік жүйесі;</w:t>
      </w:r>
    </w:p>
    <w:p>
      <w:pPr>
        <w:spacing w:after="0"/>
        <w:ind w:left="0"/>
        <w:jc w:val="both"/>
      </w:pPr>
      <w:r>
        <w:rPr>
          <w:rFonts w:ascii="Times New Roman"/>
          <w:b w:val="false"/>
          <w:i w:val="false"/>
          <w:color w:val="000000"/>
          <w:sz w:val="28"/>
        </w:rPr>
        <w:t>
      11) авиациялық электр байланысы – авиациялық мақсатқа арналған электр байланысы;</w:t>
      </w:r>
    </w:p>
    <w:p>
      <w:pPr>
        <w:spacing w:after="0"/>
        <w:ind w:left="0"/>
        <w:jc w:val="both"/>
      </w:pPr>
      <w:r>
        <w:rPr>
          <w:rFonts w:ascii="Times New Roman"/>
          <w:b w:val="false"/>
          <w:i w:val="false"/>
          <w:color w:val="000000"/>
          <w:sz w:val="28"/>
        </w:rPr>
        <w:t>
      12) авиациялық электр байланыс арнасы – екi электр байланыс станциясының арасындағы бiрден-бiр тiкелей байланыс құралы болып табылатын техникалық құрылғылар және электр сигналдар мен радиосигналдардың таралу өрiстерiнiң жиынтығы;</w:t>
      </w:r>
    </w:p>
    <w:p>
      <w:pPr>
        <w:spacing w:after="0"/>
        <w:ind w:left="0"/>
        <w:jc w:val="both"/>
      </w:pPr>
      <w:r>
        <w:rPr>
          <w:rFonts w:ascii="Times New Roman"/>
          <w:b w:val="false"/>
          <w:i w:val="false"/>
          <w:color w:val="000000"/>
          <w:sz w:val="28"/>
        </w:rPr>
        <w:t>
      13) авиациялық электр байланыс желісі – деректерді таратудың жер үсті қосалқы желісіне, "әуе – жер" деректерді тарату қосалқы желісіне және борттық жабдықтардың деректерін тарату қосалқы желісіне аэронавигация қауіпсіздігі және әуе қозғалысы қызметінің тұрақты, тиімді және үнемді қызмет етуі мақсатында цифрлық деректермен алмасуға мүмкіндік беретін жаһандық желіаралық құрылым;</w:t>
      </w:r>
    </w:p>
    <w:p>
      <w:pPr>
        <w:spacing w:after="0"/>
        <w:ind w:left="0"/>
        <w:jc w:val="both"/>
      </w:pPr>
      <w:r>
        <w:rPr>
          <w:rFonts w:ascii="Times New Roman"/>
          <w:b w:val="false"/>
          <w:i w:val="false"/>
          <w:color w:val="000000"/>
          <w:sz w:val="28"/>
        </w:rPr>
        <w:t xml:space="preserve">
      14) авиациялық электр байланыс желісі (АТN) - деректерді берудің жерүсті кіші желісіне, "ауа – жер" деректерді беру кіші желісіне және борттық жабдықтың деректерін беру кіші желісіне аэронавигация қауіпсіздігі және әуе қозғалысы қызметтерінің тұрақты, тиімді және үнемді жұмыс істеуі мүддесінде цифрлық деректермен алмасуға мүмкіндік беретін жаһандық желіаралық құрылым; </w:t>
      </w:r>
    </w:p>
    <w:p>
      <w:pPr>
        <w:spacing w:after="0"/>
        <w:ind w:left="0"/>
        <w:jc w:val="both"/>
      </w:pPr>
      <w:r>
        <w:rPr>
          <w:rFonts w:ascii="Times New Roman"/>
          <w:b w:val="false"/>
          <w:i w:val="false"/>
          <w:color w:val="000000"/>
          <w:sz w:val="28"/>
        </w:rPr>
        <w:t>
      15) автоматты қонудың бір істен шығу жүйесі – істен шыққан жағдайда ұшақты теңгеруде, ұшу траекториясында, бұрыштық жағдайда елеулі өзгеріс болмай, бірақ қону автоматты түрде орындалмаса, автоматты қону жүйесі бір істен шығу болып табылады;</w:t>
      </w:r>
    </w:p>
    <w:p>
      <w:pPr>
        <w:spacing w:after="0"/>
        <w:ind w:left="0"/>
        <w:jc w:val="both"/>
      </w:pPr>
      <w:r>
        <w:rPr>
          <w:rFonts w:ascii="Times New Roman"/>
          <w:b w:val="false"/>
          <w:i w:val="false"/>
          <w:color w:val="000000"/>
          <w:sz w:val="28"/>
        </w:rPr>
        <w:t>
      16) автоматты қонудың екі істен шығу жүйесі – егер қонуға кіру кезінде теңелу және қону автоматты жүйенің қалған бөлігінің көмегімен орындалатын болса, автоматты қону жүйесі екі істен шығу болып табылады;</w:t>
      </w:r>
    </w:p>
    <w:p>
      <w:pPr>
        <w:spacing w:after="0"/>
        <w:ind w:left="0"/>
        <w:jc w:val="both"/>
      </w:pPr>
      <w:r>
        <w:rPr>
          <w:rFonts w:ascii="Times New Roman"/>
          <w:b w:val="false"/>
          <w:i w:val="false"/>
          <w:color w:val="000000"/>
          <w:sz w:val="28"/>
        </w:rPr>
        <w:t>
      17) автоматты радиопеленгатор (бұдан әрі – АРП) – әуеайлақ (тікұшақәуеайлағы) ауданында әуе кемелерінің ұшуын қамтамасыз етуге арналған ӨЖЖ ауқымының әуе электр байланысы арналары арқылы радиосигналдарды сәулелендіретін әуе кемелерінің пеленгі (азимут) ӘҚҚ диспетчерлік пункттерінің индикаторларында көрінуін және автоматты өлшенуін қамтамасыз ететін жабдық;</w:t>
      </w:r>
    </w:p>
    <w:p>
      <w:pPr>
        <w:spacing w:after="0"/>
        <w:ind w:left="0"/>
        <w:jc w:val="both"/>
      </w:pPr>
      <w:r>
        <w:rPr>
          <w:rFonts w:ascii="Times New Roman"/>
          <w:b w:val="false"/>
          <w:i w:val="false"/>
          <w:color w:val="000000"/>
          <w:sz w:val="28"/>
        </w:rPr>
        <w:t>
      18) ағымдағы жөндеу – бұйымның жұмыс істеу қабілеттігін қамтамасыз ету немесе қалпына келтіру үшін орындалатын және жекелеген бөліктерді ауыстыруды және (немесе) қалпына келтіруді қамтитын жөндеу;</w:t>
      </w:r>
    </w:p>
    <w:p>
      <w:pPr>
        <w:spacing w:after="0"/>
        <w:ind w:left="0"/>
        <w:jc w:val="both"/>
      </w:pPr>
      <w:r>
        <w:rPr>
          <w:rFonts w:ascii="Times New Roman"/>
          <w:b w:val="false"/>
          <w:i w:val="false"/>
          <w:color w:val="000000"/>
          <w:sz w:val="28"/>
        </w:rPr>
        <w:t>
      19) адами фактордың аспектілері – жоспарлау, сертификаттау, кадрларды даярлау, техникалық қызмет көрсету және авиациядағы пайдалану қызметтері процестеріне қолданылатын және адамның мүмкіндіктерін тиісінше есептеу арқылы адам мен жүйенің басқа компоненттері арасындағы қауіпсіз іс-қимылды қамтамасыз етуге бағытталған қағидаттар;</w:t>
      </w:r>
    </w:p>
    <w:p>
      <w:pPr>
        <w:spacing w:after="0"/>
        <w:ind w:left="0"/>
        <w:jc w:val="both"/>
      </w:pPr>
      <w:r>
        <w:rPr>
          <w:rFonts w:ascii="Times New Roman"/>
          <w:b w:val="false"/>
          <w:i w:val="false"/>
          <w:color w:val="000000"/>
          <w:sz w:val="28"/>
        </w:rPr>
        <w:t>
      20)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 жасайтын орталық атқарушы орган;</w:t>
      </w:r>
    </w:p>
    <w:p>
      <w:pPr>
        <w:spacing w:after="0"/>
        <w:ind w:left="0"/>
        <w:jc w:val="both"/>
      </w:pPr>
      <w:r>
        <w:rPr>
          <w:rFonts w:ascii="Times New Roman"/>
          <w:b w:val="false"/>
          <w:i w:val="false"/>
          <w:color w:val="000000"/>
          <w:sz w:val="28"/>
        </w:rPr>
        <w:t>
      21) айырбастаудың үлгілік элементі – белгілі функцияларды орындау үшін қажетті және жедел ауыстыруға арналған үлгілік элементтер мен бөлшектерден тұратын ауыстыру элементі;</w:t>
      </w:r>
    </w:p>
    <w:p>
      <w:pPr>
        <w:spacing w:after="0"/>
        <w:ind w:left="0"/>
        <w:jc w:val="both"/>
      </w:pPr>
      <w:r>
        <w:rPr>
          <w:rFonts w:ascii="Times New Roman"/>
          <w:b w:val="false"/>
          <w:i w:val="false"/>
          <w:color w:val="000000"/>
          <w:sz w:val="28"/>
        </w:rPr>
        <w:t>
      22) анықтаушы параметр – нысанның техникалық күйінің түрін анықтау үшін бақылау кезінде қолданылатын, нысанның (бұйым, электр байланыс арнасы) параметрі (белгісі);</w:t>
      </w:r>
    </w:p>
    <w:p>
      <w:pPr>
        <w:spacing w:after="0"/>
        <w:ind w:left="0"/>
        <w:jc w:val="both"/>
      </w:pPr>
      <w:r>
        <w:rPr>
          <w:rFonts w:ascii="Times New Roman"/>
          <w:b w:val="false"/>
          <w:i w:val="false"/>
          <w:color w:val="000000"/>
          <w:sz w:val="28"/>
        </w:rPr>
        <w:t>
      23) арна бойынша тарату жылдамдығы – ақпараттың электр байланысы арнасы бойынша таратылу жылдамдығы;</w:t>
      </w:r>
    </w:p>
    <w:p>
      <w:pPr>
        <w:spacing w:after="0"/>
        <w:ind w:left="0"/>
        <w:jc w:val="both"/>
      </w:pPr>
      <w:r>
        <w:rPr>
          <w:rFonts w:ascii="Times New Roman"/>
          <w:b w:val="false"/>
          <w:i w:val="false"/>
          <w:color w:val="000000"/>
          <w:sz w:val="28"/>
        </w:rPr>
        <w:t>
      24) атқарым – бұйымның ұшу сағатымен, қонулар санымен, цикл, іске қосылу санымен, яғни ресурс шығысымен өлшенетін жұмыстың ұзақтығы немесе көлемі;</w:t>
      </w:r>
    </w:p>
    <w:p>
      <w:pPr>
        <w:spacing w:after="0"/>
        <w:ind w:left="0"/>
        <w:jc w:val="both"/>
      </w:pPr>
      <w:r>
        <w:rPr>
          <w:rFonts w:ascii="Times New Roman"/>
          <w:b w:val="false"/>
          <w:i w:val="false"/>
          <w:color w:val="000000"/>
          <w:sz w:val="28"/>
        </w:rPr>
        <w:t>
      25) "ауа – жер" екі жақты байланыс – жер бетінде әуе кемелері, станциялар немесе пункттер арасындағы екі жақты байланыс;</w:t>
      </w:r>
    </w:p>
    <w:p>
      <w:pPr>
        <w:spacing w:after="0"/>
        <w:ind w:left="0"/>
        <w:jc w:val="both"/>
      </w:pPr>
      <w:r>
        <w:rPr>
          <w:rFonts w:ascii="Times New Roman"/>
          <w:b w:val="false"/>
          <w:i w:val="false"/>
          <w:color w:val="000000"/>
          <w:sz w:val="28"/>
        </w:rPr>
        <w:t>
      26) ауыстыру арқылы резервтеу – негізгі элементтің функциялары тек негізгі элемент істен шыққан кезде ғана берілетін динамикалық резервтеу;</w:t>
      </w:r>
    </w:p>
    <w:p>
      <w:pPr>
        <w:spacing w:after="0"/>
        <w:ind w:left="0"/>
        <w:jc w:val="both"/>
      </w:pPr>
      <w:r>
        <w:rPr>
          <w:rFonts w:ascii="Times New Roman"/>
          <w:b w:val="false"/>
          <w:i w:val="false"/>
          <w:color w:val="000000"/>
          <w:sz w:val="28"/>
        </w:rPr>
        <w:t>
      27)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p>
      <w:pPr>
        <w:spacing w:after="0"/>
        <w:ind w:left="0"/>
        <w:jc w:val="both"/>
      </w:pPr>
      <w:r>
        <w:rPr>
          <w:rFonts w:ascii="Times New Roman"/>
          <w:b w:val="false"/>
          <w:i w:val="false"/>
          <w:color w:val="000000"/>
          <w:sz w:val="28"/>
        </w:rPr>
        <w:t>
      28) аэронавигациялық ақпарат жинағы (AIP) – аэронавигация үшін маңызды ұзақ мерзімді аэронавигациялық ақпараттан тұратын мемлекет шығарған немесе санкциялаған басылым;</w:t>
      </w:r>
    </w:p>
    <w:p>
      <w:pPr>
        <w:spacing w:after="0"/>
        <w:ind w:left="0"/>
        <w:jc w:val="both"/>
      </w:pPr>
      <w:r>
        <w:rPr>
          <w:rFonts w:ascii="Times New Roman"/>
          <w:b w:val="false"/>
          <w:i w:val="false"/>
          <w:color w:val="000000"/>
          <w:sz w:val="28"/>
        </w:rPr>
        <w:t>
      29) аэронавигациялық ақпараттар қызметі – нақты белгіленген әрекет ету аймағында құрылған әуе навигациясының қауіпсіздігін, тұрақтылығын және тиімділігін қамтамасыз ету үшін қажетті аэронавигациялық деректерді және аэронавигациялық ақпаратты ұсынуға жауапты қызмет;</w:t>
      </w:r>
    </w:p>
    <w:p>
      <w:pPr>
        <w:spacing w:after="0"/>
        <w:ind w:left="0"/>
        <w:jc w:val="both"/>
      </w:pPr>
      <w:r>
        <w:rPr>
          <w:rFonts w:ascii="Times New Roman"/>
          <w:b w:val="false"/>
          <w:i w:val="false"/>
          <w:color w:val="000000"/>
          <w:sz w:val="28"/>
        </w:rPr>
        <w:t>
      30) ӘҚҚ бақылау жүйесі – ADS-B жүйелері, радиолокатор немесе әуе кемесін танып айыратын салыстырмалы жер үсті жүйелері жеке танылатын жалпы термин;</w:t>
      </w:r>
    </w:p>
    <w:p>
      <w:pPr>
        <w:spacing w:after="0"/>
        <w:ind w:left="0"/>
        <w:jc w:val="both"/>
      </w:pPr>
      <w:r>
        <w:rPr>
          <w:rFonts w:ascii="Times New Roman"/>
          <w:b w:val="false"/>
          <w:i w:val="false"/>
          <w:color w:val="000000"/>
          <w:sz w:val="28"/>
        </w:rPr>
        <w:t>
      31) ӘҚҚ тікелей дыбыстық байланысының тізбегі – әуе қозғалысына қызмет көрсету органдары арасында тікелей ақпарат алмасуға арналған авиациялық тіркелген қызмет тізбегі (АFS);</w:t>
      </w:r>
    </w:p>
    <w:p>
      <w:pPr>
        <w:spacing w:after="0"/>
        <w:ind w:left="0"/>
        <w:jc w:val="both"/>
      </w:pPr>
      <w:r>
        <w:rPr>
          <w:rFonts w:ascii="Times New Roman"/>
          <w:b w:val="false"/>
          <w:i w:val="false"/>
          <w:color w:val="000000"/>
          <w:sz w:val="28"/>
        </w:rPr>
        <w:t>
      32) әуеайлақ – әуе кемелерінің келуі, кетуі және осы бет бойынша қозғалуы үшін толық немесе ішінара арналған жердің немесе су бетінің белгілібір учаскесі (ғимараттарды, құрылыстар мен жабдықты қоса алғанда);</w:t>
      </w:r>
    </w:p>
    <w:p>
      <w:pPr>
        <w:spacing w:after="0"/>
        <w:ind w:left="0"/>
        <w:jc w:val="both"/>
      </w:pPr>
      <w:r>
        <w:rPr>
          <w:rFonts w:ascii="Times New Roman"/>
          <w:b w:val="false"/>
          <w:i w:val="false"/>
          <w:color w:val="000000"/>
          <w:sz w:val="28"/>
        </w:rPr>
        <w:t>
      33) әуеайлақ ауданында автоматты түрде ақпарат тарату қызметі (бұдан әрі – ATIS) – ұшып келетін және ұшып шығатын әуе кемелері үшін тәулік бойы немесе тәуліктің белгілі уақытында автоматты түрде белгіленген ақпаратты ұсыну;</w:t>
      </w:r>
    </w:p>
    <w:p>
      <w:pPr>
        <w:spacing w:after="0"/>
        <w:ind w:left="0"/>
        <w:jc w:val="both"/>
      </w:pPr>
      <w:r>
        <w:rPr>
          <w:rFonts w:ascii="Times New Roman"/>
          <w:b w:val="false"/>
          <w:i w:val="false"/>
          <w:color w:val="000000"/>
          <w:sz w:val="28"/>
        </w:rPr>
        <w:t>
      34) әуеайлақ (тік ұшақ айлағы) ауданы – әуеайлақтың (тік ұшақ айлағының) және оған іргелес жерлердің белгіленген көлденең және тік жазықтықтағы шекарасындағы әуе кеңістігі;</w:t>
      </w:r>
    </w:p>
    <w:p>
      <w:pPr>
        <w:spacing w:after="0"/>
        <w:ind w:left="0"/>
        <w:jc w:val="both"/>
      </w:pPr>
      <w:r>
        <w:rPr>
          <w:rFonts w:ascii="Times New Roman"/>
          <w:b w:val="false"/>
          <w:i w:val="false"/>
          <w:color w:val="000000"/>
          <w:sz w:val="28"/>
        </w:rPr>
        <w:t>
      35) әуеайлақтағы қозғалыс тығыздығы - орташа сағаттық ең көп жүктеме кезеңіндегі әуеайлақтағы операциялар саны, жыл ішіндегі ең көп жүктеме кезеңіндегі күнделікті операциялар санының орташа арифметикалық мәні мыналарға бөлінуі мүмкін:</w:t>
      </w:r>
    </w:p>
    <w:p>
      <w:pPr>
        <w:spacing w:after="0"/>
        <w:ind w:left="0"/>
        <w:jc w:val="both"/>
      </w:pPr>
      <w:r>
        <w:rPr>
          <w:rFonts w:ascii="Times New Roman"/>
          <w:b w:val="false"/>
          <w:i w:val="false"/>
          <w:color w:val="000000"/>
          <w:sz w:val="28"/>
        </w:rPr>
        <w:t>
      әуеайлақтағы қозғалысты бір уақытта бір әуе кемесінен артық емес жүзеге асыратын ең аз;</w:t>
      </w:r>
    </w:p>
    <w:p>
      <w:pPr>
        <w:spacing w:after="0"/>
        <w:ind w:left="0"/>
        <w:jc w:val="both"/>
      </w:pPr>
      <w:r>
        <w:rPr>
          <w:rFonts w:ascii="Times New Roman"/>
          <w:b w:val="false"/>
          <w:i w:val="false"/>
          <w:color w:val="000000"/>
          <w:sz w:val="28"/>
        </w:rPr>
        <w:t>
      орташа сағаттық ең көп жүктеме кезеңіндегі операциялардың саны ҰҚЖ-да 15-тен аспайтын немесе, әдетте, жалпы әуеайлаққа 20-дан кем операцияларды құраған кезде елеусіз;</w:t>
      </w:r>
    </w:p>
    <w:p>
      <w:pPr>
        <w:spacing w:after="0"/>
        <w:ind w:left="0"/>
        <w:jc w:val="both"/>
      </w:pPr>
      <w:r>
        <w:rPr>
          <w:rFonts w:ascii="Times New Roman"/>
          <w:b w:val="false"/>
          <w:i w:val="false"/>
          <w:color w:val="000000"/>
          <w:sz w:val="28"/>
        </w:rPr>
        <w:t>
      орташа, орташа сағаттық ең көп жүктеме кезеңіндегі операциялар саны ҰҚЖ-да шамамен 16-25 немесе, әдетте, жалпы әуеайлаққа 20-дан 35-ке дейін операцияларды құрайды;</w:t>
      </w:r>
    </w:p>
    <w:p>
      <w:pPr>
        <w:spacing w:after="0"/>
        <w:ind w:left="0"/>
        <w:jc w:val="both"/>
      </w:pPr>
      <w:r>
        <w:rPr>
          <w:rFonts w:ascii="Times New Roman"/>
          <w:b w:val="false"/>
          <w:i w:val="false"/>
          <w:color w:val="000000"/>
          <w:sz w:val="28"/>
        </w:rPr>
        <w:t>
      орташа сағаттық ең көп жүктеме кезеңіндегі операциялардың саны ҰҚЖ-да шамамен 26 немесе одан көп немесе, әдетте, тұтастай алғанда әуеайлаққа 35-тен астам операцияны құраған кезде елеулі.;</w:t>
      </w:r>
    </w:p>
    <w:p>
      <w:pPr>
        <w:spacing w:after="0"/>
        <w:ind w:left="0"/>
        <w:jc w:val="both"/>
      </w:pPr>
      <w:r>
        <w:rPr>
          <w:rFonts w:ascii="Times New Roman"/>
          <w:b w:val="false"/>
          <w:i w:val="false"/>
          <w:color w:val="000000"/>
          <w:sz w:val="28"/>
        </w:rPr>
        <w:t>
      36) әуеайлақтың жұмыс алаңы - әуеайлақтың маневрлеу алаңы мен перроннан (перрондардан) тұратын әуе кемелерінің ұшып көтерілуіне, қонуына және бұрылуына арналған әуеайлақтың бір бөлігі;</w:t>
      </w:r>
    </w:p>
    <w:p>
      <w:pPr>
        <w:spacing w:after="0"/>
        <w:ind w:left="0"/>
        <w:jc w:val="both"/>
      </w:pPr>
      <w:r>
        <w:rPr>
          <w:rFonts w:ascii="Times New Roman"/>
          <w:b w:val="false"/>
          <w:i w:val="false"/>
          <w:color w:val="000000"/>
          <w:sz w:val="28"/>
        </w:rPr>
        <w:t>
      37) әуе кемесі (бұдан әрі – ӘК) – жер (су) бетінен шағылысқан ауамен өзара әрекеттесуді қоспағанда өзара әрекеттесу есебінен атмосферада қалықтайтын аппарат;</w:t>
      </w:r>
    </w:p>
    <w:p>
      <w:pPr>
        <w:spacing w:after="0"/>
        <w:ind w:left="0"/>
        <w:jc w:val="both"/>
      </w:pPr>
      <w:r>
        <w:rPr>
          <w:rFonts w:ascii="Times New Roman"/>
          <w:b w:val="false"/>
          <w:i w:val="false"/>
          <w:color w:val="000000"/>
          <w:sz w:val="28"/>
        </w:rPr>
        <w:t>
      38) әуе қозғалысына қызмет көрсету – тиісті жағдайларда ұшу-ақпараттық қызмет көрсетуді, апатты хабардар етуді, әуе қозғалысына кеңестік қызмет көрсетуді, әуе қозғалысына диспетчерлік қызмет көрсетуді (аудандық диспетчерлік қызмет көрсету, жақындауға диспетчерлік қызмет көрсету немесе әуеайлақтық диспетчерлік қызмет көрсету) білдіретін жалпы термин;</w:t>
      </w:r>
    </w:p>
    <w:p>
      <w:pPr>
        <w:spacing w:after="0"/>
        <w:ind w:left="0"/>
        <w:jc w:val="both"/>
      </w:pPr>
      <w:r>
        <w:rPr>
          <w:rFonts w:ascii="Times New Roman"/>
          <w:b w:val="false"/>
          <w:i w:val="false"/>
          <w:color w:val="000000"/>
          <w:sz w:val="28"/>
        </w:rPr>
        <w:t>
      39) әуе жағдайының индикаторы – әуе кемелерінің тұрған орны мен қозғалысы, сол сияқты басқа қажетті ақпарат көрінетін, электронды индикатор;</w:t>
      </w:r>
    </w:p>
    <w:p>
      <w:pPr>
        <w:spacing w:after="0"/>
        <w:ind w:left="0"/>
        <w:jc w:val="both"/>
      </w:pPr>
      <w:r>
        <w:rPr>
          <w:rFonts w:ascii="Times New Roman"/>
          <w:b w:val="false"/>
          <w:i w:val="false"/>
          <w:color w:val="000000"/>
          <w:sz w:val="28"/>
        </w:rPr>
        <w:t>
      40) бағыт – әдетте бұрыш градустарымен бейнеленетін әуе кемесінің солтүстік бағыттан (шынайы, магнитті, компастық немесе шартты меридиандар) есептелетін бойлық осі бар бағыт;</w:t>
      </w:r>
    </w:p>
    <w:p>
      <w:pPr>
        <w:spacing w:after="0"/>
        <w:ind w:left="0"/>
        <w:jc w:val="both"/>
      </w:pPr>
      <w:r>
        <w:rPr>
          <w:rFonts w:ascii="Times New Roman"/>
          <w:b w:val="false"/>
          <w:i w:val="false"/>
          <w:color w:val="000000"/>
          <w:sz w:val="28"/>
        </w:rPr>
        <w:t>
      41) байланыстың бұзылуы – пайдалану үшін мәні бар, уақыт кезеңінде байланыстың болмауы;</w:t>
      </w:r>
    </w:p>
    <w:p>
      <w:pPr>
        <w:spacing w:after="0"/>
        <w:ind w:left="0"/>
        <w:jc w:val="both"/>
      </w:pPr>
      <w:r>
        <w:rPr>
          <w:rFonts w:ascii="Times New Roman"/>
          <w:b w:val="false"/>
          <w:i w:val="false"/>
          <w:color w:val="000000"/>
          <w:sz w:val="28"/>
        </w:rPr>
        <w:t>
      42) бақылау тұтастығының деңгейі (SIL) - NIC параметрінде пайдаланылатын тұтастықты ұстап қалу радиусының асып кетуі анықталмау ықтималдығын анықтайды. SIL - бұл орналасқан жерді өлшеу қателігі NIC-тен үлкен болуы мүмкін және бұл шамадан тыс анықталмады. NIC және SIL әуе кемелерінің бортынан беріледі;</w:t>
      </w:r>
    </w:p>
    <w:p>
      <w:pPr>
        <w:spacing w:after="0"/>
        <w:ind w:left="0"/>
        <w:jc w:val="both"/>
      </w:pPr>
      <w:r>
        <w:rPr>
          <w:rFonts w:ascii="Times New Roman"/>
          <w:b w:val="false"/>
          <w:i w:val="false"/>
          <w:color w:val="000000"/>
          <w:sz w:val="28"/>
        </w:rPr>
        <w:t>
      43) басқа ведомства – өз құзыреті шегінде азаматтық авиацияда әуе қозғалысын, ұшуларды және электр байланысын радиотехникалық қамтамасыз етуді жүзеге асырмайтын мекеме;</w:t>
      </w:r>
    </w:p>
    <w:p>
      <w:pPr>
        <w:spacing w:after="0"/>
        <w:ind w:left="0"/>
        <w:jc w:val="both"/>
      </w:pPr>
      <w:r>
        <w:rPr>
          <w:rFonts w:ascii="Times New Roman"/>
          <w:b w:val="false"/>
          <w:i w:val="false"/>
          <w:color w:val="000000"/>
          <w:sz w:val="28"/>
        </w:rPr>
        <w:t>
      44) "блинд" арқылы тарату – екі жақты байланыс қандай да бір себептермен белгіленбеген жағдайларда бір станциядан басқа станцияға беру, бірақ бұл жағдайда шақырылатын станция хабарды қабылдау жағдайында деп болжанады;</w:t>
      </w:r>
    </w:p>
    <w:p>
      <w:pPr>
        <w:spacing w:after="0"/>
        <w:ind w:left="0"/>
        <w:jc w:val="both"/>
      </w:pPr>
      <w:r>
        <w:rPr>
          <w:rFonts w:ascii="Times New Roman"/>
          <w:b w:val="false"/>
          <w:i w:val="false"/>
          <w:color w:val="000000"/>
          <w:sz w:val="28"/>
        </w:rPr>
        <w:t>
      45) бұйым (құрал) – ҰРТҚ және байланыстың белгілі бір функциясын орындауға арналған өнім бірлігі;</w:t>
      </w:r>
    </w:p>
    <w:p>
      <w:pPr>
        <w:spacing w:after="0"/>
        <w:ind w:left="0"/>
        <w:jc w:val="both"/>
      </w:pPr>
      <w:r>
        <w:rPr>
          <w:rFonts w:ascii="Times New Roman"/>
          <w:b w:val="false"/>
          <w:i w:val="false"/>
          <w:color w:val="000000"/>
          <w:sz w:val="28"/>
        </w:rPr>
        <w:t>
      46) бұйымның авиациялық электр байланысы арнасының жұмысқа жарамдылығын шұғыл бақылау – жұмыс істеу барысында бұйымның, электр байланысы арнасының жұмысқа жарамдылығына технологиялық күрделі емес тексеруді орындауды қарастыратын бақылау;</w:t>
      </w:r>
    </w:p>
    <w:p>
      <w:pPr>
        <w:spacing w:after="0"/>
        <w:ind w:left="0"/>
        <w:jc w:val="both"/>
      </w:pPr>
      <w:r>
        <w:rPr>
          <w:rFonts w:ascii="Times New Roman"/>
          <w:b w:val="false"/>
          <w:i w:val="false"/>
          <w:color w:val="000000"/>
          <w:sz w:val="28"/>
        </w:rPr>
        <w:t>
      47) бұйымның нысандамасы – бұйымның техникалық күйін көрсететін және оны пайдалану бойынша мәліметтерден (жұмыс істеу ұзақтығы мен жағдайы, ТҚК, жөндеу түрлері, құрамдас бөліктері мен бөлшектерін ауыстыру және пайдаланудың барлық кезеңіндегі басқа деректер) тұратын ҰРТҚ және байланыс бұйымдарының өндіруші кепілдендіретін негізгі параметрлері мен техникалық сипаттамаларын куәландыратын құжат;</w:t>
      </w:r>
    </w:p>
    <w:p>
      <w:pPr>
        <w:spacing w:after="0"/>
        <w:ind w:left="0"/>
        <w:jc w:val="both"/>
      </w:pPr>
      <w:r>
        <w:rPr>
          <w:rFonts w:ascii="Times New Roman"/>
          <w:b w:val="false"/>
          <w:i w:val="false"/>
          <w:color w:val="000000"/>
          <w:sz w:val="28"/>
        </w:rPr>
        <w:t>
      48) бұйымның техникалық күйінің түрі – бұйым сапасының техникалық құжаттамада осы бұйымға белгіленген техникалық талапқа сәйкестігін немесе сәйкес келмейтіндігін сипаттайтын техникалық күй. Техникалық күйдің түрлері: түзулік және түзу еместік, жұмысқа жарамдылық және жұмысқа жарамсыздық;</w:t>
      </w:r>
    </w:p>
    <w:p>
      <w:pPr>
        <w:spacing w:after="0"/>
        <w:ind w:left="0"/>
        <w:jc w:val="both"/>
      </w:pPr>
      <w:r>
        <w:rPr>
          <w:rFonts w:ascii="Times New Roman"/>
          <w:b w:val="false"/>
          <w:i w:val="false"/>
          <w:color w:val="000000"/>
          <w:sz w:val="28"/>
        </w:rPr>
        <w:t>
      49) бұйымның істен шығуы – бұйымның жұмысқа жарамдылығының бұзылу жағдайы;</w:t>
      </w:r>
    </w:p>
    <w:p>
      <w:pPr>
        <w:spacing w:after="0"/>
        <w:ind w:left="0"/>
        <w:jc w:val="both"/>
      </w:pPr>
      <w:r>
        <w:rPr>
          <w:rFonts w:ascii="Times New Roman"/>
          <w:b w:val="false"/>
          <w:i w:val="false"/>
          <w:color w:val="000000"/>
          <w:sz w:val="28"/>
        </w:rPr>
        <w:t>
      50) бұзылым – жұмысқа қабілетті күйінің сақталу барысында жарамдылық күйінің бұзылуын білдіретін оқиға;</w:t>
      </w:r>
    </w:p>
    <w:p>
      <w:pPr>
        <w:spacing w:after="0"/>
        <w:ind w:left="0"/>
        <w:jc w:val="both"/>
      </w:pPr>
      <w:r>
        <w:rPr>
          <w:rFonts w:ascii="Times New Roman"/>
          <w:b w:val="false"/>
          <w:i w:val="false"/>
          <w:color w:val="000000"/>
          <w:sz w:val="28"/>
        </w:rPr>
        <w:t>
      51) бұйымның құрылымдық схемасы – бұйымның негізгі функционалдық бөліктерін, олардың міндеттері мен өзара байланысын анықтайтын сызба;</w:t>
      </w:r>
    </w:p>
    <w:p>
      <w:pPr>
        <w:spacing w:after="0"/>
        <w:ind w:left="0"/>
        <w:jc w:val="both"/>
      </w:pPr>
      <w:r>
        <w:rPr>
          <w:rFonts w:ascii="Times New Roman"/>
          <w:b w:val="false"/>
          <w:i w:val="false"/>
          <w:color w:val="000000"/>
          <w:sz w:val="28"/>
        </w:rPr>
        <w:t xml:space="preserve">
      52) бұрыштық ығысуға сезімталдық ILS-өлшенген РГМ-нің тірек сызығына қатысты тиісті бұрыштық ығысуға қатынасы; </w:t>
      </w:r>
    </w:p>
    <w:p>
      <w:pPr>
        <w:spacing w:after="0"/>
        <w:ind w:left="0"/>
        <w:jc w:val="both"/>
      </w:pPr>
      <w:r>
        <w:rPr>
          <w:rFonts w:ascii="Times New Roman"/>
          <w:b w:val="false"/>
          <w:i w:val="false"/>
          <w:color w:val="000000"/>
          <w:sz w:val="28"/>
        </w:rPr>
        <w:t>
      53) бір арналы симплексті байланыс – екі бағыттағы бір жиілік арнаны қолдану арқылы симплексті байланыс;</w:t>
      </w:r>
    </w:p>
    <w:p>
      <w:pPr>
        <w:spacing w:after="0"/>
        <w:ind w:left="0"/>
        <w:jc w:val="both"/>
      </w:pPr>
      <w:r>
        <w:rPr>
          <w:rFonts w:ascii="Times New Roman"/>
          <w:b w:val="false"/>
          <w:i w:val="false"/>
          <w:color w:val="000000"/>
          <w:sz w:val="28"/>
        </w:rPr>
        <w:t>
      54) біртіндеп істен шығу – бұйымның бір немесе бірнеше берілген параметрлері мәнінің біртіндеп өзгеруін сипаттайтын істен шығу;</w:t>
      </w:r>
    </w:p>
    <w:p>
      <w:pPr>
        <w:spacing w:after="0"/>
        <w:ind w:left="0"/>
        <w:jc w:val="both"/>
      </w:pPr>
      <w:r>
        <w:rPr>
          <w:rFonts w:ascii="Times New Roman"/>
          <w:b w:val="false"/>
          <w:i w:val="false"/>
          <w:color w:val="000000"/>
          <w:sz w:val="28"/>
        </w:rPr>
        <w:t>
      55) ғаламдық навигациялық спутниктік жүйе (бұдан әрі - GNSS) – жоспарланған операция үшін талап етілген навигациялық сипаттамаларды қолдау мақсатында қажеттілігіне қарай толықтырылған, бақылаудың тұтастық жүйесі мен борттық қабылдағыштар, ғарыштың бір немесе бірнеше шоқжұлдызы кіретін, орналасқан орны мен уақытын анықтаудың ғаламдық жүйесі;</w:t>
      </w:r>
    </w:p>
    <w:p>
      <w:pPr>
        <w:spacing w:after="0"/>
        <w:ind w:left="0"/>
        <w:jc w:val="both"/>
      </w:pPr>
      <w:r>
        <w:rPr>
          <w:rFonts w:ascii="Times New Roman"/>
          <w:b w:val="false"/>
          <w:i w:val="false"/>
          <w:color w:val="000000"/>
          <w:sz w:val="28"/>
        </w:rPr>
        <w:t>
      56) ғаламдық навигациялық спутниктік жүйе (бұдан әрі - ГЛОНАСС) – Ресей Федерациясы пайдаланатын, спутниктік навигациялық жүйе;</w:t>
      </w:r>
    </w:p>
    <w:p>
      <w:pPr>
        <w:spacing w:after="0"/>
        <w:ind w:left="0"/>
        <w:jc w:val="both"/>
      </w:pPr>
      <w:r>
        <w:rPr>
          <w:rFonts w:ascii="Times New Roman"/>
          <w:b w:val="false"/>
          <w:i w:val="false"/>
          <w:color w:val="000000"/>
          <w:sz w:val="28"/>
        </w:rPr>
        <w:t>
      57) деректерді беру желісін (D-ATIS) пайдалануға негізделген әуеайлақ ауданындағы ақпаратты автоматты беру қызметі - деректерді беру желісі бойынша ATIS ұсыну;</w:t>
      </w:r>
    </w:p>
    <w:p>
      <w:pPr>
        <w:spacing w:after="0"/>
        <w:ind w:left="0"/>
        <w:jc w:val="both"/>
      </w:pPr>
      <w:r>
        <w:rPr>
          <w:rFonts w:ascii="Times New Roman"/>
          <w:b w:val="false"/>
          <w:i w:val="false"/>
          <w:color w:val="000000"/>
          <w:sz w:val="28"/>
        </w:rPr>
        <w:t>
      58) деректерді тарату желісі бойынша "диспетчер – пилот" байланысы (CPDLC) – деректерді тарату желісін қолдана отырып ӘҚҚ мақсатында диспетчер мен пилот арасындағы байланыс құралы;</w:t>
      </w:r>
    </w:p>
    <w:p>
      <w:pPr>
        <w:spacing w:after="0"/>
        <w:ind w:left="0"/>
        <w:jc w:val="both"/>
      </w:pPr>
      <w:r>
        <w:rPr>
          <w:rFonts w:ascii="Times New Roman"/>
          <w:b w:val="false"/>
          <w:i w:val="false"/>
          <w:color w:val="000000"/>
          <w:sz w:val="28"/>
        </w:rPr>
        <w:t>
      59) доплерлік ығысу – хабар таратудың немесе қабылдағыштың бір-біріне қатысты қозғалысының нәтижесінде қабылдағыштағы жиіліктің ығысуы;</w:t>
      </w:r>
    </w:p>
    <w:p>
      <w:pPr>
        <w:spacing w:after="0"/>
        <w:ind w:left="0"/>
        <w:jc w:val="both"/>
      </w:pPr>
      <w:r>
        <w:rPr>
          <w:rFonts w:ascii="Times New Roman"/>
          <w:b w:val="false"/>
          <w:i w:val="false"/>
          <w:color w:val="000000"/>
          <w:sz w:val="28"/>
        </w:rPr>
        <w:t>
      60) дуплексті байланыс – екі станция арасындағы электр байланысы бір мезгілде екі бағыттада жүзеге асуы мүмкін әдіс;</w:t>
      </w:r>
    </w:p>
    <w:p>
      <w:pPr>
        <w:spacing w:after="0"/>
        <w:ind w:left="0"/>
        <w:jc w:val="both"/>
      </w:pPr>
      <w:r>
        <w:rPr>
          <w:rFonts w:ascii="Times New Roman"/>
          <w:b w:val="false"/>
          <w:i w:val="false"/>
          <w:color w:val="000000"/>
          <w:sz w:val="28"/>
        </w:rPr>
        <w:t>
      61) екі арналы симплексті байланыс - екі жиілік арнасы (әр бағытта біреуден) жүзеге асырылатын симплексті байланыс;</w:t>
      </w:r>
    </w:p>
    <w:p>
      <w:pPr>
        <w:spacing w:after="0"/>
        <w:ind w:left="0"/>
        <w:jc w:val="both"/>
      </w:pPr>
      <w:r>
        <w:rPr>
          <w:rFonts w:ascii="Times New Roman"/>
          <w:b w:val="false"/>
          <w:i w:val="false"/>
          <w:color w:val="000000"/>
          <w:sz w:val="28"/>
        </w:rPr>
        <w:t>
      62) екі жиілікті глиссадалық жүйе – ILS глиссадалық жүйе, оның әсер ету аймағы глиссадалық радиомаяктың белгілі бір арнасы шегінде аралық алып жүретін жиіліктермен түзілетін сәулеленудің екі тәуелсіз диаграммасын пайдалану арқылы құрылады;</w:t>
      </w:r>
    </w:p>
    <w:p>
      <w:pPr>
        <w:spacing w:after="0"/>
        <w:ind w:left="0"/>
        <w:jc w:val="both"/>
      </w:pPr>
      <w:r>
        <w:rPr>
          <w:rFonts w:ascii="Times New Roman"/>
          <w:b w:val="false"/>
          <w:i w:val="false"/>
          <w:color w:val="000000"/>
          <w:sz w:val="28"/>
        </w:rPr>
        <w:t>
      63) екі жиілікті курстық жүйе – қолданылу аймағы курстық радиомаяктың белгілі бір ӨЖЖ – арнасы шегінде аралық тасымалдағыш жиіліктермен түзілетін екі тәуелсіз сәулелену диаграммасын пайдалану арқылы құрылатын курстық жүйе;</w:t>
      </w:r>
    </w:p>
    <w:p>
      <w:pPr>
        <w:spacing w:after="0"/>
        <w:ind w:left="0"/>
        <w:jc w:val="both"/>
      </w:pPr>
      <w:r>
        <w:rPr>
          <w:rFonts w:ascii="Times New Roman"/>
          <w:b w:val="false"/>
          <w:i w:val="false"/>
          <w:color w:val="000000"/>
          <w:sz w:val="28"/>
        </w:rPr>
        <w:t>
      64) екінші радиолокатор – радиолокациялық станциямен берілген радиосигнал жауап радиосигналын басқа станцияға беруді тудыратын радиолокациялық жүйе;</w:t>
      </w:r>
    </w:p>
    <w:p>
      <w:pPr>
        <w:spacing w:after="0"/>
        <w:ind w:left="0"/>
        <w:jc w:val="both"/>
      </w:pPr>
      <w:r>
        <w:rPr>
          <w:rFonts w:ascii="Times New Roman"/>
          <w:b w:val="false"/>
          <w:i w:val="false"/>
          <w:color w:val="000000"/>
          <w:sz w:val="28"/>
        </w:rPr>
        <w:t>
      65) ЕШРЛ дискреттік коды – соңғы екі цифры "00" болмайтын ЕШРЛ төрт таңбалы коды;</w:t>
      </w:r>
    </w:p>
    <w:p>
      <w:pPr>
        <w:spacing w:after="0"/>
        <w:ind w:left="0"/>
        <w:jc w:val="both"/>
      </w:pPr>
      <w:r>
        <w:rPr>
          <w:rFonts w:ascii="Times New Roman"/>
          <w:b w:val="false"/>
          <w:i w:val="false"/>
          <w:color w:val="000000"/>
          <w:sz w:val="28"/>
        </w:rPr>
        <w:t>
      66) жабдықтың сенімділігі – белгіленген рұқсаттардың шегінде жерүсті жабдығының үздіксіз жұмыс істеу ықтималдығы, яғни осы жабдықтың белгіленген уақыт кезеңі ішінде жұмыс істеу ықтималдығы;</w:t>
      </w:r>
    </w:p>
    <w:p>
      <w:pPr>
        <w:spacing w:after="0"/>
        <w:ind w:left="0"/>
        <w:jc w:val="both"/>
      </w:pPr>
      <w:r>
        <w:rPr>
          <w:rFonts w:ascii="Times New Roman"/>
          <w:b w:val="false"/>
          <w:i w:val="false"/>
          <w:color w:val="000000"/>
          <w:sz w:val="28"/>
        </w:rPr>
        <w:t>
      67) жалпы резервтеу – тұтас нысан резервтелетін элемент болып табылатын, резервтеу;</w:t>
      </w:r>
    </w:p>
    <w:p>
      <w:pPr>
        <w:spacing w:after="0"/>
        <w:ind w:left="0"/>
        <w:jc w:val="both"/>
      </w:pPr>
      <w:r>
        <w:rPr>
          <w:rFonts w:ascii="Times New Roman"/>
          <w:b w:val="false"/>
          <w:i w:val="false"/>
          <w:color w:val="000000"/>
          <w:sz w:val="28"/>
        </w:rPr>
        <w:t>
      68) жарамды жай-күйі – бұйымның нормативтік-техникалық және (немесе) конструкторлық құжаттаманың барлық талаптарына сәйкес келген кездегі жай-күйі;</w:t>
      </w:r>
    </w:p>
    <w:p>
      <w:pPr>
        <w:spacing w:after="0"/>
        <w:ind w:left="0"/>
        <w:jc w:val="both"/>
      </w:pPr>
      <w:r>
        <w:rPr>
          <w:rFonts w:ascii="Times New Roman"/>
          <w:b w:val="false"/>
          <w:i w:val="false"/>
          <w:color w:val="000000"/>
          <w:sz w:val="28"/>
        </w:rPr>
        <w:t>
      69) жарамсыз жай-күйі – бұйымның нормативтік-техникалық және (немесе) конструкторлық құжаттаманың ең болмағанда бір талабына сәйкес келмейтін жай-күйі;</w:t>
      </w:r>
    </w:p>
    <w:p>
      <w:pPr>
        <w:spacing w:after="0"/>
        <w:ind w:left="0"/>
        <w:jc w:val="both"/>
      </w:pPr>
      <w:r>
        <w:rPr>
          <w:rFonts w:ascii="Times New Roman"/>
          <w:b w:val="false"/>
          <w:i w:val="false"/>
          <w:color w:val="000000"/>
          <w:sz w:val="28"/>
        </w:rPr>
        <w:t>
      70) жеке қорғаныс құралы – бір жұмыс істеушіні қорғауға арналған құрал;</w:t>
      </w:r>
    </w:p>
    <w:p>
      <w:pPr>
        <w:spacing w:after="0"/>
        <w:ind w:left="0"/>
        <w:jc w:val="both"/>
      </w:pPr>
      <w:r>
        <w:rPr>
          <w:rFonts w:ascii="Times New Roman"/>
          <w:b w:val="false"/>
          <w:i w:val="false"/>
          <w:color w:val="000000"/>
          <w:sz w:val="28"/>
        </w:rPr>
        <w:t>
      71) желі хабарламасы – желі арқылы өтетін және осы желі белгілеген форматы бар ақпарат;</w:t>
      </w:r>
    </w:p>
    <w:p>
      <w:pPr>
        <w:spacing w:after="0"/>
        <w:ind w:left="0"/>
        <w:jc w:val="both"/>
      </w:pPr>
      <w:r>
        <w:rPr>
          <w:rFonts w:ascii="Times New Roman"/>
          <w:b w:val="false"/>
          <w:i w:val="false"/>
          <w:color w:val="000000"/>
          <w:sz w:val="28"/>
        </w:rPr>
        <w:t>
      72) желіден тыс байланыс – авиациялық жылжымалы қызмет станциясының радиотелефон желісінен тыс жүзеге асыратын радиотелефон байланысы;</w:t>
      </w:r>
    </w:p>
    <w:p>
      <w:pPr>
        <w:spacing w:after="0"/>
        <w:ind w:left="0"/>
        <w:jc w:val="both"/>
      </w:pPr>
      <w:r>
        <w:rPr>
          <w:rFonts w:ascii="Times New Roman"/>
          <w:b w:val="false"/>
          <w:i w:val="false"/>
          <w:color w:val="000000"/>
          <w:sz w:val="28"/>
        </w:rPr>
        <w:t>
      73) "жер – ауа" бір жақты байланыс – жер үстінде орналасқан станциялар немесе пункттер және әуе кемелері арасындағы бір жақты байланыс;</w:t>
      </w:r>
    </w:p>
    <w:p>
      <w:pPr>
        <w:spacing w:after="0"/>
        <w:ind w:left="0"/>
        <w:jc w:val="both"/>
      </w:pPr>
      <w:r>
        <w:rPr>
          <w:rFonts w:ascii="Times New Roman"/>
          <w:b w:val="false"/>
          <w:i w:val="false"/>
          <w:color w:val="000000"/>
          <w:sz w:val="28"/>
        </w:rPr>
        <w:t>
      74) жер үсті қозғалысын басқарудың жетілдірілген жүйесі – жер үсті қозғалысын басқару міндеттерін орындауға арналған құралдар, жабдықтар, тәртіптер мен ережелер жүйесі, оған әуеайлақта көрудің пайдалану шегінде талап етілетін қауіпсіздік деңгейін сақтай отырып, ауа райы жағдайында жарияланған жер үсті қозғалысының қарқындылығын қолдау мақсатында көру құралдарының (көру белгілері), көрмейтін құралдар, бақылау, реттеу, ұйымдастыру және басқару құралдарының тиісті тәсілі кіреді;</w:t>
      </w:r>
    </w:p>
    <w:p>
      <w:pPr>
        <w:spacing w:after="0"/>
        <w:ind w:left="0"/>
        <w:jc w:val="both"/>
      </w:pPr>
      <w:r>
        <w:rPr>
          <w:rFonts w:ascii="Times New Roman"/>
          <w:b w:val="false"/>
          <w:i w:val="false"/>
          <w:color w:val="000000"/>
          <w:sz w:val="28"/>
        </w:rPr>
        <w:t>
      75) жер үстіндегі радиосәулелену құралы – радиожиілікті беруге арналған және қосымша жабдықты қоса алғанда, бір немесе бірнеше тарату құрылғыларынан немесе комбинациялардан тұратын жер үстіндегі радиотехникалық құрал;</w:t>
      </w:r>
    </w:p>
    <w:p>
      <w:pPr>
        <w:spacing w:after="0"/>
        <w:ind w:left="0"/>
        <w:jc w:val="both"/>
      </w:pPr>
      <w:r>
        <w:rPr>
          <w:rFonts w:ascii="Times New Roman"/>
          <w:b w:val="false"/>
          <w:i w:val="false"/>
          <w:color w:val="000000"/>
          <w:sz w:val="28"/>
        </w:rPr>
        <w:t>
      76) жетекті радиостанцияға шығу – жылжитын немесе жылжымайтын болуы мүмкін, электр магниттік толқындар шығаратын, басқа радиостанцияның бағытына үздіксіз ауысатын, радиопеленгаторлық жабдығы бар жылжымалы радиостанцияны қолданған кездегі әдіс;</w:t>
      </w:r>
    </w:p>
    <w:p>
      <w:pPr>
        <w:spacing w:after="0"/>
        <w:ind w:left="0"/>
        <w:jc w:val="both"/>
      </w:pPr>
      <w:r>
        <w:rPr>
          <w:rFonts w:ascii="Times New Roman"/>
          <w:b w:val="false"/>
          <w:i w:val="false"/>
          <w:color w:val="000000"/>
          <w:sz w:val="28"/>
        </w:rPr>
        <w:t>
      77) жеңілдетілген резерв – негізгі элементке қарағанда ең аз жүктемеленген режимде тұрған бір немесе бірнеше резервтік элементтерді қамтитын резерв;</w:t>
      </w:r>
    </w:p>
    <w:p>
      <w:pPr>
        <w:spacing w:after="0"/>
        <w:ind w:left="0"/>
        <w:jc w:val="both"/>
      </w:pPr>
      <w:r>
        <w:rPr>
          <w:rFonts w:ascii="Times New Roman"/>
          <w:b w:val="false"/>
          <w:i w:val="false"/>
          <w:color w:val="000000"/>
          <w:sz w:val="28"/>
        </w:rPr>
        <w:t>
      78) жиілік арнасы – сәулеленудің белгілі класын таратуға жарамды жиілік спектрінің үздіксіз бөлігі;</w:t>
      </w:r>
    </w:p>
    <w:p>
      <w:pPr>
        <w:spacing w:after="0"/>
        <w:ind w:left="0"/>
        <w:jc w:val="both"/>
      </w:pPr>
      <w:r>
        <w:rPr>
          <w:rFonts w:ascii="Times New Roman"/>
          <w:b w:val="false"/>
          <w:i w:val="false"/>
          <w:color w:val="000000"/>
          <w:sz w:val="28"/>
        </w:rPr>
        <w:t>
      79) жоспарлы жөндеу – нормативтік-техникалық құжаттама талаптарына сәйкес жүзеге асырылатын, жөндеу;</w:t>
      </w:r>
    </w:p>
    <w:p>
      <w:pPr>
        <w:spacing w:after="0"/>
        <w:ind w:left="0"/>
        <w:jc w:val="both"/>
      </w:pPr>
      <w:r>
        <w:rPr>
          <w:rFonts w:ascii="Times New Roman"/>
          <w:b w:val="false"/>
          <w:i w:val="false"/>
          <w:color w:val="000000"/>
          <w:sz w:val="28"/>
        </w:rPr>
        <w:t>
      80) жөндеуге жарамдылық – бұйымның техникалық қызмет көрсету мен жөндеу жүргізу арқылы жұмысқа қабілеттілік жағдайын қалпында ұстау және қалпына келтіру, істен шығу, бұзылу себептерінің алдын алу және анықтауға бейімделу болып табылатын қасиеті;</w:t>
      </w:r>
    </w:p>
    <w:p>
      <w:pPr>
        <w:spacing w:after="0"/>
        <w:ind w:left="0"/>
        <w:jc w:val="both"/>
      </w:pPr>
      <w:r>
        <w:rPr>
          <w:rFonts w:ascii="Times New Roman"/>
          <w:b w:val="false"/>
          <w:i w:val="false"/>
          <w:color w:val="000000"/>
          <w:sz w:val="28"/>
        </w:rPr>
        <w:t>
      81) жұмысқа қабілетті жай-күйі – бұйымның тапсырылған функциялық орындау қабілеттілігі сипатталатын барлық параметрлер мәні нормативтік-техникалық және (немесе) конструкторлық құжаттаманың талаптарына сәйкес келетін кездегі жай-күйі;</w:t>
      </w:r>
    </w:p>
    <w:p>
      <w:pPr>
        <w:spacing w:after="0"/>
        <w:ind w:left="0"/>
        <w:jc w:val="both"/>
      </w:pPr>
      <w:r>
        <w:rPr>
          <w:rFonts w:ascii="Times New Roman"/>
          <w:b w:val="false"/>
          <w:i w:val="false"/>
          <w:color w:val="000000"/>
          <w:sz w:val="28"/>
        </w:rPr>
        <w:t>
      82) жұмысқа жарамсыздық күй (жұмысқа жарамсыздық) – берілген функцияны орындау қабілеттілігін сипаттайтын, ең болмағанда бір параметрінің мәні бұйымның нормативтік-техникалық және (немесе) конструкторлық құжаттаманың талабына сәйкес келмейтін жай-күйі;</w:t>
      </w:r>
    </w:p>
    <w:p>
      <w:pPr>
        <w:spacing w:after="0"/>
        <w:ind w:left="0"/>
        <w:jc w:val="both"/>
      </w:pPr>
      <w:r>
        <w:rPr>
          <w:rFonts w:ascii="Times New Roman"/>
          <w:b w:val="false"/>
          <w:i w:val="false"/>
          <w:color w:val="000000"/>
          <w:sz w:val="28"/>
        </w:rPr>
        <w:t>
      83) жүктемеленген резерв – негізгі элемент режиміндегі бір немесе бірнеше резервтік элементтерден тұратын резерв;</w:t>
      </w:r>
    </w:p>
    <w:p>
      <w:pPr>
        <w:spacing w:after="0"/>
        <w:ind w:left="0"/>
        <w:jc w:val="both"/>
      </w:pPr>
      <w:r>
        <w:rPr>
          <w:rFonts w:ascii="Times New Roman"/>
          <w:b w:val="false"/>
          <w:i w:val="false"/>
          <w:color w:val="000000"/>
          <w:sz w:val="28"/>
        </w:rPr>
        <w:t>
      84) жүктемеленбеген резерв – негізгі элементтің қызметін орындауды бастағанға дейін жүктемеленбеген режимдегі бір немесе бірнеше резервтік элементтерден тұратын резерв;</w:t>
      </w:r>
    </w:p>
    <w:p>
      <w:pPr>
        <w:spacing w:after="0"/>
        <w:ind w:left="0"/>
        <w:jc w:val="both"/>
      </w:pPr>
      <w:r>
        <w:rPr>
          <w:rFonts w:ascii="Times New Roman"/>
          <w:b w:val="false"/>
          <w:i w:val="false"/>
          <w:color w:val="000000"/>
          <w:sz w:val="28"/>
        </w:rPr>
        <w:t>
      85) жылжымалы жер үсті станциясы – алдын ала қарастырылмаған пункттерде қозғалыс немесе аялдамалар уақытында қолдануға арналған борттық станция болып табылмайтын, авиациялық электр байланысы қызметі станциясы;</w:t>
      </w:r>
    </w:p>
    <w:p>
      <w:pPr>
        <w:spacing w:after="0"/>
        <w:ind w:left="0"/>
        <w:jc w:val="both"/>
      </w:pPr>
      <w:r>
        <w:rPr>
          <w:rFonts w:ascii="Times New Roman"/>
          <w:b w:val="false"/>
          <w:i w:val="false"/>
          <w:color w:val="000000"/>
          <w:sz w:val="28"/>
        </w:rPr>
        <w:t>
      86) инженерлік-техникалық персонал – талап етілетін біліктілік сипаттамаларына ие және осы қағидаларға, пайдалану құжаттамасына және Қазақстан Республикасының нормативтік құжаттарына сәйкес жабдықтың жұмысын қамтамасыз ететін ұшу мен байланысқа арналған радиотехникалық жабдықты (РТОП) пайдалану қызметінің персоналы;</w:t>
      </w:r>
    </w:p>
    <w:p>
      <w:pPr>
        <w:spacing w:after="0"/>
        <w:ind w:left="0"/>
        <w:jc w:val="both"/>
      </w:pPr>
      <w:r>
        <w:rPr>
          <w:rFonts w:ascii="Times New Roman"/>
          <w:b w:val="false"/>
          <w:i w:val="false"/>
          <w:color w:val="000000"/>
          <w:sz w:val="28"/>
        </w:rPr>
        <w:t>
      87) кенеттен істен шығу – бұйымның бір немесе бірнеше белгіленген параметрлері мәндерінің секіртпелі түрде өзгеруімен сипатталатын істен шығу;</w:t>
      </w:r>
    </w:p>
    <w:p>
      <w:pPr>
        <w:spacing w:after="0"/>
        <w:ind w:left="0"/>
        <w:jc w:val="both"/>
      </w:pPr>
      <w:r>
        <w:rPr>
          <w:rFonts w:ascii="Times New Roman"/>
          <w:b w:val="false"/>
          <w:i w:val="false"/>
          <w:color w:val="000000"/>
          <w:sz w:val="28"/>
        </w:rPr>
        <w:t>
      88) кепілдік берілген электр қоректендіру қалқаншасы – электр энергиясымен қоректендірудің бір көзі істен шыққанда, кепілдік уақыт өткен соң кернеу басқа көзден қалпына келтірілетін үлестіргіш құрылғы;</w:t>
      </w:r>
    </w:p>
    <w:p>
      <w:pPr>
        <w:spacing w:after="0"/>
        <w:ind w:left="0"/>
        <w:jc w:val="both"/>
      </w:pPr>
      <w:r>
        <w:rPr>
          <w:rFonts w:ascii="Times New Roman"/>
          <w:b w:val="false"/>
          <w:i w:val="false"/>
          <w:color w:val="000000"/>
          <w:sz w:val="28"/>
        </w:rPr>
        <w:t>
      89) конусты маркерлік радиомаяк – сәулеленудің тігінен конус тәрізді диаграммасымен маркерлік радиомаяк түрі;</w:t>
      </w:r>
    </w:p>
    <w:p>
      <w:pPr>
        <w:spacing w:after="0"/>
        <w:ind w:left="0"/>
        <w:jc w:val="both"/>
      </w:pPr>
      <w:r>
        <w:rPr>
          <w:rFonts w:ascii="Times New Roman"/>
          <w:b w:val="false"/>
          <w:i w:val="false"/>
          <w:color w:val="000000"/>
          <w:sz w:val="28"/>
        </w:rPr>
        <w:t>
      90) қайта жіберу – қабылдаудың дұрыстығын растау мақсатында қабылдаушы станцияның қабылданған хабарламаны немесе оның тиісті бөлігін жіберуші станцияға қайтадан жіберу рәсімі;</w:t>
      </w:r>
    </w:p>
    <w:p>
      <w:pPr>
        <w:spacing w:after="0"/>
        <w:ind w:left="0"/>
        <w:jc w:val="both"/>
      </w:pPr>
      <w:r>
        <w:rPr>
          <w:rFonts w:ascii="Times New Roman"/>
          <w:b w:val="false"/>
          <w:i w:val="false"/>
          <w:color w:val="000000"/>
          <w:sz w:val="28"/>
        </w:rPr>
        <w:t>
      91) қателерді тікелей түзету – тарату кезінде қабылдағышта пайда болатын қателерді түзетуге мүмкіндік беретін таратылатын сигналға артық ақпаратты қосу процесі;</w:t>
      </w:r>
    </w:p>
    <w:p>
      <w:pPr>
        <w:spacing w:after="0"/>
        <w:ind w:left="0"/>
        <w:jc w:val="both"/>
      </w:pPr>
      <w:r>
        <w:rPr>
          <w:rFonts w:ascii="Times New Roman"/>
          <w:b w:val="false"/>
          <w:i w:val="false"/>
          <w:color w:val="000000"/>
          <w:sz w:val="28"/>
        </w:rPr>
        <w:t>
      92) қону нүктесі – номиналды глиссада ҰҚЖ қиылысатын нүкте;</w:t>
      </w:r>
    </w:p>
    <w:p>
      <w:pPr>
        <w:spacing w:after="0"/>
        <w:ind w:left="0"/>
        <w:jc w:val="both"/>
      </w:pPr>
      <w:r>
        <w:rPr>
          <w:rFonts w:ascii="Times New Roman"/>
          <w:b w:val="false"/>
          <w:i w:val="false"/>
          <w:color w:val="000000"/>
          <w:sz w:val="28"/>
        </w:rPr>
        <w:t>
      93) құрылымдық істен шығу – құрамдастырудың белгіленген ережесі мен (немесе) нормасын жасамаудың немесе бұзудың салдарынан туындаған істен шығу;</w:t>
      </w:r>
    </w:p>
    <w:p>
      <w:pPr>
        <w:spacing w:after="0"/>
        <w:ind w:left="0"/>
        <w:jc w:val="both"/>
      </w:pPr>
      <w:r>
        <w:rPr>
          <w:rFonts w:ascii="Times New Roman"/>
          <w:b w:val="false"/>
          <w:i w:val="false"/>
          <w:color w:val="000000"/>
          <w:sz w:val="28"/>
        </w:rPr>
        <w:t>
      94) қызмет ету мерзімі – бұйымды пайдаланудың басынан немесе жөндеуден кейін қалпына келтірілгеннен бастап шекті жай-күйіне дейінгі күнтізбелік ұзақтығы;</w:t>
      </w:r>
    </w:p>
    <w:p>
      <w:pPr>
        <w:spacing w:after="0"/>
        <w:ind w:left="0"/>
        <w:jc w:val="both"/>
      </w:pPr>
      <w:r>
        <w:rPr>
          <w:rFonts w:ascii="Times New Roman"/>
          <w:b w:val="false"/>
          <w:i w:val="false"/>
          <w:color w:val="000000"/>
          <w:sz w:val="28"/>
        </w:rPr>
        <w:t>
      95) маневрлеу алаңы – перронды қоспағанда, әуе кемелерінің ұшып көтерілуіне, қонуына және бұрылуына арналған әуеайлақ бөлігі;</w:t>
      </w:r>
    </w:p>
    <w:p>
      <w:pPr>
        <w:spacing w:after="0"/>
        <w:ind w:left="0"/>
        <w:jc w:val="both"/>
      </w:pPr>
      <w:r>
        <w:rPr>
          <w:rFonts w:ascii="Times New Roman"/>
          <w:b w:val="false"/>
          <w:i w:val="false"/>
          <w:color w:val="000000"/>
          <w:sz w:val="28"/>
        </w:rPr>
        <w:t>
      96) мерзімді бақылай отырып техникалық қызмет көрсету – техникалық жай-күйін бақылау нормативтік-техникалық құжаттамада (регламентте) белгіленген кезеңділікпен және көлеммен орындалатын, ал қалған операциялардың көлемі техникалық қызмет көрсетудің басталу сәтінен бұйымның техникалық жай-күйіне байланысты анықталатын кездегі техникалық қызмет көрсету;</w:t>
      </w:r>
    </w:p>
    <w:p>
      <w:pPr>
        <w:spacing w:after="0"/>
        <w:ind w:left="0"/>
        <w:jc w:val="both"/>
      </w:pPr>
      <w:r>
        <w:rPr>
          <w:rFonts w:ascii="Times New Roman"/>
          <w:b w:val="false"/>
          <w:i w:val="false"/>
          <w:color w:val="000000"/>
          <w:sz w:val="28"/>
        </w:rPr>
        <w:t>
      97) навигациялық белгісіздіктің санаты (NUC) – алдын ала берілген ықтималдықпен анықталмауы мүмкін орналасқан жерді айқындаудың ең жоғары қателігі туралы хабарлама үшін кодталған параметр. NUC орналасқан жерді анықтау жүйесінен алынған ақпарат негізінде қалыптасады және әуе кемесіне беріледі;</w:t>
      </w:r>
    </w:p>
    <w:p>
      <w:pPr>
        <w:spacing w:after="0"/>
        <w:ind w:left="0"/>
        <w:jc w:val="both"/>
      </w:pPr>
      <w:r>
        <w:rPr>
          <w:rFonts w:ascii="Times New Roman"/>
          <w:b w:val="false"/>
          <w:i w:val="false"/>
          <w:color w:val="000000"/>
          <w:sz w:val="28"/>
        </w:rPr>
        <w:t>
      98) навигациялық белгісіздіктің санаты – орналасқан жері (NUC-P). Орын туралы ақпарат үшін белгісіздік санаттары. Орналасқан жер туралы ақпараттың дәлдік дәрежесін анықтайды;</w:t>
      </w:r>
    </w:p>
    <w:p>
      <w:pPr>
        <w:spacing w:after="0"/>
        <w:ind w:left="0"/>
        <w:jc w:val="both"/>
      </w:pPr>
      <w:r>
        <w:rPr>
          <w:rFonts w:ascii="Times New Roman"/>
          <w:b w:val="false"/>
          <w:i w:val="false"/>
          <w:color w:val="000000"/>
          <w:sz w:val="28"/>
        </w:rPr>
        <w:t>
      99) негізгі байланыс құралы – әдетте, бірінші кезекте, резервтік байланыс құралдары бар әуе кемелері мен жер үсті станциялары қолдануға тиіс байланыс құралы;</w:t>
      </w:r>
    </w:p>
    <w:p>
      <w:pPr>
        <w:spacing w:after="0"/>
        <w:ind w:left="0"/>
        <w:jc w:val="both"/>
      </w:pPr>
      <w:r>
        <w:rPr>
          <w:rFonts w:ascii="Times New Roman"/>
          <w:b w:val="false"/>
          <w:i w:val="false"/>
          <w:color w:val="000000"/>
          <w:sz w:val="28"/>
        </w:rPr>
        <w:t>
      100) негізгі жиілік – радиотелефон желісінде "ауа-жер" екі жақты байланыс үшін бірінші кезектегі жиілік ретінде әуе кемесіне берілген радиотелефон жиілігі;</w:t>
      </w:r>
    </w:p>
    <w:p>
      <w:pPr>
        <w:spacing w:after="0"/>
        <w:ind w:left="0"/>
        <w:jc w:val="both"/>
      </w:pPr>
      <w:r>
        <w:rPr>
          <w:rFonts w:ascii="Times New Roman"/>
          <w:b w:val="false"/>
          <w:i w:val="false"/>
          <w:color w:val="000000"/>
          <w:sz w:val="28"/>
        </w:rPr>
        <w:t>
      101) негізгі радионавигациялық қызмет – жұмысының бұзылуы тиісті әуе кеңістігінде немесе әуеайлақта ұшу өндірісіне елеулі әсер ететін радионавигациялық қызмет;</w:t>
      </w:r>
    </w:p>
    <w:p>
      <w:pPr>
        <w:spacing w:after="0"/>
        <w:ind w:left="0"/>
        <w:jc w:val="both"/>
      </w:pPr>
      <w:r>
        <w:rPr>
          <w:rFonts w:ascii="Times New Roman"/>
          <w:b w:val="false"/>
          <w:i w:val="false"/>
          <w:color w:val="000000"/>
          <w:sz w:val="28"/>
        </w:rPr>
        <w:t>
      102) орталықсыздандырылған электрмен жабдықтау (электр энергияның автономдық қоректендіру көздерінен электрмен жабдықтау) – энергетикалық жүйемен электр байланысы жоқ, немесе қатар немесе бір мезгілде жұмыс істеу қарастырылмайтын, байланысы бар электрмен жабдықтау жүйесі;</w:t>
      </w:r>
    </w:p>
    <w:p>
      <w:pPr>
        <w:spacing w:after="0"/>
        <w:ind w:left="0"/>
        <w:jc w:val="both"/>
      </w:pPr>
      <w:r>
        <w:rPr>
          <w:rFonts w:ascii="Times New Roman"/>
          <w:b w:val="false"/>
          <w:i w:val="false"/>
          <w:color w:val="000000"/>
          <w:sz w:val="28"/>
        </w:rPr>
        <w:t>
      103) орталықтандырылған электрмен жабдықтау – тұтынушыларды энергетикалық жүйеден электрмен жабдықтау;</w:t>
      </w:r>
    </w:p>
    <w:p>
      <w:pPr>
        <w:spacing w:after="0"/>
        <w:ind w:left="0"/>
        <w:jc w:val="both"/>
      </w:pPr>
      <w:r>
        <w:rPr>
          <w:rFonts w:ascii="Times New Roman"/>
          <w:b w:val="false"/>
          <w:i w:val="false"/>
          <w:color w:val="000000"/>
          <w:sz w:val="28"/>
        </w:rPr>
        <w:t>
      104) ӨЖЖ-цифрлық байланыс желісі (VDL) – авиациялық жылжымалы қызметке бөлінген ӨЖЖ-жиілік белдеуінде жұмыс істейтін авиациялық электр байланысы желісінің (ATN) жылжымалы ішкі желісі. VDL сонымен қатар ATN-мен байланысты емес функцияларды, мысалы, сандық сөйлеу сигналдарын беруді қамтамасыз ете алады;</w:t>
      </w:r>
    </w:p>
    <w:p>
      <w:pPr>
        <w:spacing w:after="0"/>
        <w:ind w:left="0"/>
        <w:jc w:val="both"/>
      </w:pPr>
      <w:r>
        <w:rPr>
          <w:rFonts w:ascii="Times New Roman"/>
          <w:b w:val="false"/>
          <w:i w:val="false"/>
          <w:color w:val="000000"/>
          <w:sz w:val="28"/>
        </w:rPr>
        <w:t>
      105) өлшеу құралы – өлшем жүргізуге арналған және нормаланған метрологиялық сипаттамалары бар техникалық құрал;</w:t>
      </w:r>
    </w:p>
    <w:p>
      <w:pPr>
        <w:spacing w:after="0"/>
        <w:ind w:left="0"/>
        <w:jc w:val="both"/>
      </w:pPr>
      <w:r>
        <w:rPr>
          <w:rFonts w:ascii="Times New Roman"/>
          <w:b w:val="false"/>
          <w:i w:val="false"/>
          <w:color w:val="000000"/>
          <w:sz w:val="28"/>
        </w:rPr>
        <w:t>
      106) өлшеу құралдарын салыстырып тексеру – өлшеу құралдарының белгіленген техникалық және метеорологиялық талаптарға сәйкестігін анықтау және растау мақсатында мемлекеттік метеорологиялық қызмет немесе басқа да аккредиттелген заңды тұлғалар орындайтын, операциялар жиынтығы;</w:t>
      </w:r>
    </w:p>
    <w:p>
      <w:pPr>
        <w:spacing w:after="0"/>
        <w:ind w:left="0"/>
        <w:jc w:val="both"/>
      </w:pPr>
      <w:r>
        <w:rPr>
          <w:rFonts w:ascii="Times New Roman"/>
          <w:b w:val="false"/>
          <w:i w:val="false"/>
          <w:color w:val="000000"/>
          <w:sz w:val="28"/>
        </w:rPr>
        <w:t xml:space="preserve">
      107) өндірістік істен шығу – жөндеу зауытында орындалған бұйымды дайындау немесе жөндеудің белгіленген рәсімін жасамау немесе бұзу салдарынан туындаған істен шығу; </w:t>
      </w:r>
    </w:p>
    <w:p>
      <w:pPr>
        <w:spacing w:after="0"/>
        <w:ind w:left="0"/>
        <w:jc w:val="both"/>
      </w:pPr>
      <w:r>
        <w:rPr>
          <w:rFonts w:ascii="Times New Roman"/>
          <w:b w:val="false"/>
          <w:i w:val="false"/>
          <w:color w:val="000000"/>
          <w:sz w:val="28"/>
        </w:rPr>
        <w:t>
      108) өтуді кешіктіру уақыты – тиісті пакеттің алынғанын, пайдаланғанын немесе одан әрі берілгенін растайтын, қабылдайтын соңғы станцияда индикациялаған сәтке дейін қалыптасқан деректер пакетін беруді сұрау сәтінен бастап пакет деректерін беру жүйесіндегі жалпы уақыт;</w:t>
      </w:r>
    </w:p>
    <w:p>
      <w:pPr>
        <w:spacing w:after="0"/>
        <w:ind w:left="0"/>
        <w:jc w:val="both"/>
      </w:pPr>
      <w:r>
        <w:rPr>
          <w:rFonts w:ascii="Times New Roman"/>
          <w:b w:val="false"/>
          <w:i w:val="false"/>
          <w:color w:val="000000"/>
          <w:sz w:val="28"/>
        </w:rPr>
        <w:t>
      109) пайдалану кезіндегі істен шығу – бұйымды пайдаланудың белгіленген ережесі және (немесе) талабын бұзу салдарынан туындаған істен шығу;</w:t>
      </w:r>
    </w:p>
    <w:p>
      <w:pPr>
        <w:spacing w:after="0"/>
        <w:ind w:left="0"/>
        <w:jc w:val="both"/>
      </w:pPr>
      <w:r>
        <w:rPr>
          <w:rFonts w:ascii="Times New Roman"/>
          <w:b w:val="false"/>
          <w:i w:val="false"/>
          <w:color w:val="000000"/>
          <w:sz w:val="28"/>
        </w:rPr>
        <w:t xml:space="preserve">
      110) пайдалану персоналы – авиациялық қызметті қамтамасыз етумен байланысты және ұшу қауіпсіздігі туралы ақпаратты ұсыну мүмкіндігі бар персонал; </w:t>
      </w:r>
    </w:p>
    <w:p>
      <w:pPr>
        <w:spacing w:after="0"/>
        <w:ind w:left="0"/>
        <w:jc w:val="both"/>
      </w:pPr>
      <w:r>
        <w:rPr>
          <w:rFonts w:ascii="Times New Roman"/>
          <w:b w:val="false"/>
          <w:i w:val="false"/>
          <w:color w:val="000000"/>
          <w:sz w:val="28"/>
        </w:rPr>
        <w:t>
      111) пайдалану-техникалық құжаттамасы (бұдан әрі - ПТҚ) – бұйымның техникалық пайдаланылуын регламенттейтін және пайдалану шектеулерін, рәсімдерді және ұсынымдарды қамтитын құжаттама;</w:t>
      </w:r>
    </w:p>
    <w:p>
      <w:pPr>
        <w:spacing w:after="0"/>
        <w:ind w:left="0"/>
        <w:jc w:val="both"/>
      </w:pPr>
      <w:r>
        <w:rPr>
          <w:rFonts w:ascii="Times New Roman"/>
          <w:b w:val="false"/>
          <w:i w:val="false"/>
          <w:color w:val="000000"/>
          <w:sz w:val="28"/>
        </w:rPr>
        <w:t>
      112) параметрді іске қосу (жоғарғы, төменгі) (бұдан әрі – пайдалануға рұқсат) – параметрдің жоғары шекті рұқсат берілген және номиналды мәні арасындағы айырма;</w:t>
      </w:r>
    </w:p>
    <w:p>
      <w:pPr>
        <w:spacing w:after="0"/>
        <w:ind w:left="0"/>
        <w:jc w:val="both"/>
      </w:pPr>
      <w:r>
        <w:rPr>
          <w:rFonts w:ascii="Times New Roman"/>
          <w:b w:val="false"/>
          <w:i w:val="false"/>
          <w:color w:val="000000"/>
          <w:sz w:val="28"/>
        </w:rPr>
        <w:t>
      113) параметрдің шекті рұқсат етілетін мәні – жұмысқа қабілетті бұйымда болуы тиіс параметрдің неғұрлым көп немесе неғұрлым аз мәні;</w:t>
      </w:r>
    </w:p>
    <w:p>
      <w:pPr>
        <w:spacing w:after="0"/>
        <w:ind w:left="0"/>
        <w:jc w:val="both"/>
      </w:pPr>
      <w:r>
        <w:rPr>
          <w:rFonts w:ascii="Times New Roman"/>
          <w:b w:val="false"/>
          <w:i w:val="false"/>
          <w:color w:val="000000"/>
          <w:sz w:val="28"/>
        </w:rPr>
        <w:t>
      114) параметрдің алдын ала рұқсат етілуі – пайдалану немесе жөндеу құжаттамасына сәйкес бұйымның жұмысқа қабілеттілігін сақтау кезіндегі оның жарамдылығы бұзылған параметрі мәндерінің өзгеру ауқымы;</w:t>
      </w:r>
    </w:p>
    <w:p>
      <w:pPr>
        <w:spacing w:after="0"/>
        <w:ind w:left="0"/>
        <w:jc w:val="both"/>
      </w:pPr>
      <w:r>
        <w:rPr>
          <w:rFonts w:ascii="Times New Roman"/>
          <w:b w:val="false"/>
          <w:i w:val="false"/>
          <w:color w:val="000000"/>
          <w:sz w:val="28"/>
        </w:rPr>
        <w:t>
      115) радиопеленгация (RR S1.12) – станция немесе объектіге бағытталуды анықтау мақсатында радиотолқындарды қабылдауды қолдана отырып радиоанықтау;</w:t>
      </w:r>
    </w:p>
    <w:p>
      <w:pPr>
        <w:spacing w:after="0"/>
        <w:ind w:left="0"/>
        <w:jc w:val="both"/>
      </w:pPr>
      <w:r>
        <w:rPr>
          <w:rFonts w:ascii="Times New Roman"/>
          <w:b w:val="false"/>
          <w:i w:val="false"/>
          <w:color w:val="000000"/>
          <w:sz w:val="28"/>
        </w:rPr>
        <w:t xml:space="preserve">
      116) радиопеленгаторлық станция (RR S1.91) – радиопеленгацияны қолдану арқылы радиоанықтау станциясы; </w:t>
      </w:r>
    </w:p>
    <w:p>
      <w:pPr>
        <w:spacing w:after="0"/>
        <w:ind w:left="0"/>
        <w:jc w:val="both"/>
      </w:pPr>
      <w:r>
        <w:rPr>
          <w:rFonts w:ascii="Times New Roman"/>
          <w:b w:val="false"/>
          <w:i w:val="false"/>
          <w:color w:val="000000"/>
          <w:sz w:val="28"/>
        </w:rPr>
        <w:t>
      117) радионавигациялық қызмет-әуе кемелерімен ұшуды тиімді және қауіпсіз жүргізу мақсатында бір немесе бірнеше радионавигациялық құралдардың көмегімен дәлдеу ақпаратын немесе орналасқан жері туралы деректерді беретін қызмет;</w:t>
      </w:r>
    </w:p>
    <w:p>
      <w:pPr>
        <w:spacing w:after="0"/>
        <w:ind w:left="0"/>
        <w:jc w:val="both"/>
      </w:pPr>
      <w:r>
        <w:rPr>
          <w:rFonts w:ascii="Times New Roman"/>
          <w:b w:val="false"/>
          <w:i w:val="false"/>
          <w:color w:val="000000"/>
          <w:sz w:val="28"/>
        </w:rPr>
        <w:t>
      118) радиотелефон желісі – біртектес жиілікте жұмыс істейтін және осы жиіліктерді тыңдайтын, сондай-ақ екі жақты байланыстың және "әуе-жер" трафигінің барынша сенімділігін қамтамасыз ету үшін бір-біріне нақты көмек беретін радиотелефондық авиациялық станциялар тобы;</w:t>
      </w:r>
    </w:p>
    <w:p>
      <w:pPr>
        <w:spacing w:after="0"/>
        <w:ind w:left="0"/>
        <w:jc w:val="both"/>
      </w:pPr>
      <w:r>
        <w:rPr>
          <w:rFonts w:ascii="Times New Roman"/>
          <w:b w:val="false"/>
          <w:i w:val="false"/>
          <w:color w:val="000000"/>
          <w:sz w:val="28"/>
        </w:rPr>
        <w:t xml:space="preserve">
      119) радиохабар тарату – аэронавигацияға қатысты және нақты станция немесе станцияларға бағытталмаған ақпаратты тарату; </w:t>
      </w:r>
    </w:p>
    <w:p>
      <w:pPr>
        <w:spacing w:after="0"/>
        <w:ind w:left="0"/>
        <w:jc w:val="both"/>
      </w:pPr>
      <w:r>
        <w:rPr>
          <w:rFonts w:ascii="Times New Roman"/>
          <w:b w:val="false"/>
          <w:i w:val="false"/>
          <w:color w:val="000000"/>
          <w:sz w:val="28"/>
        </w:rPr>
        <w:t>
      120) РГМ – модуляция тереңдігінің айырмасы, ең аз сигналдың модуляция тереңдігінің пайызын алып тастағанда ең үлкен сигналдың модуляция тереңдігінің пайызы;</w:t>
      </w:r>
    </w:p>
    <w:p>
      <w:pPr>
        <w:spacing w:after="0"/>
        <w:ind w:left="0"/>
        <w:jc w:val="both"/>
      </w:pPr>
      <w:r>
        <w:rPr>
          <w:rFonts w:ascii="Times New Roman"/>
          <w:b w:val="false"/>
          <w:i w:val="false"/>
          <w:color w:val="000000"/>
          <w:sz w:val="28"/>
        </w:rPr>
        <w:t>
      121) регламенттік жұмыс – техникалық қызмет көрсету регламентінде көзделген жұмыс (операция);</w:t>
      </w:r>
    </w:p>
    <w:p>
      <w:pPr>
        <w:spacing w:after="0"/>
        <w:ind w:left="0"/>
        <w:jc w:val="both"/>
      </w:pPr>
      <w:r>
        <w:rPr>
          <w:rFonts w:ascii="Times New Roman"/>
          <w:b w:val="false"/>
          <w:i w:val="false"/>
          <w:color w:val="000000"/>
          <w:sz w:val="28"/>
        </w:rPr>
        <w:t>
      122) резервке ауыстырып қосудың (өту) рұқсат берілген уақыты – ҰРТҚ және байланыс құралдарын жұмысқа толық қосу есебінен ҰРТҚ және байланыс құралдарын жабдықтың резервтегі жиынтығына немесе жартылай жиынтығына ауыстырып қосу өтетін, бұйымның пайдалану құжаттамасымен анықталған уақыт;</w:t>
      </w:r>
    </w:p>
    <w:p>
      <w:pPr>
        <w:spacing w:after="0"/>
        <w:ind w:left="0"/>
        <w:jc w:val="both"/>
      </w:pPr>
      <w:r>
        <w:rPr>
          <w:rFonts w:ascii="Times New Roman"/>
          <w:b w:val="false"/>
          <w:i w:val="false"/>
          <w:color w:val="000000"/>
          <w:sz w:val="28"/>
        </w:rPr>
        <w:t xml:space="preserve">
      123) резервтеу – объектінің бір немесе бірнеше элементтері істен шыққан кезде оның жұмыс істеуге қабілетті күйін сақтау мақсатында қосымша құралдарды және (немесе) мүмкіндіктерді қолдану; </w:t>
      </w:r>
    </w:p>
    <w:p>
      <w:pPr>
        <w:spacing w:after="0"/>
        <w:ind w:left="0"/>
        <w:jc w:val="both"/>
      </w:pPr>
      <w:r>
        <w:rPr>
          <w:rFonts w:ascii="Times New Roman"/>
          <w:b w:val="false"/>
          <w:i w:val="false"/>
          <w:color w:val="000000"/>
          <w:sz w:val="28"/>
        </w:rPr>
        <w:t>
      124) резервтік жиілік – радиотелефон желісіндегі "әуе – жер" екіжақты байланыс үшін екінші кезектілік жиілігі ретінде әуе кемесіне тағайындалған радиотелефон жиілігі;</w:t>
      </w:r>
    </w:p>
    <w:p>
      <w:pPr>
        <w:spacing w:after="0"/>
        <w:ind w:left="0"/>
        <w:jc w:val="both"/>
      </w:pPr>
      <w:r>
        <w:rPr>
          <w:rFonts w:ascii="Times New Roman"/>
          <w:b w:val="false"/>
          <w:i w:val="false"/>
          <w:color w:val="000000"/>
          <w:sz w:val="28"/>
        </w:rPr>
        <w:t>
      125) резервтік байланыс құралы – негізгі құрал сияқты дәрежесі бар және оны алмастыра алатын байланыс құралы;</w:t>
      </w:r>
    </w:p>
    <w:p>
      <w:pPr>
        <w:spacing w:after="0"/>
        <w:ind w:left="0"/>
        <w:jc w:val="both"/>
      </w:pPr>
      <w:r>
        <w:rPr>
          <w:rFonts w:ascii="Times New Roman"/>
          <w:b w:val="false"/>
          <w:i w:val="false"/>
          <w:color w:val="000000"/>
          <w:sz w:val="28"/>
        </w:rPr>
        <w:t>
      126) резервтік элемент – негізгі элемент істен шыққан кезде оның функцияларын орындауға арналған объект элементі;</w:t>
      </w:r>
    </w:p>
    <w:p>
      <w:pPr>
        <w:spacing w:after="0"/>
        <w:ind w:left="0"/>
        <w:jc w:val="both"/>
      </w:pPr>
      <w:r>
        <w:rPr>
          <w:rFonts w:ascii="Times New Roman"/>
          <w:b w:val="false"/>
          <w:i w:val="false"/>
          <w:color w:val="000000"/>
          <w:sz w:val="28"/>
        </w:rPr>
        <w:t>
      127) резервтің еселігі – нысанның резервтік элементтер санының қысқартылмаған бөлшекпен көрсетілген, олар резервтейтін нысанның негізгі элементтер санына қатысы;</w:t>
      </w:r>
    </w:p>
    <w:p>
      <w:pPr>
        <w:spacing w:after="0"/>
        <w:ind w:left="0"/>
        <w:jc w:val="both"/>
      </w:pPr>
      <w:r>
        <w:rPr>
          <w:rFonts w:ascii="Times New Roman"/>
          <w:b w:val="false"/>
          <w:i w:val="false"/>
          <w:color w:val="000000"/>
          <w:sz w:val="28"/>
        </w:rPr>
        <w:t>
      128) РТЖБП қызметінің ауысымдық персоналы – РТЖБП қызметі объектілерінің кезекші ауысымдарының және инженерлік-техникалық персоналының жұмысын ұйымдастыратын, ҰРТҚ автоматтандырылған және автоматтандырылмаған объектілерін жедел бақылауды және басқаруды жүзеге асыратын, сондай-ақ РТЖБП қызметінің сабақтас қызметтермен өзара іс-қимылын қамтамасыз ететін ауысымдық кесте бойынша жұмыс істейтін радиотехникалық жабдық пен байланысты пайдалану қызметінің жедел инженерлік-техникалық персоналы;</w:t>
      </w:r>
    </w:p>
    <w:p>
      <w:pPr>
        <w:spacing w:after="0"/>
        <w:ind w:left="0"/>
        <w:jc w:val="both"/>
      </w:pPr>
      <w:r>
        <w:rPr>
          <w:rFonts w:ascii="Times New Roman"/>
          <w:b w:val="false"/>
          <w:i w:val="false"/>
          <w:color w:val="000000"/>
          <w:sz w:val="28"/>
        </w:rPr>
        <w:t>
      129) салыстырмалы биіктік – вертикаль бойынша көрсетілген бастапқы деңгейден бастап, нүкте ретінде қабылданған деңгейге, нүктеге немесе нысанға дейінгі арақашықтық;</w:t>
      </w:r>
    </w:p>
    <w:p>
      <w:pPr>
        <w:spacing w:after="0"/>
        <w:ind w:left="0"/>
        <w:jc w:val="both"/>
      </w:pPr>
      <w:r>
        <w:rPr>
          <w:rFonts w:ascii="Times New Roman"/>
          <w:b w:val="false"/>
          <w:i w:val="false"/>
          <w:color w:val="000000"/>
          <w:sz w:val="28"/>
        </w:rPr>
        <w:t>
      130) сенімділік индикаторы – жабдықтың сенімділігін құрайтын бір немесе бірнеше қасиеттердің сандық сипаттамасы;</w:t>
      </w:r>
    </w:p>
    <w:p>
      <w:pPr>
        <w:spacing w:after="0"/>
        <w:ind w:left="0"/>
        <w:jc w:val="both"/>
      </w:pPr>
      <w:r>
        <w:rPr>
          <w:rFonts w:ascii="Times New Roman"/>
          <w:b w:val="false"/>
          <w:i w:val="false"/>
          <w:color w:val="000000"/>
          <w:sz w:val="28"/>
        </w:rPr>
        <w:t>
      131) симплексті байланыс – сол сәтте екі станция арасындағы байланыс тек бір бағытта жүзеге асырылатын әдіс;</w:t>
      </w:r>
    </w:p>
    <w:p>
      <w:pPr>
        <w:spacing w:after="0"/>
        <w:ind w:left="0"/>
        <w:jc w:val="both"/>
      </w:pPr>
      <w:r>
        <w:rPr>
          <w:rFonts w:ascii="Times New Roman"/>
          <w:b w:val="false"/>
          <w:i w:val="false"/>
          <w:color w:val="000000"/>
          <w:sz w:val="28"/>
        </w:rPr>
        <w:t>
      132) станцияның ауытқуы (VOR) – VOR станциясын калибрлеу кезінде анықталатын vor нөлдік радиалының шынайы солтүстіктен ауытқуы;</w:t>
      </w:r>
    </w:p>
    <w:p>
      <w:pPr>
        <w:spacing w:after="0"/>
        <w:ind w:left="0"/>
        <w:jc w:val="both"/>
      </w:pPr>
      <w:r>
        <w:rPr>
          <w:rFonts w:ascii="Times New Roman"/>
          <w:b w:val="false"/>
          <w:i w:val="false"/>
          <w:color w:val="000000"/>
          <w:sz w:val="28"/>
        </w:rPr>
        <w:t>
      133) схема элементі – бұйымның белгілі бір функциясын атқаратын және дербес функционалдық мақсатқа ие болған бөлшектерге (резистор, трансформатор, сорғы, жалғастырғыш) бөлінбейтін схеманың құрамдас бөлшегі;</w:t>
      </w:r>
    </w:p>
    <w:p>
      <w:pPr>
        <w:spacing w:after="0"/>
        <w:ind w:left="0"/>
        <w:jc w:val="both"/>
      </w:pPr>
      <w:r>
        <w:rPr>
          <w:rFonts w:ascii="Times New Roman"/>
          <w:b w:val="false"/>
          <w:i w:val="false"/>
          <w:color w:val="000000"/>
          <w:sz w:val="28"/>
        </w:rPr>
        <w:t>
      134) техникалық жай-күйі – белгілі бір уақыт аралығында осы бұйымға техникалық құжаттамада белгіленген параметрлермен (белгілермен) сипатталатын, пайдалану процесінде өзгеріске ұшыраған бұйым қасиетінің жиынтығы;</w:t>
      </w:r>
    </w:p>
    <w:p>
      <w:pPr>
        <w:spacing w:after="0"/>
        <w:ind w:left="0"/>
        <w:jc w:val="both"/>
      </w:pPr>
      <w:r>
        <w:rPr>
          <w:rFonts w:ascii="Times New Roman"/>
          <w:b w:val="false"/>
          <w:i w:val="false"/>
          <w:color w:val="000000"/>
          <w:sz w:val="28"/>
        </w:rPr>
        <w:t>
      135) техникалық жай-күйі бойынша жөндеу – техникалық жай-күйін бақылау нормативтік-техникалық құжаттамада белгіленген мерзімділікпен орындалатын, ал жөндеудің басталуы мен көлемі бұйымның техникалық жай-күйімен анықталатын кездегі жөндеу;</w:t>
      </w:r>
    </w:p>
    <w:p>
      <w:pPr>
        <w:spacing w:after="0"/>
        <w:ind w:left="0"/>
        <w:jc w:val="both"/>
      </w:pPr>
      <w:r>
        <w:rPr>
          <w:rFonts w:ascii="Times New Roman"/>
          <w:b w:val="false"/>
          <w:i w:val="false"/>
          <w:color w:val="000000"/>
          <w:sz w:val="28"/>
        </w:rPr>
        <w:t>
      136) техникалық қызмет көрсету (бұдан әрі - ТҚК) – бұйымды мақсаты бойынша пайдаланған, сақтаған және тасымалдаған кезде оның жұмыс істеу қабілеттілігін немесе жарамдылығын ұстап тұру жөніндегі операциялар кешені (немесе операция). Техникалық қызмет көрсету (жөндеу) түрі деп мынадай белгілердің біреуі: бар болу кезеңі, мерзімділігі, жұмыс көлемі, пайдалану шарттары, регламенттелуі бойынша бөлінетін қызмет көрсету (жөндеу) түсініледі;</w:t>
      </w:r>
    </w:p>
    <w:p>
      <w:pPr>
        <w:spacing w:after="0"/>
        <w:ind w:left="0"/>
        <w:jc w:val="both"/>
      </w:pPr>
      <w:r>
        <w:rPr>
          <w:rFonts w:ascii="Times New Roman"/>
          <w:b w:val="false"/>
          <w:i w:val="false"/>
          <w:color w:val="000000"/>
          <w:sz w:val="28"/>
        </w:rPr>
        <w:t>
      137) техникалық қызмет көрсету регламенті – радиотехникалық бұйымға техникалық қызмет көрсету мерзімділігі мен көлемін белгілейтін құжат;</w:t>
      </w:r>
    </w:p>
    <w:p>
      <w:pPr>
        <w:spacing w:after="0"/>
        <w:ind w:left="0"/>
        <w:jc w:val="both"/>
      </w:pPr>
      <w:r>
        <w:rPr>
          <w:rFonts w:ascii="Times New Roman"/>
          <w:b w:val="false"/>
          <w:i w:val="false"/>
          <w:color w:val="000000"/>
          <w:sz w:val="28"/>
        </w:rPr>
        <w:t>
      138) техникалық қызмет көрсетудің технологиялық картасы – регламенттік операцияларды орындау тәртібін, техникалық талаптарды, қолданылатын құралдарды және қажетті еңбек шығындарын қамтитын құжат:</w:t>
      </w:r>
    </w:p>
    <w:p>
      <w:pPr>
        <w:spacing w:after="0"/>
        <w:ind w:left="0"/>
        <w:jc w:val="both"/>
      </w:pPr>
      <w:r>
        <w:rPr>
          <w:rFonts w:ascii="Times New Roman"/>
          <w:b w:val="false"/>
          <w:i w:val="false"/>
          <w:color w:val="000000"/>
          <w:sz w:val="28"/>
        </w:rPr>
        <w:t>
      139) техникалық қызмет көрсету (жөндеу) кезеңділігі – техникалық қызмет көрсетудің (жөндеу) осы түрі және кейінгі немесе ТҚ басқа түрі арасындағы уақыт пен атқарым аралығы;</w:t>
      </w:r>
    </w:p>
    <w:p>
      <w:pPr>
        <w:spacing w:after="0"/>
        <w:ind w:left="0"/>
        <w:jc w:val="both"/>
      </w:pPr>
      <w:r>
        <w:rPr>
          <w:rFonts w:ascii="Times New Roman"/>
          <w:b w:val="false"/>
          <w:i w:val="false"/>
          <w:color w:val="000000"/>
          <w:sz w:val="28"/>
        </w:rPr>
        <w:t>
      140) техникалық ресурс – белгілі бір түрді жөндеуден кейін бұйымды пайдаланудан немесе қалпына келтіруден бастап шекті жай-күйге өткенге дейінгі атқарым;</w:t>
      </w:r>
    </w:p>
    <w:p>
      <w:pPr>
        <w:spacing w:after="0"/>
        <w:ind w:left="0"/>
        <w:jc w:val="both"/>
      </w:pPr>
      <w:r>
        <w:rPr>
          <w:rFonts w:ascii="Times New Roman"/>
          <w:b w:val="false"/>
          <w:i w:val="false"/>
          <w:color w:val="000000"/>
          <w:sz w:val="28"/>
        </w:rPr>
        <w:t>
      141) тиімді қабылдау жиілігі жолағының ені – қабылдағышқа барлық рұқсатты ескере отырып, қабылдау қамтамасыз етілетін қатысты тағайындалған жиіліктің жиілік ауқымы;</w:t>
      </w:r>
    </w:p>
    <w:p>
      <w:pPr>
        <w:spacing w:after="0"/>
        <w:ind w:left="0"/>
        <w:jc w:val="both"/>
      </w:pPr>
      <w:r>
        <w:rPr>
          <w:rFonts w:ascii="Times New Roman"/>
          <w:b w:val="false"/>
          <w:i w:val="false"/>
          <w:color w:val="000000"/>
          <w:sz w:val="28"/>
        </w:rPr>
        <w:t>
      142) тоқтаусыз жұмыс істеу – бұйымның біршама уақыт немесе кейбір жұмыс көлемі ішінде жұмысқа жарамдылығын үздіксіз сақтау қасиеті;</w:t>
      </w:r>
    </w:p>
    <w:p>
      <w:pPr>
        <w:spacing w:after="0"/>
        <w:ind w:left="0"/>
        <w:jc w:val="both"/>
      </w:pPr>
      <w:r>
        <w:rPr>
          <w:rFonts w:ascii="Times New Roman"/>
          <w:b w:val="false"/>
          <w:i w:val="false"/>
          <w:color w:val="000000"/>
          <w:sz w:val="28"/>
        </w:rPr>
        <w:t>
      143) тұрған жердің орнын анықтаудың ғаламдық жүйесі (GPS) – Америка Құрама Штаттары пайдаланатын спутниктік ғарыштық жүйе;</w:t>
      </w:r>
    </w:p>
    <w:p>
      <w:pPr>
        <w:spacing w:after="0"/>
        <w:ind w:left="0"/>
        <w:jc w:val="both"/>
      </w:pPr>
      <w:r>
        <w:rPr>
          <w:rFonts w:ascii="Times New Roman"/>
          <w:b w:val="false"/>
          <w:i w:val="false"/>
          <w:color w:val="000000"/>
          <w:sz w:val="28"/>
        </w:rPr>
        <w:t>
      144) тұрған орнының индексі – тіркелген авиациялық станцияның тұрған орнын белгілеу үшін берілген және ИКАО қағидаларына сәйкес құрастырылған төрт әріпті коды бар топ;</w:t>
      </w:r>
    </w:p>
    <w:p>
      <w:pPr>
        <w:spacing w:after="0"/>
        <w:ind w:left="0"/>
        <w:jc w:val="both"/>
      </w:pPr>
      <w:r>
        <w:rPr>
          <w:rFonts w:ascii="Times New Roman"/>
          <w:b w:val="false"/>
          <w:i w:val="false"/>
          <w:color w:val="000000"/>
          <w:sz w:val="28"/>
        </w:rPr>
        <w:t>
      145) тұрған орнының индикациясы – әуе кемесінің, әуеайлақтық көлік құралының немесе басқа нысанның әуе жағдайының индикаторында символикалық емес немесе символикалық нысанда көзбен шолып көрінуі;</w:t>
      </w:r>
    </w:p>
    <w:p>
      <w:pPr>
        <w:spacing w:after="0"/>
        <w:ind w:left="0"/>
        <w:jc w:val="both"/>
      </w:pPr>
      <w:r>
        <w:rPr>
          <w:rFonts w:ascii="Times New Roman"/>
          <w:b w:val="false"/>
          <w:i w:val="false"/>
          <w:color w:val="000000"/>
          <w:sz w:val="28"/>
        </w:rPr>
        <w:t>
      146) түбегейлі электр схемасы – элементтердің толық құрамы мен олардың арасындағы байланысты анықтайтын және бұйым (қондырғы) жұмысының қағидаттары туралы егжей-тегжейлі түсінік беретін схема;</w:t>
      </w:r>
    </w:p>
    <w:p>
      <w:pPr>
        <w:spacing w:after="0"/>
        <w:ind w:left="0"/>
        <w:jc w:val="both"/>
      </w:pPr>
      <w:r>
        <w:rPr>
          <w:rFonts w:ascii="Times New Roman"/>
          <w:b w:val="false"/>
          <w:i w:val="false"/>
          <w:color w:val="000000"/>
          <w:sz w:val="28"/>
        </w:rPr>
        <w:t>
      147) тікелей байланыс (дыбыстық, деректерді тарату) – үшінші тараптың қатысуынсыз (мысалы, әуе/жер үсті станциясының операторы) қызмет ететін тіркелген байланыс қызметінің екі нүктесі (станциясы) арасындағы байланыс. Тікелей байланысты жүзеге асыру құралы – электр байланысы арнасы;</w:t>
      </w:r>
    </w:p>
    <w:p>
      <w:pPr>
        <w:spacing w:after="0"/>
        <w:ind w:left="0"/>
        <w:jc w:val="both"/>
      </w:pPr>
      <w:r>
        <w:rPr>
          <w:rFonts w:ascii="Times New Roman"/>
          <w:b w:val="false"/>
          <w:i w:val="false"/>
          <w:color w:val="000000"/>
          <w:sz w:val="28"/>
        </w:rPr>
        <w:t>
      148) ҰҚЖ-дағы күту орны-ҰҚЖ-ны,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p>
      <w:pPr>
        <w:spacing w:after="0"/>
        <w:ind w:left="0"/>
        <w:jc w:val="both"/>
      </w:pPr>
      <w:r>
        <w:rPr>
          <w:rFonts w:ascii="Times New Roman"/>
          <w:b w:val="false"/>
          <w:i w:val="false"/>
          <w:color w:val="000000"/>
          <w:sz w:val="28"/>
        </w:rPr>
        <w:t>
      149) ҰРТҚ және байланыс кешені – құралдардың, және/немесе әуе қозғалысына қызмет көрсету жүйесінде белгілі бір қызметті, сол сияқты ұйымның өндірістік қызметін қамтамасыз етуге арналған ұшуларды радиотехникалық қамтамасыз ету және авиациялық электр байланысы нысандарын, қосалқы және технологиялық жабдықтардың (дербес электрмен қоректену, байланыс, басқару желісі құралы) жиынтығы;</w:t>
      </w:r>
    </w:p>
    <w:p>
      <w:pPr>
        <w:spacing w:after="0"/>
        <w:ind w:left="0"/>
        <w:jc w:val="both"/>
      </w:pPr>
      <w:r>
        <w:rPr>
          <w:rFonts w:ascii="Times New Roman"/>
          <w:b w:val="false"/>
          <w:i w:val="false"/>
          <w:color w:val="000000"/>
          <w:sz w:val="28"/>
        </w:rPr>
        <w:t>
      150) ҰРТҚ және байланыс құралы – өндірушінің шарттарына сәйкес әзірленетін және жеткізілетін және әуе қозғалысына қызмет көрсетудің бірыңғай жүйесінде ұшуларды радиотехникалық қамтамасыз ету және (немесе) авиациялық электр байланысы жөніндегі белгілі бір міндетті және (немесе) азаматтық авиация ұйымының өндірістік қызметін қамтамасыз етуге арналған техникалық құрал (бұйым);</w:t>
      </w:r>
    </w:p>
    <w:p>
      <w:pPr>
        <w:spacing w:after="0"/>
        <w:ind w:left="0"/>
        <w:jc w:val="both"/>
      </w:pPr>
      <w:r>
        <w:rPr>
          <w:rFonts w:ascii="Times New Roman"/>
          <w:b w:val="false"/>
          <w:i w:val="false"/>
          <w:color w:val="000000"/>
          <w:sz w:val="28"/>
        </w:rPr>
        <w:t>
      151) ҰРТҚ және байланыс объектілерін электрмен жабдықтау жүйесі – электр энергиясы көздерінен және (немесе) түрлендіргіштерінен, электр желілерінен, тарату құрылғыларынан, параметрлерін берілген шекте ұстап тұруды қамтамасыз ететін басқару, бақылау және қорғау құрылғыларынан тұратын электр энергиясын өндірудің және (немесе) түрлендірудің, берудің және таратудың жалпы үдерісімен біріктірілген жүйе;</w:t>
      </w:r>
    </w:p>
    <w:p>
      <w:pPr>
        <w:spacing w:after="0"/>
        <w:ind w:left="0"/>
        <w:jc w:val="both"/>
      </w:pPr>
      <w:r>
        <w:rPr>
          <w:rFonts w:ascii="Times New Roman"/>
          <w:b w:val="false"/>
          <w:i w:val="false"/>
          <w:color w:val="000000"/>
          <w:sz w:val="28"/>
        </w:rPr>
        <w:t>
      152) ұшу - ақпараттық қызмет көрсету (FIS) – ұшуларды тиімді және қауіпсіз орындауды қамтамасыз етуге арналған кеңес және ақпарат беру түріндегі қызмет көрсету;</w:t>
      </w:r>
    </w:p>
    <w:p>
      <w:pPr>
        <w:spacing w:after="0"/>
        <w:ind w:left="0"/>
        <w:jc w:val="both"/>
      </w:pPr>
      <w:r>
        <w:rPr>
          <w:rFonts w:ascii="Times New Roman"/>
          <w:b w:val="false"/>
          <w:i w:val="false"/>
          <w:color w:val="000000"/>
          <w:sz w:val="28"/>
        </w:rPr>
        <w:t>
      153) ұшуларды және байланысты радиотехникалық қамтамасыз ету жабдықтарын пайдалану – ҰРТҚ және авиациялық электр байланысы құралдарын пайдалану (ИКАО терминологиясына сәйкес – әуе қозғалысының қауіпсзідігін қамтамасыз ету үшін электронды құралдарды пайдалану);</w:t>
      </w:r>
    </w:p>
    <w:p>
      <w:pPr>
        <w:spacing w:after="0"/>
        <w:ind w:left="0"/>
        <w:jc w:val="both"/>
      </w:pPr>
      <w:r>
        <w:rPr>
          <w:rFonts w:ascii="Times New Roman"/>
          <w:b w:val="false"/>
          <w:i w:val="false"/>
          <w:color w:val="000000"/>
          <w:sz w:val="28"/>
        </w:rPr>
        <w:t>
      154) ұшуларды радиотехникалық қамтамасыз ету және/немесе авиациялық электр байланысы нысаны – РТЖБП қызметінің инженер-техник қызметкерлері қызмет көрсететін және берілген қызметті әуе қозғалысын ұйымдастыру жүйесінде қамтамасыз етуге арналған, жергілікті жерде стационарлы немесе мобильді нұсқада жергілікті түрде орналасқан, ҰРТҚ және байланыс бұйымдарының, қосалқы және технологиялық (автономдық электрмен қоректену, байланыс, басқару желісі құралы және т.б.) жабдықтардың жиынтығы;</w:t>
      </w:r>
    </w:p>
    <w:p>
      <w:pPr>
        <w:spacing w:after="0"/>
        <w:ind w:left="0"/>
        <w:jc w:val="both"/>
      </w:pPr>
      <w:r>
        <w:rPr>
          <w:rFonts w:ascii="Times New Roman"/>
          <w:b w:val="false"/>
          <w:i w:val="false"/>
          <w:color w:val="000000"/>
          <w:sz w:val="28"/>
        </w:rPr>
        <w:t>
      155) үздіксіз бақылаумен техникалық қызмет көрсету – нормативтік-техникалық құжаттамада көзделген және техникалық жай-күйін үздіксіз бақылау нәтижелері бойынша орындалатын техникалық қызмет көрсету;</w:t>
      </w:r>
    </w:p>
    <w:p>
      <w:pPr>
        <w:spacing w:after="0"/>
        <w:ind w:left="0"/>
        <w:jc w:val="both"/>
      </w:pPr>
      <w:r>
        <w:rPr>
          <w:rFonts w:ascii="Times New Roman"/>
          <w:b w:val="false"/>
          <w:i w:val="false"/>
          <w:color w:val="000000"/>
          <w:sz w:val="28"/>
        </w:rPr>
        <w:t>
      156) үнемі резервтеу – объектінің құрылымын оның элементі істен шыққанда қайта құрусыз резервтеу;</w:t>
      </w:r>
    </w:p>
    <w:p>
      <w:pPr>
        <w:spacing w:after="0"/>
        <w:ind w:left="0"/>
        <w:jc w:val="both"/>
      </w:pPr>
      <w:r>
        <w:rPr>
          <w:rFonts w:ascii="Times New Roman"/>
          <w:b w:val="false"/>
          <w:i w:val="false"/>
          <w:color w:val="000000"/>
          <w:sz w:val="28"/>
        </w:rPr>
        <w:t>
      157) функционалдық толықтырудың жер үстіндегі өңірлік жүйесі (GRAS) – тұтынушы өңірлерді қамтитын жер үстіндегі хабар тартқыштар тобының біреуінен тікелей қосымша ақпарат қабылдайтын GNSS функционалдық толықтыру жүйесі;</w:t>
      </w:r>
    </w:p>
    <w:p>
      <w:pPr>
        <w:spacing w:after="0"/>
        <w:ind w:left="0"/>
        <w:jc w:val="both"/>
      </w:pPr>
      <w:r>
        <w:rPr>
          <w:rFonts w:ascii="Times New Roman"/>
          <w:b w:val="false"/>
          <w:i w:val="false"/>
          <w:color w:val="000000"/>
          <w:sz w:val="28"/>
        </w:rPr>
        <w:t>
      158) функционалдық толықтырудың жер үстіндегі жүйесі (GBAS) – тұтынушы қосымша ақпаратты тікелей жер үстіндегі хабар тартқыштардан қабылдайтын GBAS функционалдық толықтыру жүйесі;</w:t>
      </w:r>
    </w:p>
    <w:p>
      <w:pPr>
        <w:spacing w:after="0"/>
        <w:ind w:left="0"/>
        <w:jc w:val="both"/>
      </w:pPr>
      <w:r>
        <w:rPr>
          <w:rFonts w:ascii="Times New Roman"/>
          <w:b w:val="false"/>
          <w:i w:val="false"/>
          <w:color w:val="000000"/>
          <w:sz w:val="28"/>
        </w:rPr>
        <w:t>
      159)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p>
      <w:pPr>
        <w:spacing w:after="0"/>
        <w:ind w:left="0"/>
        <w:jc w:val="both"/>
      </w:pPr>
      <w:r>
        <w:rPr>
          <w:rFonts w:ascii="Times New Roman"/>
          <w:b w:val="false"/>
          <w:i w:val="false"/>
          <w:color w:val="000000"/>
          <w:sz w:val="28"/>
        </w:rPr>
        <w:t>
      160) шамадан асу – жер үстінде немесе соған байланысты тұрған теңіздің орта деңгейінен нүктеге дейін немесе теңіз деңгейіне дейінгі тігінен қашықтығы;</w:t>
      </w:r>
    </w:p>
    <w:p>
      <w:pPr>
        <w:spacing w:after="0"/>
        <w:ind w:left="0"/>
        <w:jc w:val="both"/>
      </w:pPr>
      <w:r>
        <w:rPr>
          <w:rFonts w:ascii="Times New Roman"/>
          <w:b w:val="false"/>
          <w:i w:val="false"/>
          <w:color w:val="000000"/>
          <w:sz w:val="28"/>
        </w:rPr>
        <w:t>
      161) шекті жағдайы – бұйымның одан әрі оны бағыты бойынша қолдануға болмайтын немесе қолданылуы орынсыз, не оның жарамды немесе жұмыс істеуге қабілетті жай-күйін қалпына келтіру мүмкін емес немесе орынсыз жай-күйі;</w:t>
      </w:r>
    </w:p>
    <w:p>
      <w:pPr>
        <w:spacing w:after="0"/>
        <w:ind w:left="0"/>
        <w:jc w:val="both"/>
      </w:pPr>
      <w:r>
        <w:rPr>
          <w:rFonts w:ascii="Times New Roman"/>
          <w:b w:val="false"/>
          <w:i w:val="false"/>
          <w:color w:val="000000"/>
          <w:sz w:val="28"/>
        </w:rPr>
        <w:t>
      162) шолу бірінші радиолокаторы – шағылысқан радиосигналдарды қолданатын, радиолокациялық бақылау жүйесі;</w:t>
      </w:r>
    </w:p>
    <w:p>
      <w:pPr>
        <w:spacing w:after="0"/>
        <w:ind w:left="0"/>
        <w:jc w:val="both"/>
      </w:pPr>
      <w:r>
        <w:rPr>
          <w:rFonts w:ascii="Times New Roman"/>
          <w:b w:val="false"/>
          <w:i w:val="false"/>
          <w:color w:val="000000"/>
          <w:sz w:val="28"/>
        </w:rPr>
        <w:t>
      163) шолу радиолокаторы – әуе кемесінің қашықтық және азимут бойынша тұрған орнын анықтау үшін қолданылатын радиолокациялық жабдық;</w:t>
      </w:r>
    </w:p>
    <w:p>
      <w:pPr>
        <w:spacing w:after="0"/>
        <w:ind w:left="0"/>
        <w:jc w:val="both"/>
      </w:pPr>
      <w:r>
        <w:rPr>
          <w:rFonts w:ascii="Times New Roman"/>
          <w:b w:val="false"/>
          <w:i w:val="false"/>
          <w:color w:val="000000"/>
          <w:sz w:val="28"/>
        </w:rPr>
        <w:t>
      164) шұғыл техникалық қызмет көрсету – нысанның (авиациялық электр байланысы арнасының бұйымы) жұмысқа жарамдылығын бақылау және қолдау бойынша техникалық қызмет көрсету нұсқаулығында (тәртіптеме) белгіленген күрделі емес технологиялық операциялардың жылдам орындалуын қарастыратын мерзімді техникалық қызмет көрсету;</w:t>
      </w:r>
    </w:p>
    <w:p>
      <w:pPr>
        <w:spacing w:after="0"/>
        <w:ind w:left="0"/>
        <w:jc w:val="both"/>
      </w:pPr>
      <w:r>
        <w:rPr>
          <w:rFonts w:ascii="Times New Roman"/>
          <w:b w:val="false"/>
          <w:i w:val="false"/>
          <w:color w:val="000000"/>
          <w:sz w:val="28"/>
        </w:rPr>
        <w:t>
      165) ығысуға сезімталдық (курстық радиомаяк) – өлшенген РГМ-нің тиісті тірек сызығына қатысты тиісті бүйірлік ығысуға қатынасы;</w:t>
      </w:r>
    </w:p>
    <w:p>
      <w:pPr>
        <w:spacing w:after="0"/>
        <w:ind w:left="0"/>
        <w:jc w:val="both"/>
      </w:pPr>
      <w:r>
        <w:rPr>
          <w:rFonts w:ascii="Times New Roman"/>
          <w:b w:val="false"/>
          <w:i w:val="false"/>
          <w:color w:val="000000"/>
          <w:sz w:val="28"/>
        </w:rPr>
        <w:t xml:space="preserve">
      166) істен шығу (байланыстың бұзылуы) – бұйымды рұқсат берілгеннен асатын уақыт ішінде белгілі бір функцияны орындауды қамтамасыз ету үшін қолданыла алмайтын жағдайға әкелген, бұйымның (электр байланыс арнасы) жұмысқа жарамдылығын бұзылуы; </w:t>
      </w:r>
    </w:p>
    <w:p>
      <w:pPr>
        <w:spacing w:after="0"/>
        <w:ind w:left="0"/>
        <w:jc w:val="both"/>
      </w:pPr>
      <w:r>
        <w:rPr>
          <w:rFonts w:ascii="Times New Roman"/>
          <w:b w:val="false"/>
          <w:i w:val="false"/>
          <w:color w:val="000000"/>
          <w:sz w:val="28"/>
        </w:rPr>
        <w:t xml:space="preserve">
      167) істен шығудың орташа атқарымы – бұйым атқарымының осы атқарым ішінде оның істен шығуына қатынасы; </w:t>
      </w:r>
    </w:p>
    <w:p>
      <w:pPr>
        <w:spacing w:after="0"/>
        <w:ind w:left="0"/>
        <w:jc w:val="both"/>
      </w:pPr>
      <w:r>
        <w:rPr>
          <w:rFonts w:ascii="Times New Roman"/>
          <w:b w:val="false"/>
          <w:i w:val="false"/>
          <w:color w:val="000000"/>
          <w:sz w:val="28"/>
        </w:rPr>
        <w:t xml:space="preserve">
      168) электр байланысы (RR S1.3) – белгілерді, сигналдарды, жазбаша мәтінді, бейнелер мен дыбыстарды сымды, радио, оптикалық немесе электрмагнитті жүйелер арқылы тарату, сәулелендіру немесе қабылдау; </w:t>
      </w:r>
    </w:p>
    <w:p>
      <w:pPr>
        <w:spacing w:after="0"/>
        <w:ind w:left="0"/>
        <w:jc w:val="both"/>
      </w:pPr>
      <w:r>
        <w:rPr>
          <w:rFonts w:ascii="Times New Roman"/>
          <w:b w:val="false"/>
          <w:i w:val="false"/>
          <w:color w:val="000000"/>
          <w:sz w:val="28"/>
        </w:rPr>
        <w:t>
      169) электр тарату желісі – электр станциясы немесе қосалқы станция аумағынан тыс шығатын және электр энергиясын қашықтыққа беруге арналған электр желісі;</w:t>
      </w:r>
    </w:p>
    <w:p>
      <w:pPr>
        <w:spacing w:after="0"/>
        <w:ind w:left="0"/>
        <w:jc w:val="both"/>
      </w:pPr>
      <w:r>
        <w:rPr>
          <w:rFonts w:ascii="Times New Roman"/>
          <w:b w:val="false"/>
          <w:i w:val="false"/>
          <w:color w:val="000000"/>
          <w:sz w:val="28"/>
        </w:rPr>
        <w:t>
      170) электр энергиясымен қоректендіру көзі – тұтынушыны немесе тұтынушының тобын электр энергиясымен қоректендіруді жүзеге асыратын электр қондырғы;</w:t>
      </w:r>
    </w:p>
    <w:p>
      <w:pPr>
        <w:spacing w:after="0"/>
        <w:ind w:left="0"/>
        <w:jc w:val="both"/>
      </w:pPr>
      <w:r>
        <w:rPr>
          <w:rFonts w:ascii="Times New Roman"/>
          <w:b w:val="false"/>
          <w:i w:val="false"/>
          <w:color w:val="000000"/>
          <w:sz w:val="28"/>
        </w:rPr>
        <w:t>
      171) электр энергиясынан резервтік қуат алу көзі – негізгі қуат көзінің ағытылуы кезінде қосылатын электр энергиясының қуат көзі;</w:t>
      </w:r>
    </w:p>
    <w:p>
      <w:pPr>
        <w:spacing w:after="0"/>
        <w:ind w:left="0"/>
        <w:jc w:val="both"/>
      </w:pPr>
      <w:r>
        <w:rPr>
          <w:rFonts w:ascii="Times New Roman"/>
          <w:b w:val="false"/>
          <w:i w:val="false"/>
          <w:color w:val="000000"/>
          <w:sz w:val="28"/>
        </w:rPr>
        <w:t>
      172) электр энергиясын қабылдаушы – электр энергиясының энергияның басқа түріне өзгеруін жүргізетін қондырғы;</w:t>
      </w:r>
    </w:p>
    <w:p>
      <w:pPr>
        <w:spacing w:after="0"/>
        <w:ind w:left="0"/>
        <w:jc w:val="both"/>
      </w:pPr>
      <w:r>
        <w:rPr>
          <w:rFonts w:ascii="Times New Roman"/>
          <w:b w:val="false"/>
          <w:i w:val="false"/>
          <w:color w:val="000000"/>
          <w:sz w:val="28"/>
        </w:rPr>
        <w:t>
      173) электр энергиясының тәуелсіз қоректену көзі – басқа немесе өзге қоректену көздерінде кернеу жоғалса да, өзінің кернеуін сақтап тұратын электр энергиясын қоректендіру көзі;</w:t>
      </w:r>
    </w:p>
    <w:p>
      <w:pPr>
        <w:spacing w:after="0"/>
        <w:ind w:left="0"/>
        <w:jc w:val="both"/>
      </w:pPr>
      <w:r>
        <w:rPr>
          <w:rFonts w:ascii="Times New Roman"/>
          <w:b w:val="false"/>
          <w:i w:val="false"/>
          <w:color w:val="000000"/>
          <w:sz w:val="28"/>
        </w:rPr>
        <w:t>
      174) I санаттағы ILS – ҰҚЖ табалдырығы арқылы өтетін көлденең жазықтықтан 30 м (100 фут) дейінгі биіктікте КРМ берілген курс сызығы ILS глиссадасын қиып өтетін нүктеге дейін өз қолданылу аймағының шекарасынан бағыттауды қамтамасыз ететін жүйе;</w:t>
      </w:r>
    </w:p>
    <w:p>
      <w:pPr>
        <w:spacing w:after="0"/>
        <w:ind w:left="0"/>
        <w:jc w:val="both"/>
      </w:pPr>
      <w:r>
        <w:rPr>
          <w:rFonts w:ascii="Times New Roman"/>
          <w:b w:val="false"/>
          <w:i w:val="false"/>
          <w:color w:val="000000"/>
          <w:sz w:val="28"/>
        </w:rPr>
        <w:t>
      175) ІІ санатты ILS – әуе кемесін әрекет аймағынан бастап курс сызығы глиссаданы ҰҚЖ табалдырығының деңгейінде жатқан көлденең жазықтықтың үстінде 15 м немесе одан кем биіктікте кесіп өтетін нүктеге дейін басқаруды қамтамасыз ететін жүйе;</w:t>
      </w:r>
    </w:p>
    <w:p>
      <w:pPr>
        <w:spacing w:after="0"/>
        <w:ind w:left="0"/>
        <w:jc w:val="both"/>
      </w:pPr>
      <w:r>
        <w:rPr>
          <w:rFonts w:ascii="Times New Roman"/>
          <w:b w:val="false"/>
          <w:i w:val="false"/>
          <w:color w:val="000000"/>
          <w:sz w:val="28"/>
        </w:rPr>
        <w:t>
      176) III санатты ILS – әуе кемесін әрекет аймағынан бастап ҰҚЖ бетіне дейін және соның бойымен алып өтуді (қажет болса, қосымша жабдықтың көмегімен) қамтамасыз ететін жүйе;</w:t>
      </w:r>
    </w:p>
    <w:p>
      <w:pPr>
        <w:spacing w:after="0"/>
        <w:ind w:left="0"/>
        <w:jc w:val="both"/>
      </w:pPr>
      <w:r>
        <w:rPr>
          <w:rFonts w:ascii="Times New Roman"/>
          <w:b w:val="false"/>
          <w:i w:val="false"/>
          <w:color w:val="000000"/>
          <w:sz w:val="28"/>
        </w:rPr>
        <w:t>
      177) ADS-B – IN радиохабар таратуды автоматты түрде тәуелді бақылау – ADS-B OUT деректер көзінен бақылау деректерін алуды қамтамасыз ететін функция;</w:t>
      </w:r>
    </w:p>
    <w:p>
      <w:pPr>
        <w:spacing w:after="0"/>
        <w:ind w:left="0"/>
        <w:jc w:val="both"/>
      </w:pPr>
      <w:r>
        <w:rPr>
          <w:rFonts w:ascii="Times New Roman"/>
          <w:b w:val="false"/>
          <w:i w:val="false"/>
          <w:color w:val="000000"/>
          <w:sz w:val="28"/>
        </w:rPr>
        <w:t>
      178) ADS-B - OUT радиохабар таратуды автоматты түрде тәуелді бақылау – жай-күйдің (орны және жылдамдығы) векторы және борттық жүйелерден ADS-B IN мүмкіндіктері бар қабылдағыштарға жарамды форматта келіп түсетін басқа ақпараттардың мерзімді радиотаратуын қамтамасыз ететін әуе кемесі немесе көлік құралындағы функция;</w:t>
      </w:r>
    </w:p>
    <w:p>
      <w:pPr>
        <w:spacing w:after="0"/>
        <w:ind w:left="0"/>
        <w:jc w:val="both"/>
      </w:pPr>
      <w:r>
        <w:rPr>
          <w:rFonts w:ascii="Times New Roman"/>
          <w:b w:val="false"/>
          <w:i w:val="false"/>
          <w:color w:val="000000"/>
          <w:sz w:val="28"/>
        </w:rPr>
        <w:t>
      179) АFТN станциясы – авиациялық тіркелген электр байланысы (АFТN) желісінің бөлігі болып табылатын және мемлекеттің рұқсатымен немесе бақылауында жұмыс істейтін станция;</w:t>
      </w:r>
    </w:p>
    <w:p>
      <w:pPr>
        <w:spacing w:after="0"/>
        <w:ind w:left="0"/>
        <w:jc w:val="both"/>
      </w:pPr>
      <w:r>
        <w:rPr>
          <w:rFonts w:ascii="Times New Roman"/>
          <w:b w:val="false"/>
          <w:i w:val="false"/>
          <w:color w:val="000000"/>
          <w:sz w:val="28"/>
        </w:rPr>
        <w:t>
      180) АFТN байланыс орталығы – негізгі міндеті АFТN трафигін онымен байланысты басқа бірқатар АFТN станцияларынан (немесе үшін) ретрансляциялау немесе ретрансмиссиялау болып табылатын АFТN станциясы;</w:t>
      </w:r>
    </w:p>
    <w:p>
      <w:pPr>
        <w:spacing w:after="0"/>
        <w:ind w:left="0"/>
        <w:jc w:val="both"/>
      </w:pPr>
      <w:r>
        <w:rPr>
          <w:rFonts w:ascii="Times New Roman"/>
          <w:b w:val="false"/>
          <w:i w:val="false"/>
          <w:color w:val="000000"/>
          <w:sz w:val="28"/>
        </w:rPr>
        <w:t>
      181) AIRMET ақпаратың – метеорологиялық бақылау органы шығаратын кіші биіктікте ұшу қауіпсіздігіне ықпал ете алатын ұшу бағдары бойынша және ақпаратының тиісті ауданында немесе оның қосымша ауданында кіші биіктікте ұшулар үшін жасалған болжамға енгізілмеген ауа райының күтудегі немесе нақты белгіленген құбылыстарының пайда болуы туралы ақпарат;</w:t>
      </w:r>
    </w:p>
    <w:p>
      <w:pPr>
        <w:spacing w:after="0"/>
        <w:ind w:left="0"/>
        <w:jc w:val="both"/>
      </w:pPr>
      <w:r>
        <w:rPr>
          <w:rFonts w:ascii="Times New Roman"/>
          <w:b w:val="false"/>
          <w:i w:val="false"/>
          <w:color w:val="000000"/>
          <w:sz w:val="28"/>
        </w:rPr>
        <w:t>
      182) ILS қауіпті аймағы – ILS қолдану арқылы ұшуларды орындаған кезде әуе кемелерін қоса алғанда, көлік құралы болмауы тиіс, курстық және глиссадалық хабар таратқыштардың антеннасымен қатар белгілі бір өлшем аймағы;</w:t>
      </w:r>
    </w:p>
    <w:p>
      <w:pPr>
        <w:spacing w:after="0"/>
        <w:ind w:left="0"/>
        <w:jc w:val="both"/>
      </w:pPr>
      <w:r>
        <w:rPr>
          <w:rFonts w:ascii="Times New Roman"/>
          <w:b w:val="false"/>
          <w:i w:val="false"/>
          <w:color w:val="000000"/>
          <w:sz w:val="28"/>
        </w:rPr>
        <w:t>
      183) ILS "А" нүктесі – ҰҚЖ осьтік желісінің жалғасында қонуға кіру бағытында есептелген ҰҚЖ табалдырығынан 7,5 км (4 м. миль) қашықтықта орналасқан ILS глиссадасындағы нүкте;</w:t>
      </w:r>
    </w:p>
    <w:p>
      <w:pPr>
        <w:spacing w:after="0"/>
        <w:ind w:left="0"/>
        <w:jc w:val="both"/>
      </w:pPr>
      <w:r>
        <w:rPr>
          <w:rFonts w:ascii="Times New Roman"/>
          <w:b w:val="false"/>
          <w:i w:val="false"/>
          <w:color w:val="000000"/>
          <w:sz w:val="28"/>
        </w:rPr>
        <w:t>
      184) ILS "В" нүктесі – ҰҚЖ осьтік желісінің жалғасында қонуға кіру бағытында есептелген ҰҚЖ табалдырығынан 1050 М (3500 фут) қашықтықта орналасқан ILS глиссадасындағы нүкте;</w:t>
      </w:r>
    </w:p>
    <w:p>
      <w:pPr>
        <w:spacing w:after="0"/>
        <w:ind w:left="0"/>
        <w:jc w:val="both"/>
      </w:pPr>
      <w:r>
        <w:rPr>
          <w:rFonts w:ascii="Times New Roman"/>
          <w:b w:val="false"/>
          <w:i w:val="false"/>
          <w:color w:val="000000"/>
          <w:sz w:val="28"/>
        </w:rPr>
        <w:t>
      185) ILS "С" нүктесі – ҰҚЖ шегі бар көлденең жазықтықтан 30 м (100 фут) биіктікте төмен қарай жалғастырылған ILS номиналды глиссаданың тік сызықты учаскесі өтетін нүкте;</w:t>
      </w:r>
    </w:p>
    <w:p>
      <w:pPr>
        <w:spacing w:after="0"/>
        <w:ind w:left="0"/>
        <w:jc w:val="both"/>
      </w:pPr>
      <w:r>
        <w:rPr>
          <w:rFonts w:ascii="Times New Roman"/>
          <w:b w:val="false"/>
          <w:i w:val="false"/>
          <w:color w:val="000000"/>
          <w:sz w:val="28"/>
        </w:rPr>
        <w:t>
      186) ILS "D" нүктесі – ҰҚЖ осьтік сызығының үстінен 4 м (12 фут) биіктікте және курстық радиомаяк бағытында ҰҚЖ табалдырығынан 900 м (3000 фут) қашықтықта орналасқан нүкте;</w:t>
      </w:r>
    </w:p>
    <w:p>
      <w:pPr>
        <w:spacing w:after="0"/>
        <w:ind w:left="0"/>
        <w:jc w:val="both"/>
      </w:pPr>
      <w:r>
        <w:rPr>
          <w:rFonts w:ascii="Times New Roman"/>
          <w:b w:val="false"/>
          <w:i w:val="false"/>
          <w:color w:val="000000"/>
          <w:sz w:val="28"/>
        </w:rPr>
        <w:t>
      187) ILS "Е" нүктесі – ҰҚЖ-ның осьтік желісінде 4 м (12 фут) биіктікте және ҰҚЖ-ның соңынан ҰҚЖ-ның табалдырығы бағытында 600 м (2000 фут) қашықтықта орналасқан нүкте;</w:t>
      </w:r>
    </w:p>
    <w:p>
      <w:pPr>
        <w:spacing w:after="0"/>
        <w:ind w:left="0"/>
        <w:jc w:val="both"/>
      </w:pPr>
      <w:r>
        <w:rPr>
          <w:rFonts w:ascii="Times New Roman"/>
          <w:b w:val="false"/>
          <w:i w:val="false"/>
          <w:color w:val="000000"/>
          <w:sz w:val="28"/>
        </w:rPr>
        <w:t>
      188) ILS тұтастығы – осы құралмен қамтамасыз етілетін ақпараттың дұрыс болып табылатындығына сенімділік дәрежесіне сәйкес келетін ILS сапасы. CRM немесе RGM тұтастығының деңгейі жалған бағыттау сигналдарының сәулеленуінің болмау ықтималдығының көрсеткіштері түрінде көрінеді;</w:t>
      </w:r>
    </w:p>
    <w:p>
      <w:pPr>
        <w:spacing w:after="0"/>
        <w:ind w:left="0"/>
        <w:jc w:val="both"/>
      </w:pPr>
      <w:r>
        <w:rPr>
          <w:rFonts w:ascii="Times New Roman"/>
          <w:b w:val="false"/>
          <w:i w:val="false"/>
          <w:color w:val="000000"/>
          <w:sz w:val="28"/>
        </w:rPr>
        <w:t>
      189) ILS қызмет көрсетудің үздіксіздігі – ILS сапасы, ол сигнал шығарудағы сирек үзілістермен байланысты. КРМ немесе ГРМ қызмет көрсетудің үздіксіздік деңгейі шығарылған бағыттау сигналдарының болу ықтималдығы түрінде көрсетіледі;</w:t>
      </w:r>
    </w:p>
    <w:p>
      <w:pPr>
        <w:spacing w:after="0"/>
        <w:ind w:left="0"/>
        <w:jc w:val="both"/>
      </w:pPr>
      <w:r>
        <w:rPr>
          <w:rFonts w:ascii="Times New Roman"/>
          <w:b w:val="false"/>
          <w:i w:val="false"/>
          <w:color w:val="000000"/>
          <w:sz w:val="28"/>
        </w:rPr>
        <w:t>
      190) ILS тірек нүктесі ("Т" нүктесі) – ҰҚЖ-ның осьтік сызығы мен ҰҚЖ табалдырығының сызығының қиылысуынан белгілі бір биіктікте орналасқан және ол арқылы төмен қарай жалғастырылған ILS глиссадасының тік сызықты учаскесі өтетін нүкте;</w:t>
      </w:r>
    </w:p>
    <w:p>
      <w:pPr>
        <w:spacing w:after="0"/>
        <w:ind w:left="0"/>
        <w:jc w:val="both"/>
      </w:pPr>
      <w:r>
        <w:rPr>
          <w:rFonts w:ascii="Times New Roman"/>
          <w:b w:val="false"/>
          <w:i w:val="false"/>
          <w:color w:val="000000"/>
          <w:sz w:val="28"/>
        </w:rPr>
        <w:t>
      191) ILS сезімтал аймағы – ILS пайдалану арқылы жүргізілетін операциялар кезінде ILS сигналының өтуі кезінде кедергілерді болдырмау мақсатында, көлік құралдарының, әуе кемелерін қоса алғанда, тұрағы және/немесе қозғалысы бақыланатын қатерлі аймақ шегіндегі аймақ;</w:t>
      </w:r>
    </w:p>
    <w:p>
      <w:pPr>
        <w:spacing w:after="0"/>
        <w:ind w:left="0"/>
        <w:jc w:val="both"/>
      </w:pPr>
      <w:r>
        <w:rPr>
          <w:rFonts w:ascii="Times New Roman"/>
          <w:b w:val="false"/>
          <w:i w:val="false"/>
          <w:color w:val="000000"/>
          <w:sz w:val="28"/>
        </w:rPr>
        <w:t>
      192) ILS глиссадасы – ҰҚЖ-ның осьтік сызығы арқылы өтетін тік жазықтықтағы нүктелердің геометриялық орны, онда РГМ нөлге тең; нүктелердің барлық осындай геометриялық орындарынан осы орын көлденең жазықтыққа жақын болып табылады;</w:t>
      </w:r>
    </w:p>
    <w:p>
      <w:pPr>
        <w:spacing w:after="0"/>
        <w:ind w:left="0"/>
        <w:jc w:val="both"/>
      </w:pPr>
      <w:r>
        <w:rPr>
          <w:rFonts w:ascii="Times New Roman"/>
          <w:b w:val="false"/>
          <w:i w:val="false"/>
          <w:color w:val="000000"/>
          <w:sz w:val="28"/>
        </w:rPr>
        <w:t>
      193) ILS курсының артқы секторы – ҰҚЖ-ға қатысты курстық радиомаяктың артқы жағында орналасқан курс секторы;</w:t>
      </w:r>
    </w:p>
    <w:p>
      <w:pPr>
        <w:spacing w:after="0"/>
        <w:ind w:left="0"/>
        <w:jc w:val="both"/>
      </w:pPr>
      <w:r>
        <w:rPr>
          <w:rFonts w:ascii="Times New Roman"/>
          <w:b w:val="false"/>
          <w:i w:val="false"/>
          <w:color w:val="000000"/>
          <w:sz w:val="28"/>
        </w:rPr>
        <w:t>
      194) ILS курсының сызығы – көлденең жазықтықтағы ҰҚЖ-ның осьтік сызығына ең жақын РГМ нөлге тең нүктелердің геометриялық орны;</w:t>
      </w:r>
    </w:p>
    <w:p>
      <w:pPr>
        <w:spacing w:after="0"/>
        <w:ind w:left="0"/>
        <w:jc w:val="both"/>
      </w:pPr>
      <w:r>
        <w:rPr>
          <w:rFonts w:ascii="Times New Roman"/>
          <w:b w:val="false"/>
          <w:i w:val="false"/>
          <w:color w:val="000000"/>
          <w:sz w:val="28"/>
        </w:rPr>
        <w:t>
      195) ILS курсының алдыңғы секторы – курстық радиомаяктан ҰҚЖ-мен бірдей жағында орналасқан курс секторы;</w:t>
      </w:r>
    </w:p>
    <w:p>
      <w:pPr>
        <w:spacing w:after="0"/>
        <w:ind w:left="0"/>
        <w:jc w:val="both"/>
      </w:pPr>
      <w:r>
        <w:rPr>
          <w:rFonts w:ascii="Times New Roman"/>
          <w:b w:val="false"/>
          <w:i w:val="false"/>
          <w:color w:val="000000"/>
          <w:sz w:val="28"/>
        </w:rPr>
        <w:t>
      196) ILS глиссадасының жартылайекторы – ILS глиссадасын қамтитын және РГМ 0,0875 тең болатын нүктелердің глиссадаға жақын геометриялық орындарымен шектелген тік жазықтықтағы сектор;</w:t>
      </w:r>
    </w:p>
    <w:p>
      <w:pPr>
        <w:spacing w:after="0"/>
        <w:ind w:left="0"/>
        <w:jc w:val="both"/>
      </w:pPr>
      <w:r>
        <w:rPr>
          <w:rFonts w:ascii="Times New Roman"/>
          <w:b w:val="false"/>
          <w:i w:val="false"/>
          <w:color w:val="000000"/>
          <w:sz w:val="28"/>
        </w:rPr>
        <w:t>
      197) ILS курсының жартылай секторы – курс сызығын қамтитын және РГМ 0,0775 тең болатын нүктелердің курс сызығына жақын геометриялық орындармен шектелген көлденең жазықтықтағы сектор;</w:t>
      </w:r>
    </w:p>
    <w:p>
      <w:pPr>
        <w:spacing w:after="0"/>
        <w:ind w:left="0"/>
        <w:jc w:val="both"/>
      </w:pPr>
      <w:r>
        <w:rPr>
          <w:rFonts w:ascii="Times New Roman"/>
          <w:b w:val="false"/>
          <w:i w:val="false"/>
          <w:color w:val="000000"/>
          <w:sz w:val="28"/>
        </w:rPr>
        <w:t>
      198) ILS глиссада секторы – ILS глиссадасын қамтитын және РГМ 0,175 тең болатын нүктелердің глиссадаға жақын геометриялық орындарымен шектелген тік жазықтықтағы сектор. ILS глиссада секторы ҰҚЖ осі арқылы өтетін тік жазықтықта орналасқан және сәулеленетін глиссада жоғарғы және төменгі секторлар деп аталатын екі бөлікке, яғни глиссаданың үстінде және астында орналасқан секторларға бөлінеді;</w:t>
      </w:r>
    </w:p>
    <w:p>
      <w:pPr>
        <w:spacing w:after="0"/>
        <w:ind w:left="0"/>
        <w:jc w:val="both"/>
      </w:pPr>
      <w:r>
        <w:rPr>
          <w:rFonts w:ascii="Times New Roman"/>
          <w:b w:val="false"/>
          <w:i w:val="false"/>
          <w:color w:val="000000"/>
          <w:sz w:val="28"/>
        </w:rPr>
        <w:t>
      199) ILS курсы секторы – курс сызығын қамтитын және РГМ 0,155 тең болатын, курс сызығына ең жақын геометриялық орындармен шектелген көлденең жазықтықтағы сектор;</w:t>
      </w:r>
    </w:p>
    <w:p>
      <w:pPr>
        <w:spacing w:after="0"/>
        <w:ind w:left="0"/>
        <w:jc w:val="both"/>
      </w:pPr>
      <w:r>
        <w:rPr>
          <w:rFonts w:ascii="Times New Roman"/>
          <w:b w:val="false"/>
          <w:i w:val="false"/>
          <w:color w:val="000000"/>
          <w:sz w:val="28"/>
        </w:rPr>
        <w:t>
      200) ILS глиссадасының еңіс бұрышы –ILS орташаланған глиссадасы мен горизонталь болып табылатын түзу сызық арасындағы бұрыш;</w:t>
      </w:r>
    </w:p>
    <w:p>
      <w:pPr>
        <w:spacing w:after="0"/>
        <w:ind w:left="0"/>
        <w:jc w:val="both"/>
      </w:pPr>
      <w:r>
        <w:rPr>
          <w:rFonts w:ascii="Times New Roman"/>
          <w:b w:val="false"/>
          <w:i w:val="false"/>
          <w:color w:val="000000"/>
          <w:sz w:val="28"/>
        </w:rPr>
        <w:t>
      201) NОТАМ – электр байланысы құралдарымен таралатын және аэронавигациялық жабдықты іске қосу, оның жай-күйі немесе өзгерту, қызмет көрсету және ережелер немесе қауіп-қатер туралы ақпаратты, ұшулардың орындалуымен байланысты персонал үшін маңызы аса зор уақтылы алдын алу туралы ақпаратты қамтитын хабарлама;</w:t>
      </w:r>
    </w:p>
    <w:p>
      <w:pPr>
        <w:spacing w:after="0"/>
        <w:ind w:left="0"/>
        <w:jc w:val="both"/>
      </w:pPr>
      <w:r>
        <w:rPr>
          <w:rFonts w:ascii="Times New Roman"/>
          <w:b w:val="false"/>
          <w:i w:val="false"/>
          <w:color w:val="000000"/>
          <w:sz w:val="28"/>
        </w:rPr>
        <w:t>
      202) S режіміндегі қосалқы желі – белгіленген хаттамаларға сәйкес, қайталама шолу радиолокаторының (SSR) S режімінің қабылдау жауап бергіштері қолдану есебінен цифрлық деректермен алмасуды жүзеге асыру құралы;</w:t>
      </w:r>
    </w:p>
    <w:p>
      <w:pPr>
        <w:spacing w:after="0"/>
        <w:ind w:left="0"/>
        <w:jc w:val="both"/>
      </w:pPr>
      <w:r>
        <w:rPr>
          <w:rFonts w:ascii="Times New Roman"/>
          <w:b w:val="false"/>
          <w:i w:val="false"/>
          <w:color w:val="000000"/>
          <w:sz w:val="28"/>
        </w:rPr>
        <w:t>
      203) SNOWTAM – аэродромның жұмыс аймағында қардың, батпақтың және мұздың еруі нәтижесінде пайда болған қардың, мұздың, батпақтың немесе тұрақты судың болуынан болатын қауіпті жағдайлардың бар немесе жоқ екендігі туралы белгіленген форматта хабардар ететін арнайы серия туралы NОТАМ;</w:t>
      </w:r>
    </w:p>
    <w:p>
      <w:pPr>
        <w:spacing w:after="0"/>
        <w:ind w:left="0"/>
        <w:jc w:val="both"/>
      </w:pPr>
      <w:r>
        <w:rPr>
          <w:rFonts w:ascii="Times New Roman"/>
          <w:b w:val="false"/>
          <w:i w:val="false"/>
          <w:color w:val="000000"/>
          <w:sz w:val="28"/>
        </w:rPr>
        <w:t>
      204) VOLMET радиохабарларын тарату – тиісті жағдайларда METAR, SPECI ағымдағы мәліметтерін, TAF болжамдарын және sigmet ақпаратын үздіксіз және қайталанатын сөйлеу радиохабары арқылы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ҰРТҚ және байланыс құралдары техникалық-пайдалану құжаттамасына сәйкес қатаң қолданылады. ҰРТҚ және байланыс құралдарының техникалық сипаттамалары техникалық-пайдалану құжаттамасында келтірілген параметрлердің мәндеріне сәйкес болады және пайдалану процесінде берілген шектерді ұстанады. ҰРТҚ және байланыс құралдарының қажетті қосалқы бөлшектерінің болуын есепке алу мақсатында пайдаланушы ұйым жөндеу рәсімдері мен мерзімдерін айқындауды қоса алғанда, қосалқы бөлшектерді жөндеу тәртібін әзірлейді және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"15. Инженерлік-техникалық персоналдың тұрақты емес қатысуымен жұмыс істейтін ҰРТҚ және байланыстың автоматтандырылған объектілерінің жұмыс істеу қабілеттілігін бақылауды РТЖБП қызметінің ауысымдық персоналы (әуеайлақтар тәулік бойы жұмыс жасаған жағдайда кемінде екі маман) қашықтан бақылау мен басқару жүйесінің сигналдары, диспетчерлік және ұшу құрамының шақырулары бойынша жүзеге асырады. Аэронавигациялық қызмет көрсету мақсатында тәулік бойы іске қосылған жабдықтың жұмысын қамтамасыз ететін басқа әуеайлақтардың және алыс позициялардың ауысымдық персоналы үшін кезекшілік тәртібі әзірленеді және қамтамасыз етіледі, бұл ретте РТЖБП мамандары электр қондырғыларында күрделі қайта қосуды орындау қажет болған кезде жұмыс орнына шақырылады.";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РТЖБП қызметі техникалық құралдардың көмегімен диспетчерлік қызметтер мен ұшу қауіпсіздігін қамтамасыз ететін лауазымды тұлғалар арасындағы сөйлесулерді құжаттауды, сонымен қоса ӘҚҚ бақылау жүйесі ақпаратын, жоспарлы ақпаратты құжаттауды жүргізеді. ӘҚҚ орталықтары диспетчерлерінің жұмыс орындары дыбыстық фонды тіркейтін құрылғылармен жарақтандырылады. Құжаттау тәртібі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 автоматты құжаттауды (жазбаны), сақтауды және ӘҚҚ дыбыстық байланыс арналары ақпаратын пайдалануды ұйымдастыру, бақылау жабдығы және деректерді беру бойынша үлгілік нұсқаулықпен анықталған.</w:t>
      </w:r>
    </w:p>
    <w:p>
      <w:pPr>
        <w:spacing w:after="0"/>
        <w:ind w:left="0"/>
        <w:jc w:val="both"/>
      </w:pPr>
      <w:r>
        <w:rPr>
          <w:rFonts w:ascii="Times New Roman"/>
          <w:b w:val="false"/>
          <w:i w:val="false"/>
          <w:color w:val="000000"/>
          <w:sz w:val="28"/>
        </w:rPr>
        <w:t>
      РТЖБП қызметі ҰРТҚ және байланыс жабдықтарының жиынтығына кіретін қашықтықтан бақылау және басқару құралдарын пайдалана отырып, ҰРТҚ және байланыс жабдықтарының автоматты түрде жасалатын және жазылатын (жабдықта сақталатын) оқиғаларын (LOG – файлдары) мерзімді тексеруді қамтамасыз етеді (олар болған кезде). Регламентте ТҚК болмаған кезде тексеру жүргізу мерзімдерін айқындауды қоса алғанда, LOG – файлдарды тексеру тәртібі әзірленеді және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ҰРТҚ және байланыс объектілерін электрмен жабдықтау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бекітілген Электр энергиясын пайдалану қағидаларына (бұдан әрі – Электр энергиясын пайдалану қағидалары), жобалау құжаттамасына сәйкес қамтамасыз етіледі, сондай-ақ:</w:t>
      </w:r>
    </w:p>
    <w:p>
      <w:pPr>
        <w:spacing w:after="0"/>
        <w:ind w:left="0"/>
        <w:jc w:val="both"/>
      </w:pPr>
      <w:r>
        <w:rPr>
          <w:rFonts w:ascii="Times New Roman"/>
          <w:b w:val="false"/>
          <w:i w:val="false"/>
          <w:color w:val="000000"/>
          <w:sz w:val="28"/>
        </w:rPr>
        <w:t xml:space="preserve">
      1) әуеайлақтарда, тікұшақ айлақтарында орналасқан объектілер үшін –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12303 болып тіркелген) бекітілген Азаматтық авиация әуеайлақтарының (тікұшақ айлақтарының) пайдалануға жарамдылығы нормаларына (бұдан әрі-ҚР АА ӘПЖН),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ҰРТҚ-ның алыс позицияларын, авиациялық әуе электр байланысының ретрансляторларын және байланыстың жылжымалы тораптарын (арнайы мақсаттағы автомобильдерді) электрмен жабдықтауды қамтамасыз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Істен шығуғдың (зақымдану) істелген жұмыс, сенімділік және әзірлік көрсеткіштері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 сенімділік, әзірлік көрсеткіштерін және резервтік байланыс арналарының санын есептеуге арналған формулалар бойынша айқындалады, мұнда сенімділік-құрылғының немесе жүйенің белгіленген уақыт кезеңі немесе жұмыс циклдерінің белгіленген саны ішінде үздіксіз жұмыс істеу ықтималдығы; дайындық - қарастырылып отырған кезеңдегі жүйенің қалыпты жұмыс істеу уақытының пайыздық үлесі. </w:t>
      </w:r>
    </w:p>
    <w:p>
      <w:pPr>
        <w:spacing w:after="0"/>
        <w:ind w:left="0"/>
        <w:jc w:val="both"/>
      </w:pPr>
      <w:r>
        <w:rPr>
          <w:rFonts w:ascii="Times New Roman"/>
          <w:b w:val="false"/>
          <w:i w:val="false"/>
          <w:color w:val="000000"/>
          <w:sz w:val="28"/>
        </w:rPr>
        <w:t>
      ҰРТҚ және байланыс құралдарының істен шығуының, сенімділігі мен дайындығының көрсеткіштерін бақылау мақсатында пайдаланушы ұйым сенімділік пен әзірлікті есептеу әдістемесін және талап етілетін сенімділік пен әзірлік деңгейлерін қоса алғанда, азаматтық авиация саласындағы уәкілетті ұйыммен әзірленеді, келісіледі және осындай бақылау тәртібі және оның сақталуы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17" w:id="6"/>
    <w:p>
      <w:pPr>
        <w:spacing w:after="0"/>
        <w:ind w:left="0"/>
        <w:jc w:val="both"/>
      </w:pPr>
      <w:r>
        <w:rPr>
          <w:rFonts w:ascii="Times New Roman"/>
          <w:b w:val="false"/>
          <w:i w:val="false"/>
          <w:color w:val="000000"/>
          <w:sz w:val="28"/>
        </w:rPr>
        <w:t>
      "71. Аса жоғары жиіліктер мен жоғары жиіліктер ауқымындағы радионавигация, авиациялық әуе радиобайланысы, ӘҚҚ бақылау жүйелері (радиолокация), бақылау ақпаратын немесе ӘҚҚ мақсатында әуе қозғалысын басқаруды автоматтандыру құралдарын көрсету, сондай-ақ АЖЖ ауқымындағы авиациялық әуе байланысы арналарының ретрансляторлары және ұшу қауіпсіздігін қамтамасыз ететін диспетчерлік қызметтер мен лауазымды тұлғалардың келіссөздерін құжаттау құралдары резервіленеді.";</w:t>
      </w:r>
    </w:p>
    <w:bookmarkEnd w:id="6"/>
    <w:bookmarkStart w:name="z18" w:id="7"/>
    <w:p>
      <w:pPr>
        <w:spacing w:after="0"/>
        <w:ind w:left="0"/>
        <w:jc w:val="both"/>
      </w:pPr>
      <w:r>
        <w:rPr>
          <w:rFonts w:ascii="Times New Roman"/>
          <w:b w:val="false"/>
          <w:i w:val="false"/>
          <w:color w:val="000000"/>
          <w:sz w:val="28"/>
        </w:rPr>
        <w:t xml:space="preserve">
      мынадай мазмұндағы 73-1-тармағымен толықтырылсын: </w:t>
      </w:r>
    </w:p>
    <w:bookmarkEnd w:id="7"/>
    <w:bookmarkStart w:name="z19" w:id="8"/>
    <w:p>
      <w:pPr>
        <w:spacing w:after="0"/>
        <w:ind w:left="0"/>
        <w:jc w:val="both"/>
      </w:pPr>
      <w:r>
        <w:rPr>
          <w:rFonts w:ascii="Times New Roman"/>
          <w:b w:val="false"/>
          <w:i w:val="false"/>
          <w:color w:val="000000"/>
          <w:sz w:val="28"/>
        </w:rPr>
        <w:t>
      "73-1. Осы Қағидаларда AFTN жүйесіне қойылатын талаптар айтылған кезде AFTN/AMHS жүйелеріне қойылатын талаптар түсініледі.</w:t>
      </w:r>
    </w:p>
    <w:bookmarkEnd w:id="8"/>
    <w:p>
      <w:pPr>
        <w:spacing w:after="0"/>
        <w:ind w:left="0"/>
        <w:jc w:val="both"/>
      </w:pPr>
      <w:r>
        <w:rPr>
          <w:rFonts w:ascii="Times New Roman"/>
          <w:b w:val="false"/>
          <w:i w:val="false"/>
          <w:color w:val="000000"/>
          <w:sz w:val="28"/>
        </w:rPr>
        <w:t>
      AFTN автоматтандырылған станцияларында AFTN станциясының қызметкері болмаған кезде жеделхаттар/хабарламалар бланкілерін өңдеу АА ұйымның басшысы бекіткен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21" w:id="9"/>
    <w:p>
      <w:pPr>
        <w:spacing w:after="0"/>
        <w:ind w:left="0"/>
        <w:jc w:val="both"/>
      </w:pPr>
      <w:r>
        <w:rPr>
          <w:rFonts w:ascii="Times New Roman"/>
          <w:b w:val="false"/>
          <w:i w:val="false"/>
          <w:color w:val="000000"/>
          <w:sz w:val="28"/>
        </w:rPr>
        <w:t>
      "81. ҰРТҚ және байланыс құралдарын (бұйымдарын) техникалық пайдалану мыналарды қамтиды:</w:t>
      </w:r>
    </w:p>
    <w:bookmarkEnd w:id="9"/>
    <w:p>
      <w:pPr>
        <w:spacing w:after="0"/>
        <w:ind w:left="0"/>
        <w:jc w:val="both"/>
      </w:pPr>
      <w:r>
        <w:rPr>
          <w:rFonts w:ascii="Times New Roman"/>
          <w:b w:val="false"/>
          <w:i w:val="false"/>
          <w:color w:val="000000"/>
          <w:sz w:val="28"/>
        </w:rPr>
        <w:t>
      1) ҰРТҚ және авиациялық электр байланысы құралдарын пайдалануға енгізу кезеңіндегі іс-шаралар;</w:t>
      </w:r>
    </w:p>
    <w:p>
      <w:pPr>
        <w:spacing w:after="0"/>
        <w:ind w:left="0"/>
        <w:jc w:val="both"/>
      </w:pPr>
      <w:r>
        <w:rPr>
          <w:rFonts w:ascii="Times New Roman"/>
          <w:b w:val="false"/>
          <w:i w:val="false"/>
          <w:color w:val="000000"/>
          <w:sz w:val="28"/>
        </w:rPr>
        <w:t>
      2) ҰРТҚ және байланыс құралдарына техникалық қызмет көрсету;</w:t>
      </w:r>
    </w:p>
    <w:p>
      <w:pPr>
        <w:spacing w:after="0"/>
        <w:ind w:left="0"/>
        <w:jc w:val="both"/>
      </w:pPr>
      <w:r>
        <w:rPr>
          <w:rFonts w:ascii="Times New Roman"/>
          <w:b w:val="false"/>
          <w:i w:val="false"/>
          <w:color w:val="000000"/>
          <w:sz w:val="28"/>
        </w:rPr>
        <w:t>
      3) ҰРТҚ және байланыс құралдарын жөндеу;</w:t>
      </w:r>
    </w:p>
    <w:p>
      <w:pPr>
        <w:spacing w:after="0"/>
        <w:ind w:left="0"/>
        <w:jc w:val="both"/>
      </w:pPr>
      <w:r>
        <w:rPr>
          <w:rFonts w:ascii="Times New Roman"/>
          <w:b w:val="false"/>
          <w:i w:val="false"/>
          <w:color w:val="000000"/>
          <w:sz w:val="28"/>
        </w:rPr>
        <w:t>
      4) қызмет ету мерзімін (ресурсын) ұзарту;</w:t>
      </w:r>
    </w:p>
    <w:p>
      <w:pPr>
        <w:spacing w:after="0"/>
        <w:ind w:left="0"/>
        <w:jc w:val="both"/>
      </w:pPr>
      <w:r>
        <w:rPr>
          <w:rFonts w:ascii="Times New Roman"/>
          <w:b w:val="false"/>
          <w:i w:val="false"/>
          <w:color w:val="000000"/>
          <w:sz w:val="28"/>
        </w:rPr>
        <w:t>
      5) ұшу кезіндегі және жердегі тексерулерді жүргізу;</w:t>
      </w:r>
    </w:p>
    <w:p>
      <w:pPr>
        <w:spacing w:after="0"/>
        <w:ind w:left="0"/>
        <w:jc w:val="both"/>
      </w:pPr>
      <w:r>
        <w:rPr>
          <w:rFonts w:ascii="Times New Roman"/>
          <w:b w:val="false"/>
          <w:i w:val="false"/>
          <w:color w:val="000000"/>
          <w:sz w:val="28"/>
        </w:rPr>
        <w:t>
      6) ҰРТҚ және байланыс құралдарына техникалық қызмет көрсету және жөндеуді метрологиялық қамтамасыз ету;</w:t>
      </w:r>
    </w:p>
    <w:p>
      <w:pPr>
        <w:spacing w:after="0"/>
        <w:ind w:left="0"/>
        <w:jc w:val="both"/>
      </w:pPr>
      <w:r>
        <w:rPr>
          <w:rFonts w:ascii="Times New Roman"/>
          <w:b w:val="false"/>
          <w:i w:val="false"/>
          <w:color w:val="000000"/>
          <w:sz w:val="28"/>
        </w:rPr>
        <w:t>
      7) инженерлік-техникалық персоналды кәсіби дайындау, тағылымдаман өткізу және дербес жұмысқа жіберу;</w:t>
      </w:r>
    </w:p>
    <w:p>
      <w:pPr>
        <w:spacing w:after="0"/>
        <w:ind w:left="0"/>
        <w:jc w:val="both"/>
      </w:pPr>
      <w:r>
        <w:rPr>
          <w:rFonts w:ascii="Times New Roman"/>
          <w:b w:val="false"/>
          <w:i w:val="false"/>
          <w:color w:val="000000"/>
          <w:sz w:val="28"/>
        </w:rPr>
        <w:t xml:space="preserve">
      8) пайдалану құжаттарын осы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пайдалану құжаттары тізбесіне сәйкес жүргізу. Ұйым басшысы пайдалану құжаттарының бар болуын сақтау, жүргізу және есепке алу тәртібін бекітеді;</w:t>
      </w:r>
    </w:p>
    <w:p>
      <w:pPr>
        <w:spacing w:after="0"/>
        <w:ind w:left="0"/>
        <w:jc w:val="both"/>
      </w:pPr>
      <w:r>
        <w:rPr>
          <w:rFonts w:ascii="Times New Roman"/>
          <w:b w:val="false"/>
          <w:i w:val="false"/>
          <w:color w:val="000000"/>
          <w:sz w:val="28"/>
        </w:rPr>
        <w:t>
      9) материалдық-техникалық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Бақылау (радиолокация), ӘҚҚ ақпаратын көрсету құралдары, радионавигация, қону және авиациялық электрбайланыс құралдарының ТҚ осы Қағидаларға </w:t>
      </w:r>
      <w:r>
        <w:rPr>
          <w:rFonts w:ascii="Times New Roman"/>
          <w:b w:val="false"/>
          <w:i w:val="false"/>
          <w:color w:val="000000"/>
          <w:sz w:val="28"/>
        </w:rPr>
        <w:t>13-қосымшаның</w:t>
      </w:r>
      <w:r>
        <w:rPr>
          <w:rFonts w:ascii="Times New Roman"/>
          <w:b w:val="false"/>
          <w:i w:val="false"/>
          <w:color w:val="000000"/>
          <w:sz w:val="28"/>
        </w:rPr>
        <w:t xml:space="preserve"> ҰРТҚ және байланыс құралдарының ТҚ графигінің бекітілген формасына сәйкес, АА ұйымының (бөлімшесінің) басшысымен бекітілген және ӘҚҚ қызметімен келісілген байланыс және ҰРТҚ құралдарының ТҚ кестесі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109-тармақтар</w:t>
      </w:r>
      <w:r>
        <w:rPr>
          <w:rFonts w:ascii="Times New Roman"/>
          <w:b w:val="false"/>
          <w:i w:val="false"/>
          <w:color w:val="000000"/>
          <w:sz w:val="28"/>
        </w:rPr>
        <w:t xml:space="preserve"> жаңа редакцияда жазылсын:</w:t>
      </w:r>
    </w:p>
    <w:bookmarkStart w:name="z25" w:id="10"/>
    <w:p>
      <w:pPr>
        <w:spacing w:after="0"/>
        <w:ind w:left="0"/>
        <w:jc w:val="both"/>
      </w:pPr>
      <w:r>
        <w:rPr>
          <w:rFonts w:ascii="Times New Roman"/>
          <w:b w:val="false"/>
          <w:i w:val="false"/>
          <w:color w:val="000000"/>
          <w:sz w:val="28"/>
        </w:rPr>
        <w:t>
      "106. Байланыс және ҰРТҚ объектілерінің ТҚ жалпы элементтері (құрылғылары) бойынша операцияларды орындау үшін (жөндеу жұмыстары, түзеу, жабдықтарды ауыстыру), сонымен қатар нысанның/объектілердің толық сөнуін талап ететін операциялар үшін нысанның/объектінің жоспарлы тоқтатылуы қарастырылады. Нысанның/объектінің, өнімнің тоқтатылуы деген оның электрмен жабдықтау көздерінен толық ажыратылуы (жабдықтың негізгі және резервтік жиынтықтары) және белгіленген қызметтерді орындауды тоқтату болып табылады.</w:t>
      </w:r>
    </w:p>
    <w:bookmarkEnd w:id="10"/>
    <w:bookmarkStart w:name="z26" w:id="11"/>
    <w:p>
      <w:pPr>
        <w:spacing w:after="0"/>
        <w:ind w:left="0"/>
        <w:jc w:val="both"/>
      </w:pPr>
      <w:r>
        <w:rPr>
          <w:rFonts w:ascii="Times New Roman"/>
          <w:b w:val="false"/>
          <w:i w:val="false"/>
          <w:color w:val="000000"/>
          <w:sz w:val="28"/>
        </w:rPr>
        <w:t>
      107. ТҚ орындау барысында аялдаудың ұзақтығы бекітілген регламенттегі байланыс және ҰРТҚ нысанның/объектінің сөнуін талап ететін жұмыс көлемінде анықталады.</w:t>
      </w:r>
    </w:p>
    <w:bookmarkEnd w:id="11"/>
    <w:bookmarkStart w:name="z27" w:id="12"/>
    <w:p>
      <w:pPr>
        <w:spacing w:after="0"/>
        <w:ind w:left="0"/>
        <w:jc w:val="both"/>
      </w:pPr>
      <w:r>
        <w:rPr>
          <w:rFonts w:ascii="Times New Roman"/>
          <w:b w:val="false"/>
          <w:i w:val="false"/>
          <w:color w:val="000000"/>
          <w:sz w:val="28"/>
        </w:rPr>
        <w:t>
      108. ТҚ орындау барысында жұмысқа қабілеттілікті тексеру және ұзақтығы 30 минут жөндеу жұмыстары үшін байланыс және ҰРТҚ нысандарының/объектілерінің аз уақыттық тоқтатылулары (сөндіру, жұмыс істемейтін нысандардың/объектілердің қосылулары және резервтік жиынтықтарға қайта қосылулар) РТЖБП қызметі қызметкерінің ӘҚҚ ұшу басшысымен (диспетчер) келісілген рұқсаты арқылы жүргізіледі.</w:t>
      </w:r>
    </w:p>
    <w:bookmarkEnd w:id="12"/>
    <w:bookmarkStart w:name="z28" w:id="13"/>
    <w:p>
      <w:pPr>
        <w:spacing w:after="0"/>
        <w:ind w:left="0"/>
        <w:jc w:val="both"/>
      </w:pPr>
      <w:r>
        <w:rPr>
          <w:rFonts w:ascii="Times New Roman"/>
          <w:b w:val="false"/>
          <w:i w:val="false"/>
          <w:color w:val="000000"/>
          <w:sz w:val="28"/>
        </w:rPr>
        <w:t>
      109. Байланыс және ҰРТҚ нысандарының/объектілерінің ұзақтығы 8 сағаттан көп жоспарлы тоқтатылулары көп еңбекті қажет ететін мерзімді ТҚ немесе жоспарлы жөндеу жұмыстарын орындау үшін жүргізіледі, бұлар АА ұйымының басшылығының бекіткен ТҚ және жөндеу жұмыстары кестесіне сәйкес, алдын ала ӘҚҚ қызметінің бастығына бұл туралы жұмыстың басталғанына дейін ӘҚҚ қызметінің бастығымен (аға диспетчермен) алдын ала келісе отырып, жұмыс басталғанға дейін 8 сағаттан кешіктірмей өткізіледі.";</w:t>
      </w:r>
    </w:p>
    <w:bookmarkEnd w:id="13"/>
    <w:bookmarkStart w:name="z29" w:id="14"/>
    <w:p>
      <w:pPr>
        <w:spacing w:after="0"/>
        <w:ind w:left="0"/>
        <w:jc w:val="both"/>
      </w:pPr>
      <w:r>
        <w:rPr>
          <w:rFonts w:ascii="Times New Roman"/>
          <w:b w:val="false"/>
          <w:i w:val="false"/>
          <w:color w:val="000000"/>
          <w:sz w:val="28"/>
        </w:rPr>
        <w:t xml:space="preserve">
      мынадай мазмұндағы 109-1, 109-2 және 109-3-тармақтарымен толықтырылсын: </w:t>
      </w:r>
    </w:p>
    <w:bookmarkEnd w:id="14"/>
    <w:bookmarkStart w:name="z30" w:id="15"/>
    <w:p>
      <w:pPr>
        <w:spacing w:after="0"/>
        <w:ind w:left="0"/>
        <w:jc w:val="both"/>
      </w:pPr>
      <w:r>
        <w:rPr>
          <w:rFonts w:ascii="Times New Roman"/>
          <w:b w:val="false"/>
          <w:i w:val="false"/>
          <w:color w:val="000000"/>
          <w:sz w:val="28"/>
        </w:rPr>
        <w:t>
      "109-1. Аэронавигациялық жабдықтың жұмыс істеуінің басталуына, тоқтатылуына, қызмет көрсетілуіне немесе олардың жұмыс режимінің елеулі өзгеруіне қатысты ақпаратқа қатысты үш айдан аспайтын қолданылу мерзіміне ұзақ мерзімді сипаттағы пайдалану тұрғысынан маңызды тұрақты өзгерістер немесе уақытша өзгерістер Жедел тәртіппен енгізілген кезде NOTAM дереу жасалады және шығарылады:</w:t>
      </w:r>
    </w:p>
    <w:bookmarkEnd w:id="15"/>
    <w:p>
      <w:pPr>
        <w:spacing w:after="0"/>
        <w:ind w:left="0"/>
        <w:jc w:val="both"/>
      </w:pPr>
      <w:r>
        <w:rPr>
          <w:rFonts w:ascii="Times New Roman"/>
          <w:b w:val="false"/>
          <w:i w:val="false"/>
          <w:color w:val="000000"/>
          <w:sz w:val="28"/>
        </w:rPr>
        <w:t>
      1) пайдалануды уақытша тоқтату немесе қайта бастау, жиіліктердің, жарияланған жұмыс уақытының, тану сигналының, бағдарының (бағытталған құралдардың), орналасқан жерінің өзгеруі, қуаттың 50% немесе одан да көп ұлғаюы немесе азаюы, радиохабар беру кестесінің немесе мазмұнының өзгеруі, радионавигациялық қызметтер мен "ауа – жер" байланыс қызметтері жұмысының тұрақсыздығы немесе сенімсіздігі немесе шектеулер ретрансляциялық станциялардың жұмысында пайдалану салдарларын, зардап шеккен қызмет көрсетуді, жиілік пен аймақты қоса алғанда;</w:t>
      </w:r>
    </w:p>
    <w:p>
      <w:pPr>
        <w:spacing w:after="0"/>
        <w:ind w:left="0"/>
        <w:jc w:val="both"/>
      </w:pPr>
      <w:r>
        <w:rPr>
          <w:rFonts w:ascii="Times New Roman"/>
          <w:b w:val="false"/>
          <w:i w:val="false"/>
          <w:color w:val="000000"/>
          <w:sz w:val="28"/>
        </w:rPr>
        <w:t>
      2) тікелей пайдалану салдарлары бар резервтік және қосалқы жүйелердің болмауы.</w:t>
      </w:r>
    </w:p>
    <w:p>
      <w:pPr>
        <w:spacing w:after="0"/>
        <w:ind w:left="0"/>
        <w:jc w:val="both"/>
      </w:pPr>
      <w:r>
        <w:rPr>
          <w:rFonts w:ascii="Times New Roman"/>
          <w:b w:val="false"/>
          <w:i w:val="false"/>
          <w:color w:val="000000"/>
          <w:sz w:val="28"/>
        </w:rPr>
        <w:t>
      Аэронавигациялық құралдардың, құрылыстардың немесе байланыс қызметтерінің жарамсыздығы туралы хабарлайтын NOTAM хабарламасында осы құралдардың жарамсыздығының болжамды уақыты немесе оларды пайдалануды қайта бастаудың болжамды уақыты көрсетіледі. Егер оның пайдалану салдарлары, аэронавигациялық құралдардың немесе пайдалану салдарлары жоқ жалпы қызметтердің шектеулері болмаса, резервтік және қосалқы жүйелердің болмауына қатысты ақпаратқа қатысты NOTAM шығарылмайды.</w:t>
      </w:r>
    </w:p>
    <w:p>
      <w:pPr>
        <w:spacing w:after="0"/>
        <w:ind w:left="0"/>
        <w:jc w:val="both"/>
      </w:pPr>
      <w:r>
        <w:rPr>
          <w:rFonts w:ascii="Times New Roman"/>
          <w:b w:val="false"/>
          <w:i w:val="false"/>
          <w:color w:val="000000"/>
          <w:sz w:val="28"/>
        </w:rPr>
        <w:t>
      Аэронавигациялық қызмет көрсетуді беруші өзара іс-қимыл бойынша тиісті Нұсқаулық әзірлейді, онда NOTAM басылымына өтінім беру шарттары мен мерзімдері, сондай-ақ NOTAM басылымы талап етілетін аэронавигациялық жабдықтың, қызмет көрсетудің және олардың жұмыс режимдерін өзгертудің түрлері айқындалады.</w:t>
      </w:r>
    </w:p>
    <w:bookmarkStart w:name="z31" w:id="16"/>
    <w:p>
      <w:pPr>
        <w:spacing w:after="0"/>
        <w:ind w:left="0"/>
        <w:jc w:val="both"/>
      </w:pPr>
      <w:r>
        <w:rPr>
          <w:rFonts w:ascii="Times New Roman"/>
          <w:b w:val="false"/>
          <w:i w:val="false"/>
          <w:color w:val="000000"/>
          <w:sz w:val="28"/>
        </w:rPr>
        <w:t>
      109-2. Барлық ATIS, ATIS, VOLMET, D-VOLMET радиохабарларының кестесі мен жиілігі AIP-де жарияланады. Жиіліктердің немесе беру уақытының жоспарлы өзгеруі нақты өзгеруден екі апта бұрын NOTAM көмегімен хабарланады. Нақты өзгеруден 48 сағат бұрын, егер бұл іс жүзінде жүзеге асырылатын болса, барлық тұрақты радиохабар таратылымдарында, әрбір радиохабар таратылымының басында бір рет және соңында бір рет жарияланады. ИКАО 10-қосымшасының 7-том 2-тарауының 7.1.2-тармағына сәйкес.</w:t>
      </w:r>
    </w:p>
    <w:bookmarkEnd w:id="16"/>
    <w:bookmarkStart w:name="z32" w:id="17"/>
    <w:p>
      <w:pPr>
        <w:spacing w:after="0"/>
        <w:ind w:left="0"/>
        <w:jc w:val="both"/>
      </w:pPr>
      <w:r>
        <w:rPr>
          <w:rFonts w:ascii="Times New Roman"/>
          <w:b w:val="false"/>
          <w:i w:val="false"/>
          <w:color w:val="000000"/>
          <w:sz w:val="28"/>
        </w:rPr>
        <w:t>
      109-3. Аэронавигациялық қызмет көрсетуді пайдаланушыларды NOTAM арқылы күтілетін немесе пайдалану мәні бар қызмет көрсету және/немесе қосалқы қызмет көрсетудің іс жүзінде бұзылуы мүмкіндігінше ертерек орын алады. NOTAM хабарламасы күтпеген жағдайлар орын алған жағдайда тиісті іс-шаралар туралы ақпаратты қамтуы тиіс.";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жаңа редакцияда жазылсын:</w:t>
      </w:r>
    </w:p>
    <w:bookmarkStart w:name="z34" w:id="18"/>
    <w:p>
      <w:pPr>
        <w:spacing w:after="0"/>
        <w:ind w:left="0"/>
        <w:jc w:val="both"/>
      </w:pPr>
      <w:r>
        <w:rPr>
          <w:rFonts w:ascii="Times New Roman"/>
          <w:b w:val="false"/>
          <w:i w:val="false"/>
          <w:color w:val="000000"/>
          <w:sz w:val="28"/>
        </w:rPr>
        <w:t>
      "110. Байланыс және ҰРТҚ объектілерінің ұзақтығы 8 сағаттан көп жоспарлы тоқтатылулары АА ұйымының басшысы бекіткен байланыс және ҰРТҚ құралдарын жөндеу жұмыстары (қайта құру) кестесіне сәйкес жабдықтарды жөндеу жұмыстары (қайта құру) және ауыстыру бойынша жұмыстарды орындау үшін жүргізіледі.</w:t>
      </w:r>
    </w:p>
    <w:bookmarkEnd w:id="18"/>
    <w:bookmarkStart w:name="z35" w:id="19"/>
    <w:p>
      <w:pPr>
        <w:spacing w:after="0"/>
        <w:ind w:left="0"/>
        <w:jc w:val="both"/>
      </w:pPr>
      <w:r>
        <w:rPr>
          <w:rFonts w:ascii="Times New Roman"/>
          <w:b w:val="false"/>
          <w:i w:val="false"/>
          <w:color w:val="000000"/>
          <w:sz w:val="28"/>
        </w:rPr>
        <w:t>
      111. ҰРТҚ және байланыс құралдарының/объектілерінің ұзақтығы сегіз сағаттан асатын жоспардан тыс тоқтауы туралы РТЖБП қызметінің бастығы (болмаған жағдайда оның міндетін атқарушы тұлға) АА ұйымының (бөлімшесінің) басшысына баяндайды.</w:t>
      </w:r>
    </w:p>
    <w:bookmarkEnd w:id="19"/>
    <w:bookmarkStart w:name="z36" w:id="20"/>
    <w:p>
      <w:pPr>
        <w:spacing w:after="0"/>
        <w:ind w:left="0"/>
        <w:jc w:val="both"/>
      </w:pPr>
      <w:r>
        <w:rPr>
          <w:rFonts w:ascii="Times New Roman"/>
          <w:b w:val="false"/>
          <w:i w:val="false"/>
          <w:color w:val="000000"/>
          <w:sz w:val="28"/>
        </w:rPr>
        <w:t>
      112. Байланыс және ҰРТҚ нысандарының/объектілерінің тоқтап қалуын қысқарту мақсатында жоспарлы тоқтатулар барлық дайындық жұмыстарының толық аяқталуы кезінде өткізіледі. Зақымдану анықталған кезде тоқтаудың ұзақтығы зақымдануды жою үшін қажетті жұмыс көлемімен анықталатын уақытқа ұлғайтылады.";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жаңа редакцияда жазылсын:</w:t>
      </w:r>
    </w:p>
    <w:bookmarkStart w:name="z38" w:id="21"/>
    <w:p>
      <w:pPr>
        <w:spacing w:after="0"/>
        <w:ind w:left="0"/>
        <w:jc w:val="both"/>
      </w:pPr>
      <w:r>
        <w:rPr>
          <w:rFonts w:ascii="Times New Roman"/>
          <w:b w:val="false"/>
          <w:i w:val="false"/>
          <w:color w:val="000000"/>
          <w:sz w:val="28"/>
        </w:rPr>
        <w:t>
      "118. ТК көрсетуді ҰРТҚ және байланыс кешендерінің (объектілерінің) білікті инженерлік-техникалық персоналы, сондай-ақ РТЖБП қызметінің инженерлік-техникалық персоналының бақылауымен РТЖБП бұйымдарына техникалық қызмет көрсетуге немесе техникалық қолдауға шарттар жасалған бұйымды немесе бағдарламалық қамтамасыз етуді дайындаушыдан (әзірлеушіден) хаттармен немесе сертификаттармен расталған өкілеттіктері бар ұйымдар орындайды. Бөгде ұйымның жұмыстарды орындау нәтижелерін жұмыс басшысы (бұйымды пайдалануға жауапты орындаушы) ҰРТҚ және байланыс құралдарына техникалық қызмет көрсету және жөндеу журналында, бұйымға арналған формулярда тіркейді.";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жаңа редакцияда жазылсын:</w:t>
      </w:r>
    </w:p>
    <w:bookmarkStart w:name="z40" w:id="22"/>
    <w:p>
      <w:pPr>
        <w:spacing w:after="0"/>
        <w:ind w:left="0"/>
        <w:jc w:val="both"/>
      </w:pPr>
      <w:r>
        <w:rPr>
          <w:rFonts w:ascii="Times New Roman"/>
          <w:b w:val="false"/>
          <w:i w:val="false"/>
          <w:color w:val="000000"/>
          <w:sz w:val="28"/>
        </w:rPr>
        <w:t>
      "140. Арнайы ұшулар кезіндегі тексерулер жердегі ҰРТҚ және байланыс құралдарының параметрлері мен техникалық сипаттамаларының пайдалану құжаттамасының талаптарына сәйкестігін растау мақсатында жүргізіледі және мынадай мақсаттарда орындалады:</w:t>
      </w:r>
    </w:p>
    <w:bookmarkEnd w:id="22"/>
    <w:p>
      <w:pPr>
        <w:spacing w:after="0"/>
        <w:ind w:left="0"/>
        <w:jc w:val="both"/>
      </w:pPr>
      <w:r>
        <w:rPr>
          <w:rFonts w:ascii="Times New Roman"/>
          <w:b w:val="false"/>
          <w:i w:val="false"/>
          <w:color w:val="000000"/>
          <w:sz w:val="28"/>
        </w:rPr>
        <w:t>
      1) жабдықтың кеңістіктік сипаттамасына әсер ететін бюлеттеньдер бойынша құралдарды жетілдіруді (жаңғыртуды) жүргізу – пайдалануға беру бағдарламасы бойынша;</w:t>
      </w:r>
    </w:p>
    <w:p>
      <w:pPr>
        <w:spacing w:after="0"/>
        <w:ind w:left="0"/>
        <w:jc w:val="both"/>
      </w:pPr>
      <w:r>
        <w:rPr>
          <w:rFonts w:ascii="Times New Roman"/>
          <w:b w:val="false"/>
          <w:i w:val="false"/>
          <w:color w:val="000000"/>
          <w:sz w:val="28"/>
        </w:rPr>
        <w:t>
      2) алты айдан астам мерзімге регламенттен алынып тасталғаннан кейін жабдықтың жұмысын қалпына келтіру және оны пайдалануға беру –пайдалануға беру бағдарламасы бойынша;</w:t>
      </w:r>
    </w:p>
    <w:p>
      <w:pPr>
        <w:spacing w:after="0"/>
        <w:ind w:left="0"/>
        <w:jc w:val="both"/>
      </w:pPr>
      <w:r>
        <w:rPr>
          <w:rFonts w:ascii="Times New Roman"/>
          <w:b w:val="false"/>
          <w:i w:val="false"/>
          <w:color w:val="000000"/>
          <w:sz w:val="28"/>
        </w:rPr>
        <w:t>
      3) жабдықтың антенналы-фидерлік қондырғысын ауыстыру, жөндеу немесе оның орнатылған орнын өзгерту – пайдалануға беру бағдарламасы бойынша;</w:t>
      </w:r>
    </w:p>
    <w:p>
      <w:pPr>
        <w:spacing w:after="0"/>
        <w:ind w:left="0"/>
        <w:jc w:val="both"/>
      </w:pPr>
      <w:r>
        <w:rPr>
          <w:rFonts w:ascii="Times New Roman"/>
          <w:b w:val="false"/>
          <w:i w:val="false"/>
          <w:color w:val="000000"/>
          <w:sz w:val="28"/>
        </w:rPr>
        <w:t>
      4) әуе кемелерінің қонуға аспаптық кіруінің радиомаяк жүйесін (PMC/ILS/CП), азимуттық-алыстан өлшеуіш радиомаяктарды (PMA/VOR, PMД/DME), жетекті радиостанцияларды/бағытталмаған радиомаяктарды (ПРС, NDB) жаңа жұмыс жиілігіне ауыстыру – жабдықтың негізгі және резервтік жиынтығын тексере отырып, кезеңдік бағдарлама;</w:t>
      </w:r>
    </w:p>
    <w:p>
      <w:pPr>
        <w:spacing w:after="0"/>
        <w:ind w:left="0"/>
        <w:jc w:val="both"/>
      </w:pPr>
      <w:r>
        <w:rPr>
          <w:rFonts w:ascii="Times New Roman"/>
          <w:b w:val="false"/>
          <w:i w:val="false"/>
          <w:color w:val="000000"/>
          <w:sz w:val="28"/>
        </w:rPr>
        <w:t>
      5) әуе кемелерінің қонуға аспаптық кіруінің радиомаяктік жүйесі глиссадасының көлбеу бұрышын өзгерту (РМС/ГРМ) – жабдықтың негізгі және резервтік жиынтығын тексере отырып, кезеңдік бағдарлама;</w:t>
      </w:r>
    </w:p>
    <w:p>
      <w:pPr>
        <w:spacing w:after="0"/>
        <w:ind w:left="0"/>
        <w:jc w:val="both"/>
      </w:pPr>
      <w:r>
        <w:rPr>
          <w:rFonts w:ascii="Times New Roman"/>
          <w:b w:val="false"/>
          <w:i w:val="false"/>
          <w:color w:val="000000"/>
          <w:sz w:val="28"/>
        </w:rPr>
        <w:t>
      6) жердегі немесе ұшу кезіндегі бақылау нәтижелері бойынша құралдардың техникалық сипаттамаларының сәйкессіздігін анықтау – ҰРТҚ және байланыс құралдарын техникалық пайдалануды жүзеге асыратын ұйымдардың басшысы бекіткен бағдарлама бойынша;</w:t>
      </w:r>
    </w:p>
    <w:p>
      <w:pPr>
        <w:spacing w:after="0"/>
        <w:ind w:left="0"/>
        <w:jc w:val="both"/>
      </w:pPr>
      <w:r>
        <w:rPr>
          <w:rFonts w:ascii="Times New Roman"/>
          <w:b w:val="false"/>
          <w:i w:val="false"/>
          <w:color w:val="000000"/>
          <w:sz w:val="28"/>
        </w:rPr>
        <w:t>
      7) авиациялық оқиғалар мен инциденттерді тексеру – тексеру жөніндегі комиссияның басшысы бекіткен бағдарлама бойынша;</w:t>
      </w:r>
    </w:p>
    <w:p>
      <w:pPr>
        <w:spacing w:after="0"/>
        <w:ind w:left="0"/>
        <w:jc w:val="both"/>
      </w:pPr>
      <w:r>
        <w:rPr>
          <w:rFonts w:ascii="Times New Roman"/>
          <w:b w:val="false"/>
          <w:i w:val="false"/>
          <w:color w:val="000000"/>
          <w:sz w:val="28"/>
        </w:rPr>
        <w:t>
      8) радиокедергілердің көздерін және құралдардың тұрақсыз жұмысының басқа да себептерін анықтау, сонымен қатар (BRA) аймағының қорғау жазықтықтарына - ҰРТҚ және байланыс құралдарын техникалық пайдалануды жүзеге асыратын АА ұйымының басшысы бекіткен бағдарлама бойынша;</w:t>
      </w:r>
    </w:p>
    <w:p>
      <w:pPr>
        <w:spacing w:after="0"/>
        <w:ind w:left="0"/>
        <w:jc w:val="both"/>
      </w:pPr>
      <w:r>
        <w:rPr>
          <w:rFonts w:ascii="Times New Roman"/>
          <w:b w:val="false"/>
          <w:i w:val="false"/>
          <w:color w:val="000000"/>
          <w:sz w:val="28"/>
        </w:rPr>
        <w:t>
       9) GBAS үшін – GBAS конфигурациясы өзгерген кезде, мысалы, gbas жерүсті кіші жүйесі антеннасының фазалық орталығының орнын, деректерді беру желісінің таратушы антеннасының орнын немесе жүйелік дерекқорды өзгерту.";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жаңа редакцияда жазылсын:</w:t>
      </w:r>
    </w:p>
    <w:bookmarkStart w:name="z42" w:id="23"/>
    <w:p>
      <w:pPr>
        <w:spacing w:after="0"/>
        <w:ind w:left="0"/>
        <w:jc w:val="both"/>
      </w:pPr>
      <w:r>
        <w:rPr>
          <w:rFonts w:ascii="Times New Roman"/>
          <w:b w:val="false"/>
          <w:i w:val="false"/>
          <w:color w:val="000000"/>
          <w:sz w:val="28"/>
        </w:rPr>
        <w:t>
      "6-тарау. ҰРТҚ және байланыс құралдарының қызмет ету мерзімін (ресурсын) ұзарту және анықтамасы";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ҰРТҚ және байланыс құралдарының шекті жай-күйін және қызмет ету мерзімін (ресурсын) ұзарту уақытының жол берілетін аралығын анықтау осы Қағидалардың </w:t>
      </w:r>
      <w:r>
        <w:rPr>
          <w:rFonts w:ascii="Times New Roman"/>
          <w:b w:val="false"/>
          <w:i w:val="false"/>
          <w:color w:val="000000"/>
          <w:sz w:val="28"/>
        </w:rPr>
        <w:t>20-қосымшасында</w:t>
      </w:r>
      <w:r>
        <w:rPr>
          <w:rFonts w:ascii="Times New Roman"/>
          <w:b w:val="false"/>
          <w:i w:val="false"/>
          <w:color w:val="000000"/>
          <w:sz w:val="28"/>
        </w:rPr>
        <w:t xml:space="preserve"> көрсетілген азаматтық авиацияның жердегі радиотехникалық жабдығы бұйымдарының шекті жай-күйін анықтау әдістемесіне сәйкес орындалады. </w:t>
      </w:r>
    </w:p>
    <w:p>
      <w:pPr>
        <w:spacing w:after="0"/>
        <w:ind w:left="0"/>
        <w:jc w:val="both"/>
      </w:pPr>
      <w:r>
        <w:rPr>
          <w:rFonts w:ascii="Times New Roman"/>
          <w:b w:val="false"/>
          <w:i w:val="false"/>
          <w:color w:val="000000"/>
          <w:sz w:val="28"/>
        </w:rPr>
        <w:t>
      Пайдалану кезеңінде бұйымның істен шығуы болмаған кезде азаматтық авиацияның жердегі радиотехникалық жабдығы бұйымдарының шекті жай-күйін айқындау әдістемесінің есептерін қолданбай бұйымның қызмет ету мерзімін 1 жылға дейін ұзартуға жол беріледі. Мұндай ұзарту бір рет қана іске асырылады.</w:t>
      </w:r>
    </w:p>
    <w:p>
      <w:pPr>
        <w:spacing w:after="0"/>
        <w:ind w:left="0"/>
        <w:jc w:val="both"/>
      </w:pPr>
      <w:r>
        <w:rPr>
          <w:rFonts w:ascii="Times New Roman"/>
          <w:b w:val="false"/>
          <w:i w:val="false"/>
          <w:color w:val="000000"/>
          <w:sz w:val="28"/>
        </w:rPr>
        <w:t xml:space="preserve">
      ҰРТҚ және байланыс құралдарының техникалық жай-күйін тексеру нәтижесі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 нысан бойынша ҰРТҚ және байланыс құралдарының техникалық жай-күйі актісімен ресімделеді.";</w:t>
      </w:r>
    </w:p>
    <w:bookmarkStart w:name="z45" w:id="24"/>
    <w:p>
      <w:pPr>
        <w:spacing w:after="0"/>
        <w:ind w:left="0"/>
        <w:jc w:val="both"/>
      </w:pPr>
      <w:r>
        <w:rPr>
          <w:rFonts w:ascii="Times New Roman"/>
          <w:b w:val="false"/>
          <w:i w:val="false"/>
          <w:color w:val="000000"/>
          <w:sz w:val="28"/>
        </w:rPr>
        <w:t>
      мынадай мазмұндағы 180-1 және 180-2-тармақтарымен толықтырылсын:</w:t>
      </w:r>
    </w:p>
    <w:bookmarkEnd w:id="24"/>
    <w:bookmarkStart w:name="z46" w:id="25"/>
    <w:p>
      <w:pPr>
        <w:spacing w:after="0"/>
        <w:ind w:left="0"/>
        <w:jc w:val="both"/>
      </w:pPr>
      <w:r>
        <w:rPr>
          <w:rFonts w:ascii="Times New Roman"/>
          <w:b w:val="false"/>
          <w:i w:val="false"/>
          <w:color w:val="000000"/>
          <w:sz w:val="28"/>
        </w:rPr>
        <w:t>
      "180-1. Өте жоғары жиілік диапазонындағы сандық байланыс желісі (ӨЖЖ) (VDL) 2 режимі және VDL режимі 4 деректерді беруді қамтамасыз етеді. 3 режиміндегі VDL сөйлеу байланысы мен деректерді беруді қамтамасыз етеді. Деректерді беру желісі авиациялық электр байланысы (ATN) желісінің жылжымалы ішкі желісі болып табылады. Сонымен қатар, ІІМ ФЕТ-ке байланысты емес функцияларды да қамтамасыз ете алады. VDL туралы қосымша мәліметтер 2-режим, 3-режим және 4-режимдегі (ИКАО Doc 9776, 9805 және 9816) ӨЖЖ-ға қойылатын техникалық талаптар жөніндегі нұсқаулықтарда қамтылған.</w:t>
      </w:r>
    </w:p>
    <w:bookmarkEnd w:id="25"/>
    <w:bookmarkStart w:name="z47" w:id="26"/>
    <w:p>
      <w:pPr>
        <w:spacing w:after="0"/>
        <w:ind w:left="0"/>
        <w:jc w:val="both"/>
      </w:pPr>
      <w:r>
        <w:rPr>
          <w:rFonts w:ascii="Times New Roman"/>
          <w:b w:val="false"/>
          <w:i w:val="false"/>
          <w:color w:val="000000"/>
          <w:sz w:val="28"/>
        </w:rPr>
        <w:t>
      180-2. VDL жүйесі әуе кемесі мен жер үсті жүйесі арасындағы сенімді байланыс жолын орнатады және қамтамасыз етеді, бұл ретте адамның араласуына жол беріледі, бірақ талап етілмейді.";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жаңа редакцияда жазылсын:</w:t>
      </w:r>
    </w:p>
    <w:bookmarkStart w:name="z49" w:id="27"/>
    <w:p>
      <w:pPr>
        <w:spacing w:after="0"/>
        <w:ind w:left="0"/>
        <w:jc w:val="both"/>
      </w:pPr>
      <w:r>
        <w:rPr>
          <w:rFonts w:ascii="Times New Roman"/>
          <w:b w:val="false"/>
          <w:i w:val="false"/>
          <w:color w:val="000000"/>
          <w:sz w:val="28"/>
        </w:rPr>
        <w:t xml:space="preserve">
      "221. Авиациялық жердегі радиобайланыс желілері (арналары) жердегі электр байланысы желілерін (арналарын) ұйымдастыру мүмкін болмаған кезде ӘҚҰ органдарының өзара іс-қимылын қамтамасыз ету үшін және қажет болғанда электр байланысының жердегі желілерін (арналарын) резервтеу үшін ұйымдастырылады. Бұл ретте ықтимал байланыс желілерін ұйымдастыруға құжатталған талдау жүргізіледі.";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жаңа редакцияда жазылсын:</w:t>
      </w:r>
    </w:p>
    <w:bookmarkStart w:name="z51" w:id="28"/>
    <w:p>
      <w:pPr>
        <w:spacing w:after="0"/>
        <w:ind w:left="0"/>
        <w:jc w:val="both"/>
      </w:pPr>
      <w:r>
        <w:rPr>
          <w:rFonts w:ascii="Times New Roman"/>
          <w:b w:val="false"/>
          <w:i w:val="false"/>
          <w:color w:val="000000"/>
          <w:sz w:val="28"/>
        </w:rPr>
        <w:t>
      "225. Сөйлесу байланысының арналары ретінде тоналдық жиіліктің байланыс арналары пайдаланылады. Тоналдық жиіліктің байланыс арналарын пайдалану мүмкіндігі жоқ бағыттарда радиорелелік арналар, ЖЖ радиобайланыс арналары (желілері), спутниктік байланыс арналары, деректерді беру желілері және ұялы байланысты қоса алғанда, басқа да байланыс жүйелері ұйымдастырылады.";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"244. Сөйлеу байланысы арналары үшін резерв ретінде ATN (AMHS/ AFTN), факсимильді байланыс, Интернет және басқа да байланыс жүйелері ұялы байланысты қоса алғанда пайдаланылады. Резервтік байланыс жүйелерін пайдалану кезінде ұшу қауіпсіздігін қамтамасыз ететін диспетчерлік қызметтер мен лауазымды тұлғалардың келіссөздерін құжаттау бөлігінде Қағидалардың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сәйкестік қамтамасыз етіледі. Ұялы байланысты және ақпаратты құжаттауға арналмаған басқа да жүйелерді пайдалану кезінде құжаттау сапасының белгіленген сәйкестік талаптарына баламалы сәйкестігі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Желі AFTN/AMHS ретрансляторлық станциялар жүйесін пайдалану негізіндегі халықаралық талаптарға сәйкес құрылған. Қазақстан Республикасының AFTN/AMHS желісінде байланысты ұйымдастыру және енгізу тәртібі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келтірілген AFTN/AMHS желісінде жұмыс істеу технологиясымен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256-тармақ</w:t>
      </w:r>
      <w:r>
        <w:rPr>
          <w:rFonts w:ascii="Times New Roman"/>
          <w:b w:val="false"/>
          <w:i w:val="false"/>
          <w:color w:val="000000"/>
          <w:sz w:val="28"/>
        </w:rPr>
        <w:t xml:space="preserve"> жаңа редакцияда жазылсын:</w:t>
      </w:r>
    </w:p>
    <w:bookmarkStart w:name="z57" w:id="29"/>
    <w:p>
      <w:pPr>
        <w:spacing w:after="0"/>
        <w:ind w:left="0"/>
        <w:jc w:val="both"/>
      </w:pPr>
      <w:r>
        <w:rPr>
          <w:rFonts w:ascii="Times New Roman"/>
          <w:b w:val="false"/>
          <w:i w:val="false"/>
          <w:color w:val="000000"/>
          <w:sz w:val="28"/>
        </w:rPr>
        <w:t>
      "256. ҰРТҚ және байланыс абоненттері және АА ӘК арасындағы радиобайланыс осы Қағидаларға, сондай-ақ Радиоалмасу фразеологиясының қағидаларының ерекшеліктерін есепке ала отырып жүзеге асырылады.</w:t>
      </w:r>
    </w:p>
    <w:bookmarkEnd w:id="29"/>
    <w:p>
      <w:pPr>
        <w:spacing w:after="0"/>
        <w:ind w:left="0"/>
        <w:jc w:val="both"/>
      </w:pPr>
      <w:r>
        <w:rPr>
          <w:rFonts w:ascii="Times New Roman"/>
          <w:b w:val="false"/>
          <w:i w:val="false"/>
          <w:color w:val="000000"/>
          <w:sz w:val="28"/>
        </w:rPr>
        <w:t>
      АА ұйымында:</w:t>
      </w:r>
    </w:p>
    <w:p>
      <w:pPr>
        <w:spacing w:after="0"/>
        <w:ind w:left="0"/>
        <w:jc w:val="both"/>
      </w:pPr>
      <w:r>
        <w:rPr>
          <w:rFonts w:ascii="Times New Roman"/>
          <w:b w:val="false"/>
          <w:i w:val="false"/>
          <w:color w:val="000000"/>
          <w:sz w:val="28"/>
        </w:rPr>
        <w:t>
      1) радиобайланыс орнату;</w:t>
      </w:r>
    </w:p>
    <w:p>
      <w:pPr>
        <w:spacing w:after="0"/>
        <w:ind w:left="0"/>
        <w:jc w:val="both"/>
      </w:pPr>
      <w:r>
        <w:rPr>
          <w:rFonts w:ascii="Times New Roman"/>
          <w:b w:val="false"/>
          <w:i w:val="false"/>
          <w:color w:val="000000"/>
          <w:sz w:val="28"/>
        </w:rPr>
        <w:t>
      2) сөйлеу хабарламаларын беру және қабылдау;</w:t>
      </w:r>
    </w:p>
    <w:p>
      <w:pPr>
        <w:spacing w:after="0"/>
        <w:ind w:left="0"/>
        <w:jc w:val="both"/>
      </w:pPr>
      <w:r>
        <w:rPr>
          <w:rFonts w:ascii="Times New Roman"/>
          <w:b w:val="false"/>
          <w:i w:val="false"/>
          <w:color w:val="000000"/>
          <w:sz w:val="28"/>
        </w:rPr>
        <w:t>
      3) радиобайланыс арналарында келіссөздер жүргізу;</w:t>
      </w:r>
    </w:p>
    <w:p>
      <w:pPr>
        <w:spacing w:after="0"/>
        <w:ind w:left="0"/>
        <w:jc w:val="both"/>
      </w:pPr>
      <w:r>
        <w:rPr>
          <w:rFonts w:ascii="Times New Roman"/>
          <w:b w:val="false"/>
          <w:i w:val="false"/>
          <w:color w:val="000000"/>
          <w:sz w:val="28"/>
        </w:rPr>
        <w:t>
      4) сөйлеу хабарламаларын рәсімдеу және радиобайланыс бойынша есепке алу құжаттамасын жүргізу тәртібі айқындалады.</w:t>
      </w:r>
    </w:p>
    <w:p>
      <w:pPr>
        <w:spacing w:after="0"/>
        <w:ind w:left="0"/>
        <w:jc w:val="both"/>
      </w:pPr>
      <w:r>
        <w:rPr>
          <w:rFonts w:ascii="Times New Roman"/>
          <w:b w:val="false"/>
          <w:i w:val="false"/>
          <w:color w:val="000000"/>
          <w:sz w:val="28"/>
        </w:rPr>
        <w:t xml:space="preserve">
      Радиобайланысты жүргізу кезінде байланыс операторлары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келтірілген авиациялық радиобайланыс желісіндегі жұмыс технологиясын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жаңа редакцияда жазылсын:</w:t>
      </w:r>
    </w:p>
    <w:bookmarkStart w:name="z59" w:id="30"/>
    <w:p>
      <w:pPr>
        <w:spacing w:after="0"/>
        <w:ind w:left="0"/>
        <w:jc w:val="both"/>
      </w:pPr>
      <w:r>
        <w:rPr>
          <w:rFonts w:ascii="Times New Roman"/>
          <w:b w:val="false"/>
          <w:i w:val="false"/>
          <w:color w:val="000000"/>
          <w:sz w:val="28"/>
        </w:rPr>
        <w:t>
      "258. Авиациялық станциялар тиісті уәкілетті органмен келісілген тәртіпке сәйкес тиісті органдардың жұмыс сағаттарында жиіліктерді тыңдауды жүзеге асырады.";</w:t>
      </w:r>
    </w:p>
    <w:bookmarkEnd w:id="30"/>
    <w:bookmarkStart w:name="z60" w:id="31"/>
    <w:p>
      <w:pPr>
        <w:spacing w:after="0"/>
        <w:ind w:left="0"/>
        <w:jc w:val="both"/>
      </w:pPr>
      <w:r>
        <w:rPr>
          <w:rFonts w:ascii="Times New Roman"/>
          <w:b w:val="false"/>
          <w:i w:val="false"/>
          <w:color w:val="000000"/>
          <w:sz w:val="28"/>
        </w:rPr>
        <w:t>
      мынадай мазмұндағы 260-1-тармақпен толықтырылсын:</w:t>
      </w:r>
    </w:p>
    <w:bookmarkEnd w:id="31"/>
    <w:bookmarkStart w:name="z61" w:id="32"/>
    <w:p>
      <w:pPr>
        <w:spacing w:after="0"/>
        <w:ind w:left="0"/>
        <w:jc w:val="both"/>
      </w:pPr>
      <w:r>
        <w:rPr>
          <w:rFonts w:ascii="Times New Roman"/>
          <w:b w:val="false"/>
          <w:i w:val="false"/>
          <w:color w:val="000000"/>
          <w:sz w:val="28"/>
        </w:rPr>
        <w:t>
      "260-1) D-ATIS қолданыстағы қолда бар сөйлеу ATIS-ті толықтырған жағдайларда деректер блогындағы мәліметтер мазмұны мен форматы бойынша қолданылатын сөйлеу ATIS радиохабарларын тарату хабарларына ұқсас болады. D-ATIS-ке жататын нұсқаулық материал әуе қозғалысына қызмет көрсету мақсатында деректерді беру желілерін қолдану жөніндегі нұсқаулықта келтіріледі (ICAO Dос 9694). D-ATIS-ті қолдануға қойылатын техникалық талаптар ИКАО-ның 10-қосымшасының III томы I бөлігінің 3-тарауында қамтылады.";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w:t>
      </w:r>
      <w:r>
        <w:rPr>
          <w:rFonts w:ascii="Times New Roman"/>
          <w:b w:val="false"/>
          <w:i w:val="false"/>
          <w:color w:val="000000"/>
          <w:sz w:val="28"/>
        </w:rPr>
        <w:t xml:space="preserve"> жаңа редакцияда жазылсын:</w:t>
      </w:r>
    </w:p>
    <w:bookmarkStart w:name="z63" w:id="33"/>
    <w:p>
      <w:pPr>
        <w:spacing w:after="0"/>
        <w:ind w:left="0"/>
        <w:jc w:val="both"/>
      </w:pPr>
      <w:r>
        <w:rPr>
          <w:rFonts w:ascii="Times New Roman"/>
          <w:b w:val="false"/>
          <w:i w:val="false"/>
          <w:color w:val="000000"/>
          <w:sz w:val="28"/>
        </w:rPr>
        <w:t>
      "280. ILS курстық және глиссадалық радиомаяктарының функциялары ILS бір жиілікті немесе екі жиілікті жүйелерімен қамтамасыз 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жаңа редакцияда жазылсын:</w:t>
      </w:r>
    </w:p>
    <w:bookmarkStart w:name="z65" w:id="34"/>
    <w:p>
      <w:pPr>
        <w:spacing w:after="0"/>
        <w:ind w:left="0"/>
        <w:jc w:val="both"/>
      </w:pPr>
      <w:r>
        <w:rPr>
          <w:rFonts w:ascii="Times New Roman"/>
          <w:b w:val="false"/>
          <w:i w:val="false"/>
          <w:color w:val="000000"/>
          <w:sz w:val="28"/>
        </w:rPr>
        <w:t>
      "282. ILS КРМ үшін сыни және сезімтал аумақтар үшін өлшемдер анықталады.</w:t>
      </w:r>
    </w:p>
    <w:bookmarkEnd w:id="34"/>
    <w:p>
      <w:pPr>
        <w:spacing w:after="0"/>
        <w:ind w:left="0"/>
        <w:jc w:val="both"/>
      </w:pPr>
      <w:r>
        <w:rPr>
          <w:rFonts w:ascii="Times New Roman"/>
          <w:b w:val="false"/>
          <w:i w:val="false"/>
          <w:color w:val="000000"/>
          <w:sz w:val="28"/>
        </w:rPr>
        <w:t>
      ILS КРМ сындарлы және сезімтал аймақтарының конфигурациясы мен өлшемдері ILS жабдығының нақты түрін әзірлеушінің талаптарына сәйкес жобалау құжаттамасымен немесе ИКАО Конвенциясына 10-қосымшаның С толықтыруында, ICAO EUR DOC 013 "European Guidance Material on All Weather Operations at Aerodromes", ICAO EUR DOC 015 "European Guidance Material on Managing Building Restricted Areas"." құжатында келтірілген сезімтал аймақтардың сындарлы инфрақұрылымые айқындаудың, қорғаудың пайдалану қағидалары бойынша нұсқаулық материалға сәйкес айқындалады.</w:t>
      </w:r>
    </w:p>
    <w:bookmarkStart w:name="z66" w:id="35"/>
    <w:p>
      <w:pPr>
        <w:spacing w:after="0"/>
        <w:ind w:left="0"/>
        <w:jc w:val="both"/>
      </w:pPr>
      <w:r>
        <w:rPr>
          <w:rFonts w:ascii="Times New Roman"/>
          <w:b w:val="false"/>
          <w:i w:val="false"/>
          <w:color w:val="000000"/>
          <w:sz w:val="28"/>
        </w:rPr>
        <w:t>
      мынадай мазмұндағы 283-1, 283-2, 283-3, 283-4 және 283-5-тармақтарымен толықтырылсын:</w:t>
      </w:r>
    </w:p>
    <w:bookmarkEnd w:id="35"/>
    <w:bookmarkStart w:name="z67" w:id="36"/>
    <w:p>
      <w:pPr>
        <w:spacing w:after="0"/>
        <w:ind w:left="0"/>
        <w:jc w:val="both"/>
      </w:pPr>
      <w:r>
        <w:rPr>
          <w:rFonts w:ascii="Times New Roman"/>
          <w:b w:val="false"/>
          <w:i w:val="false"/>
          <w:color w:val="000000"/>
          <w:sz w:val="28"/>
        </w:rPr>
        <w:t>
      "283-1. ILS КРМ алыс алаңын бақылау жабдығы (ИКАО терминологиясына сәйкес-ILS КРМ (ПКДП) алыс алаңын бақылау аспабы I және II санаттағы ILS ұшулары мен жүйелеріне арналған бақылау жүйесінің бағалы толықтыруы болып табылады.</w:t>
      </w:r>
    </w:p>
    <w:bookmarkEnd w:id="36"/>
    <w:bookmarkStart w:name="z68" w:id="37"/>
    <w:p>
      <w:pPr>
        <w:spacing w:after="0"/>
        <w:ind w:left="0"/>
        <w:jc w:val="both"/>
      </w:pPr>
      <w:r>
        <w:rPr>
          <w:rFonts w:ascii="Times New Roman"/>
          <w:b w:val="false"/>
          <w:i w:val="false"/>
          <w:color w:val="000000"/>
          <w:sz w:val="28"/>
        </w:rPr>
        <w:t>
      283-2. Алыс алаңды басқару құралдары курстың туралануын тексеруге арналған және оны курстан ауытқуға сезімталдықты бақылау үшін де қолдануға болады. Алыс алаңды бақылау аспабы біріктірілген бақылау аспаптары мен жақын алаңды бақылау аппаратурасына тәуелсіз жұмыс істейді. Бұл құрылғының негізгі міндеті-курстық радиомаякты орнату кезінде қателіктердің пайда болу қаупін немесе жақын өрісті басқару құралы мен біріктірілген басқару құралдарының істен шығуын болдырмау. Алыс алаңды бақылау жүйесін пайдалану біріктірілген бақылау жүйесінің сәуле шығаратын элементтердің физикалық өзгерістерінің әсеріне немесе жердің шағылысу қабілетін сипаттайтын параметрлердің ауытқуына, ҰҚЖ аймағында пайда болатын, жақын өрісті бақылау аспаптары мен біріктірілген бақылау аспаптарының көмегімен бекіту мүмкін болмайтын шағылысулар мен бұзылулардың әсеріне жауап беру қабілетін, сондай-ақ жүйенің көмегімен бақыланатын радио кедергілердің пайда болуын арттырады қонуға кіру траекториясының астында орнатылған алыс алаңды бақылау.</w:t>
      </w:r>
    </w:p>
    <w:bookmarkEnd w:id="37"/>
    <w:bookmarkStart w:name="z69" w:id="38"/>
    <w:p>
      <w:pPr>
        <w:spacing w:after="0"/>
        <w:ind w:left="0"/>
        <w:jc w:val="both"/>
      </w:pPr>
      <w:r>
        <w:rPr>
          <w:rFonts w:ascii="Times New Roman"/>
          <w:b w:val="false"/>
          <w:i w:val="false"/>
          <w:color w:val="000000"/>
          <w:sz w:val="28"/>
        </w:rPr>
        <w:t>
      283-3. Қашықтағы өрісті басқарудың типтік құралы антеннадан, ӨЖЖ қабылдағыштан және РГМ мәні, жалпы модуляция және радиожиілік сигналының деңгейі туралы ақпарат беруді қамтамасыз ететін байланысты басқару элементтерінен тұрады. Жағымсыз кедергілерді азайту үшін кедергілердің ұшып өтуін нормалау талаптарына жауап беретін ең жоғары биіктікте орналасқан бағытталған үлгідегі қабылдағыш антенна қолданылады. Бағыт сызығын бақылау үшін антенна ҰҚЖ-ның осьтік желісінің жалғасына орнатылады. Ығысуға сезімталдықты бақылау мақсатында қосымша қабылдағыш және тиісінше ҰҚЖ осьтік желісінің жалғасының бір жағында орналасқан антеннасы бар бақылау аспабы орнатылуы мүмкін.</w:t>
      </w:r>
    </w:p>
    <w:bookmarkEnd w:id="38"/>
    <w:bookmarkStart w:name="z70" w:id="39"/>
    <w:p>
      <w:pPr>
        <w:spacing w:after="0"/>
        <w:ind w:left="0"/>
        <w:jc w:val="both"/>
      </w:pPr>
      <w:r>
        <w:rPr>
          <w:rFonts w:ascii="Times New Roman"/>
          <w:b w:val="false"/>
          <w:i w:val="false"/>
          <w:color w:val="000000"/>
          <w:sz w:val="28"/>
        </w:rPr>
        <w:t xml:space="preserve">
      283-4. Алыс өрісті басқару құралы қосымша қолданылады: </w:t>
      </w:r>
    </w:p>
    <w:bookmarkEnd w:id="39"/>
    <w:p>
      <w:pPr>
        <w:spacing w:after="0"/>
        <w:ind w:left="0"/>
        <w:jc w:val="both"/>
      </w:pPr>
      <w:r>
        <w:rPr>
          <w:rFonts w:ascii="Times New Roman"/>
          <w:b w:val="false"/>
          <w:i w:val="false"/>
          <w:color w:val="000000"/>
          <w:sz w:val="28"/>
        </w:rPr>
        <w:t xml:space="preserve">
      1) қашықтықта курс сызығын және (немесе) алыс алаңды бақылаудың тасымалды аспабының орнына курстың ауытқуына сезімталдық сипаттамаларын техникалық қамтамасыз ету құралы ретінде тексеру; </w:t>
      </w:r>
    </w:p>
    <w:p>
      <w:pPr>
        <w:spacing w:after="0"/>
        <w:ind w:left="0"/>
        <w:jc w:val="both"/>
      </w:pPr>
      <w:r>
        <w:rPr>
          <w:rFonts w:ascii="Times New Roman"/>
          <w:b w:val="false"/>
          <w:i w:val="false"/>
          <w:color w:val="000000"/>
          <w:sz w:val="28"/>
        </w:rPr>
        <w:t>
      2) алыс өріс сигналының сапасы және сигналдың бұрмалану шамасы туралы мәліметтер бере отырып, алыс өріс сигналының сипаттамаларын тұрақты тіркеуді қамтамасыз ету үшін.</w:t>
      </w:r>
    </w:p>
    <w:bookmarkStart w:name="z71" w:id="40"/>
    <w:p>
      <w:pPr>
        <w:spacing w:after="0"/>
        <w:ind w:left="0"/>
        <w:jc w:val="both"/>
      </w:pPr>
      <w:r>
        <w:rPr>
          <w:rFonts w:ascii="Times New Roman"/>
          <w:b w:val="false"/>
          <w:i w:val="false"/>
          <w:color w:val="000000"/>
          <w:sz w:val="28"/>
        </w:rPr>
        <w:t xml:space="preserve">
      283-5. Сипаттамалардың нашарлауы туралы алыс өрісті бақылау аспабының жалған индикациясының пайда болу жағдайларын қысқарту әдістері мыналарды көздейді: </w:t>
      </w:r>
    </w:p>
    <w:bookmarkEnd w:id="40"/>
    <w:p>
      <w:pPr>
        <w:spacing w:after="0"/>
        <w:ind w:left="0"/>
        <w:jc w:val="both"/>
      </w:pPr>
      <w:r>
        <w:rPr>
          <w:rFonts w:ascii="Times New Roman"/>
          <w:b w:val="false"/>
          <w:i w:val="false"/>
          <w:color w:val="000000"/>
          <w:sz w:val="28"/>
        </w:rPr>
        <w:t xml:space="preserve">
      1) 30-дан 240 с-қа дейінгі шекте реттелетін уақытша кідірту құрылғысының жүйесіне қосу; </w:t>
      </w:r>
    </w:p>
    <w:p>
      <w:pPr>
        <w:spacing w:after="0"/>
        <w:ind w:left="0"/>
        <w:jc w:val="both"/>
      </w:pPr>
      <w:r>
        <w:rPr>
          <w:rFonts w:ascii="Times New Roman"/>
          <w:b w:val="false"/>
          <w:i w:val="false"/>
          <w:color w:val="000000"/>
          <w:sz w:val="28"/>
        </w:rPr>
        <w:t xml:space="preserve">
      2) беру кедергілерімен бұрмаланбайтын осындай ақпаратты ғана басқару жүйесіне беруге мүмкіндік беретін растау әдісін пайдалану; </w:t>
      </w:r>
    </w:p>
    <w:p>
      <w:pPr>
        <w:spacing w:after="0"/>
        <w:ind w:left="0"/>
        <w:jc w:val="both"/>
      </w:pPr>
      <w:r>
        <w:rPr>
          <w:rFonts w:ascii="Times New Roman"/>
          <w:b w:val="false"/>
          <w:i w:val="false"/>
          <w:color w:val="000000"/>
          <w:sz w:val="28"/>
        </w:rPr>
        <w:t>
      3) төмен жиілікті сүзуді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286-тармақтар</w:t>
      </w:r>
      <w:r>
        <w:rPr>
          <w:rFonts w:ascii="Times New Roman"/>
          <w:b w:val="false"/>
          <w:i w:val="false"/>
          <w:color w:val="000000"/>
          <w:sz w:val="28"/>
        </w:rPr>
        <w:t xml:space="preserve"> жаңа редакцияда жазылсын:</w:t>
      </w:r>
    </w:p>
    <w:bookmarkStart w:name="z73" w:id="41"/>
    <w:p>
      <w:pPr>
        <w:spacing w:after="0"/>
        <w:ind w:left="0"/>
        <w:jc w:val="both"/>
      </w:pPr>
      <w:r>
        <w:rPr>
          <w:rFonts w:ascii="Times New Roman"/>
          <w:b w:val="false"/>
          <w:i w:val="false"/>
          <w:color w:val="000000"/>
          <w:sz w:val="28"/>
        </w:rPr>
        <w:t>
      "285. Алыс өрісті бақылау аппаратурасы басқару пунктінде курстық радиомаяк сигналының бұрмалануы туралы сигналдама беруді және модуляция тереңдігі айырымының және модуляцияның жиынтық тереңдігінің шамалары туралы, ІІІ санаттағы қонуға дәлме-дәл кіру ҰҚЖ-да (бағытында) радиожиілік сигналының теңдейі туралы ақпаратты беруді қамтамасыз етеді. Басқару пункті – ӘҚҚ диспетчері мен объекті техникалық персоналының тиісті жұмыс орны, сигналдың бұрмалануы – КРМ курс сызығы жағдайының өзгеруі.</w:t>
      </w:r>
    </w:p>
    <w:bookmarkEnd w:id="41"/>
    <w:bookmarkStart w:name="z74" w:id="42"/>
    <w:p>
      <w:pPr>
        <w:spacing w:after="0"/>
        <w:ind w:left="0"/>
        <w:jc w:val="both"/>
      </w:pPr>
      <w:r>
        <w:rPr>
          <w:rFonts w:ascii="Times New Roman"/>
          <w:b w:val="false"/>
          <w:i w:val="false"/>
          <w:color w:val="000000"/>
          <w:sz w:val="28"/>
        </w:rPr>
        <w:t>
      286. ГРМ ILS үшін сыни және сезімтал аймақтардың өлшемдері белгіленеді.</w:t>
      </w:r>
    </w:p>
    <w:bookmarkEnd w:id="42"/>
    <w:p>
      <w:pPr>
        <w:spacing w:after="0"/>
        <w:ind w:left="0"/>
        <w:jc w:val="both"/>
      </w:pPr>
      <w:r>
        <w:rPr>
          <w:rFonts w:ascii="Times New Roman"/>
          <w:b w:val="false"/>
          <w:i w:val="false"/>
          <w:color w:val="000000"/>
          <w:sz w:val="28"/>
        </w:rPr>
        <w:t>
      ГРМ ILS сындарлы және сезімтал аймақтарының конфигурациясы мен өлшемдері ILS жабдығының нақты түрін әзірлеушінің талаптарына, жобалау құжаттамасына сәйкес немесе ИКАО Конвенциясына 10-қосымшаның С толықтыруында, ICAO EUR DOC 013 "European Guidance Material on All Weather Operations at Aerodromes", ICAO EUR DOC 015 "European Guidance Material on Managing Building Restricted Areas"." құжатында келтірілген сезімтал аймақтардың сындарлы инфрақұрылымые айқындаудың, қорғаудың пайдалану қағидалары бойынша нұсқаулық материалға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83" w:id="4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3"/>
    <w:bookmarkStart w:name="z84"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85" w:id="4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5"/>
    <w:bookmarkStart w:name="z86"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6"/>
    <w:bookmarkStart w:name="z87"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xml:space="preserve">№ 648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 ұшуларды</w:t>
            </w:r>
            <w:r>
              <w:br/>
            </w:r>
            <w:r>
              <w:rPr>
                <w:rFonts w:ascii="Times New Roman"/>
                <w:b w:val="false"/>
                <w:i w:val="false"/>
                <w:color w:val="000000"/>
                <w:sz w:val="20"/>
              </w:rPr>
              <w:t>және авиациялық электр</w:t>
            </w:r>
            <w:r>
              <w:br/>
            </w:r>
            <w:r>
              <w:rPr>
                <w:rFonts w:ascii="Times New Roman"/>
                <w:b w:val="false"/>
                <w:i w:val="false"/>
                <w:color w:val="000000"/>
                <w:sz w:val="20"/>
              </w:rPr>
              <w:t>байланысты радиотехникалық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90" w:id="48"/>
    <w:p>
      <w:pPr>
        <w:spacing w:after="0"/>
        <w:ind w:left="0"/>
        <w:jc w:val="left"/>
      </w:pPr>
      <w:r>
        <w:rPr>
          <w:rFonts w:ascii="Times New Roman"/>
          <w:b/>
          <w:i w:val="false"/>
          <w:color w:val="000000"/>
        </w:rPr>
        <w:t xml:space="preserve"> Автоматты түрде құжаттауды (жазуды), ӘҚҚ сөйлеу байланысы арналарының қадағалау жабдықтарының ӘҚҚ диспетчерлерінің жұмыс орындары ақпараттарын пайдалану мен сақтауды ұйымдастыру және олардың мәліметтерін тарату жөніндегі үлгілік нұсқаулық</w:t>
      </w:r>
    </w:p>
    <w:bookmarkEnd w:id="48"/>
    <w:bookmarkStart w:name="z91" w:id="49"/>
    <w:p>
      <w:pPr>
        <w:spacing w:after="0"/>
        <w:ind w:left="0"/>
        <w:jc w:val="left"/>
      </w:pPr>
      <w:r>
        <w:rPr>
          <w:rFonts w:ascii="Times New Roman"/>
          <w:b/>
          <w:i w:val="false"/>
          <w:color w:val="000000"/>
        </w:rPr>
        <w:t xml:space="preserve"> 1-тарау. Жалпы ережелер</w:t>
      </w:r>
    </w:p>
    <w:bookmarkEnd w:id="49"/>
    <w:p>
      <w:pPr>
        <w:spacing w:after="0"/>
        <w:ind w:left="0"/>
        <w:jc w:val="left"/>
      </w:pPr>
    </w:p>
    <w:p>
      <w:pPr>
        <w:spacing w:after="0"/>
        <w:ind w:left="0"/>
        <w:jc w:val="both"/>
      </w:pPr>
      <w:r>
        <w:rPr>
          <w:rFonts w:ascii="Times New Roman"/>
          <w:b w:val="false"/>
          <w:i w:val="false"/>
          <w:color w:val="000000"/>
          <w:sz w:val="28"/>
        </w:rPr>
        <w:t xml:space="preserve">
      1. Автоматты түрде құжаттауды (жазуды), ӘҚҚ сөз сөйлеу байланыс арналарының қадағалау жабдықтарының ӘҚҚ диспетчерлерінің жұмыс орындары ақпараттарын пайдалану мен сақтауды ұйымдастыру және олардың мәліметтерін тарату жөніндегі үлгілік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АА ұйымдарындағы ауызекі ақпараттарды және әуе қозғалысына қызмет көрсету бойынша мәліметтерді құжаттаудың, сондай-ақ оларды сақтау және қолданудың негізгі қағидаттарын, әдісі мен тәртібін анықтайды.</w:t>
      </w:r>
    </w:p>
    <w:bookmarkStart w:name="z93" w:id="50"/>
    <w:p>
      <w:pPr>
        <w:spacing w:after="0"/>
        <w:ind w:left="0"/>
        <w:jc w:val="both"/>
      </w:pPr>
      <w:r>
        <w:rPr>
          <w:rFonts w:ascii="Times New Roman"/>
          <w:b w:val="false"/>
          <w:i w:val="false"/>
          <w:color w:val="000000"/>
          <w:sz w:val="28"/>
        </w:rPr>
        <w:t>
      2. Осы Нұсқаулық әуе кемелері ұшуы қауіпсіздігін және тұрақтылығын қамтамасыз етуші қызметтер мамандарына, сондай-ақ авиациялық оқиғаларға тексеру жүргізетін қызметтер мен органдарға арналған. Осы үлгілік нұсқаулық қағидалары негізінде АА (бөлімшесі) ұйымының басшысы бекіткен, ӘҚҚ қызыметінің бастығымен келісілген, РТЖБП қызыметі бастығының қолы қойылатын АА бөлімшелеріне ӘҚҚ ауызекі байланыс арналарының ақпараттарын пайдалану және сақтау, бақылау құралдары мен олардың деректерін беруге АА ұйымында (бөлімшесінде) автоматты құжаттандыруды (жазбалары) ұйымдастыру жөнінде нұсқаулық әзірленуде және ол құжатталған ақпарат объектіде болады.</w:t>
      </w:r>
    </w:p>
    <w:bookmarkEnd w:id="50"/>
    <w:bookmarkStart w:name="z94" w:id="51"/>
    <w:p>
      <w:pPr>
        <w:spacing w:after="0"/>
        <w:ind w:left="0"/>
        <w:jc w:val="both"/>
      </w:pPr>
      <w:r>
        <w:rPr>
          <w:rFonts w:ascii="Times New Roman"/>
          <w:b w:val="false"/>
          <w:i w:val="false"/>
          <w:color w:val="000000"/>
          <w:sz w:val="28"/>
        </w:rPr>
        <w:t>
      3. Нұсқаулық талаптарын орындау АА ұйымдарында авиациялық оқиғаларды тексеру кезінде және басқа да өндірістік мақсаттарда құжатталған ақпараттарды пайдаланатын, объективті бақылау құралдарын қолданумен айналысатын мамандар үшін міндетті болып табылады.</w:t>
      </w:r>
    </w:p>
    <w:bookmarkEnd w:id="51"/>
    <w:bookmarkStart w:name="z95" w:id="52"/>
    <w:p>
      <w:pPr>
        <w:spacing w:after="0"/>
        <w:ind w:left="0"/>
        <w:jc w:val="both"/>
      </w:pPr>
      <w:r>
        <w:rPr>
          <w:rFonts w:ascii="Times New Roman"/>
          <w:b w:val="false"/>
          <w:i w:val="false"/>
          <w:color w:val="000000"/>
          <w:sz w:val="28"/>
        </w:rPr>
        <w:t>
      4. ӘҚҚ ауызекі ақпараттарын және мәліметтерін құжаттау үшін АА ұйымдарының техникалық жабдықталуы деңгейіне қарай мынадай объективті бақылау құралдары қолданылуы мүмкін:</w:t>
      </w:r>
    </w:p>
    <w:bookmarkEnd w:id="52"/>
    <w:bookmarkStart w:name="z96" w:id="53"/>
    <w:p>
      <w:pPr>
        <w:spacing w:after="0"/>
        <w:ind w:left="0"/>
        <w:jc w:val="both"/>
      </w:pPr>
      <w:r>
        <w:rPr>
          <w:rFonts w:ascii="Times New Roman"/>
          <w:b w:val="false"/>
          <w:i w:val="false"/>
          <w:color w:val="000000"/>
          <w:sz w:val="28"/>
        </w:rPr>
        <w:t>
      1) ақпараттарды таспалы магниттік тасымалдағыштарда сақтау арқылы ауызекі ақпаратты жазу үшін ұқсас магнитофондар;</w:t>
      </w:r>
    </w:p>
    <w:bookmarkEnd w:id="53"/>
    <w:bookmarkStart w:name="z97" w:id="54"/>
    <w:p>
      <w:pPr>
        <w:spacing w:after="0"/>
        <w:ind w:left="0"/>
        <w:jc w:val="both"/>
      </w:pPr>
      <w:r>
        <w:rPr>
          <w:rFonts w:ascii="Times New Roman"/>
          <w:b w:val="false"/>
          <w:i w:val="false"/>
          <w:color w:val="000000"/>
          <w:sz w:val="28"/>
        </w:rPr>
        <w:t>
      2) ақпараттарды қатты дискілерде, магнит таспаларда және басқа да ақпарат тасымалдағыштарда сақтау арқылы ауызекі ақпаратты жазу үшін цифрлы магнитофондар;</w:t>
      </w:r>
    </w:p>
    <w:bookmarkEnd w:id="54"/>
    <w:bookmarkStart w:name="z98" w:id="55"/>
    <w:p>
      <w:pPr>
        <w:spacing w:after="0"/>
        <w:ind w:left="0"/>
        <w:jc w:val="both"/>
      </w:pPr>
      <w:r>
        <w:rPr>
          <w:rFonts w:ascii="Times New Roman"/>
          <w:b w:val="false"/>
          <w:i w:val="false"/>
          <w:color w:val="000000"/>
          <w:sz w:val="28"/>
        </w:rPr>
        <w:t>
      3) ақпараттарды қатты дискілерде, магнит таспаларда және басқа да ақпарат тасымалдағыштарда сақтау арқылы берілетін деректерді, сондай-ақ бақылау деректерін жазуға арналған цифрлы құрылғылар;</w:t>
      </w:r>
    </w:p>
    <w:bookmarkEnd w:id="55"/>
    <w:bookmarkStart w:name="z99" w:id="56"/>
    <w:p>
      <w:pPr>
        <w:spacing w:after="0"/>
        <w:ind w:left="0"/>
        <w:jc w:val="both"/>
      </w:pPr>
      <w:r>
        <w:rPr>
          <w:rFonts w:ascii="Times New Roman"/>
          <w:b w:val="false"/>
          <w:i w:val="false"/>
          <w:color w:val="000000"/>
          <w:sz w:val="28"/>
        </w:rPr>
        <w:t>
      4) радиолокациялық станция (кешендер) және әуе қозғалысын басқарудың қазіргі заманғы автоматтандырылған жүйесі құрамына кіретін құрылғылар.</w:t>
      </w:r>
    </w:p>
    <w:bookmarkEnd w:id="56"/>
    <w:bookmarkStart w:name="z100" w:id="57"/>
    <w:p>
      <w:pPr>
        <w:spacing w:after="0"/>
        <w:ind w:left="0"/>
        <w:jc w:val="both"/>
      </w:pPr>
      <w:r>
        <w:rPr>
          <w:rFonts w:ascii="Times New Roman"/>
          <w:b w:val="false"/>
          <w:i w:val="false"/>
          <w:color w:val="000000"/>
          <w:sz w:val="28"/>
        </w:rPr>
        <w:t>
      5. Объективті бақылау жабдығын техникалық пайдалану осы жабдықты өндірушілердің пайдалану-техникалық құжаттамасына және АА нормативтік құжаттарына сай жүргізілуге тиіс.</w:t>
      </w:r>
    </w:p>
    <w:bookmarkEnd w:id="57"/>
    <w:bookmarkStart w:name="z101" w:id="58"/>
    <w:p>
      <w:pPr>
        <w:spacing w:after="0"/>
        <w:ind w:left="0"/>
        <w:jc w:val="both"/>
      </w:pPr>
      <w:r>
        <w:rPr>
          <w:rFonts w:ascii="Times New Roman"/>
          <w:b w:val="false"/>
          <w:i w:val="false"/>
          <w:color w:val="000000"/>
          <w:sz w:val="28"/>
        </w:rPr>
        <w:t>
      6. ӘҚҚ ауызекі байланыс арналары ақпараттарын, деректерді тарату және осы Нұсқаулыққа нұқсан келтірмейтін бақылау деректерін құжаттау, сақтау және қолдану барысында басқа да ерекшеліктерді айқындайтын қосымша талаптар АА ұйымы (бөлімшесі) жетекшісінің бұйрығы арқылы анықталады.</w:t>
      </w:r>
    </w:p>
    <w:bookmarkEnd w:id="58"/>
    <w:bookmarkStart w:name="z102" w:id="59"/>
    <w:p>
      <w:pPr>
        <w:spacing w:after="0"/>
        <w:ind w:left="0"/>
        <w:jc w:val="both"/>
      </w:pPr>
      <w:r>
        <w:rPr>
          <w:rFonts w:ascii="Times New Roman"/>
          <w:b w:val="false"/>
          <w:i w:val="false"/>
          <w:color w:val="000000"/>
          <w:sz w:val="28"/>
        </w:rPr>
        <w:t>
      7. ӘҚҚ ауызекі байланыс арналары ақпараттарын, деректер тарату және бақылау деректердің құжаттау тәулік бойы немесе ақпарат көздерінің жұмыс уақыты кезінде жүзеге асырылуы тиіс.</w:t>
      </w:r>
    </w:p>
    <w:bookmarkEnd w:id="59"/>
    <w:p>
      <w:pPr>
        <w:spacing w:after="0"/>
        <w:ind w:left="0"/>
        <w:jc w:val="both"/>
      </w:pPr>
      <w:r>
        <w:rPr>
          <w:rFonts w:ascii="Times New Roman"/>
          <w:b w:val="false"/>
          <w:i w:val="false"/>
          <w:color w:val="000000"/>
          <w:sz w:val="28"/>
        </w:rPr>
        <w:t>
      ӘҚҚ орталықтары диспетчерлерінің жұмыс орындарында дыбыстық фон ақпаратын құжаттау ӘҚҚ диспетчерлерінің жұмыс орындарының жұмыс уақыты ішінде тәулік бойы жүзеге асырылады.</w:t>
      </w:r>
    </w:p>
    <w:bookmarkStart w:name="z103" w:id="60"/>
    <w:p>
      <w:pPr>
        <w:spacing w:after="0"/>
        <w:ind w:left="0"/>
        <w:jc w:val="both"/>
      </w:pPr>
      <w:r>
        <w:rPr>
          <w:rFonts w:ascii="Times New Roman"/>
          <w:b w:val="false"/>
          <w:i w:val="false"/>
          <w:color w:val="000000"/>
          <w:sz w:val="28"/>
        </w:rPr>
        <w:t>
      8. Ақпараттарды құжаттау радиотехникалық құралдарға, ӘҚҚ қамтамасыз ететін АА ұйымының лауазымдық тұлғалары жұмысына бақылау жасау үшін, іздеу және құтқару іс-шараларын жүргізу үшін авиациялық оқиғаларды тексеруге және АА ұйымының басқа да өндірістік мақсаттарында пайдалануға арналған.</w:t>
      </w:r>
    </w:p>
    <w:bookmarkEnd w:id="60"/>
    <w:bookmarkStart w:name="z104" w:id="61"/>
    <w:p>
      <w:pPr>
        <w:spacing w:after="0"/>
        <w:ind w:left="0"/>
        <w:jc w:val="left"/>
      </w:pPr>
      <w:r>
        <w:rPr>
          <w:rFonts w:ascii="Times New Roman"/>
          <w:b/>
          <w:i w:val="false"/>
          <w:color w:val="000000"/>
        </w:rPr>
        <w:t xml:space="preserve"> 2-тарау. ӘҚҚ ақпараттық жүйесін және жоспарлы ақпараттарды құжаттау</w:t>
      </w:r>
    </w:p>
    <w:bookmarkEnd w:id="61"/>
    <w:bookmarkStart w:name="z105" w:id="62"/>
    <w:p>
      <w:pPr>
        <w:spacing w:after="0"/>
        <w:ind w:left="0"/>
        <w:jc w:val="both"/>
      </w:pPr>
      <w:r>
        <w:rPr>
          <w:rFonts w:ascii="Times New Roman"/>
          <w:b w:val="false"/>
          <w:i w:val="false"/>
          <w:color w:val="000000"/>
          <w:sz w:val="28"/>
        </w:rPr>
        <w:t>
      9. Радиолокациялық, радиопеленгациялық, ADS-В, ӘҚҚ жүйесі және жоспарлы ақпараттарды құжаттаудың бақылау құралдары жабдықтардың конфигурациясына тәуелді, әдетте мыналардың құрамына кіреді:</w:t>
      </w:r>
    </w:p>
    <w:bookmarkEnd w:id="62"/>
    <w:bookmarkStart w:name="z106" w:id="63"/>
    <w:p>
      <w:pPr>
        <w:spacing w:after="0"/>
        <w:ind w:left="0"/>
        <w:jc w:val="both"/>
      </w:pPr>
      <w:r>
        <w:rPr>
          <w:rFonts w:ascii="Times New Roman"/>
          <w:b w:val="false"/>
          <w:i w:val="false"/>
          <w:color w:val="000000"/>
          <w:sz w:val="28"/>
        </w:rPr>
        <w:t>
      1) ӘҚБ АЖ және ӘҚҚ диспетчерлерінің автоматтандырылған жұмыс орны (АЖО);</w:t>
      </w:r>
    </w:p>
    <w:bookmarkEnd w:id="63"/>
    <w:bookmarkStart w:name="z107" w:id="64"/>
    <w:p>
      <w:pPr>
        <w:spacing w:after="0"/>
        <w:ind w:left="0"/>
        <w:jc w:val="both"/>
      </w:pPr>
      <w:r>
        <w:rPr>
          <w:rFonts w:ascii="Times New Roman"/>
          <w:b w:val="false"/>
          <w:i w:val="false"/>
          <w:color w:val="000000"/>
          <w:sz w:val="28"/>
        </w:rPr>
        <w:t>
      2) радиолокациялық (ӘҚҚ бақылау жүйесі);</w:t>
      </w:r>
    </w:p>
    <w:bookmarkEnd w:id="64"/>
    <w:bookmarkStart w:name="z108" w:id="65"/>
    <w:p>
      <w:pPr>
        <w:spacing w:after="0"/>
        <w:ind w:left="0"/>
        <w:jc w:val="both"/>
      </w:pPr>
      <w:r>
        <w:rPr>
          <w:rFonts w:ascii="Times New Roman"/>
          <w:b w:val="false"/>
          <w:i w:val="false"/>
          <w:color w:val="000000"/>
          <w:sz w:val="28"/>
        </w:rPr>
        <w:t>
      3) жоспарлы ақпараттау жүйесі.</w:t>
      </w:r>
    </w:p>
    <w:bookmarkEnd w:id="65"/>
    <w:bookmarkStart w:name="z109" w:id="66"/>
    <w:p>
      <w:pPr>
        <w:spacing w:after="0"/>
        <w:ind w:left="0"/>
        <w:jc w:val="both"/>
      </w:pPr>
      <w:r>
        <w:rPr>
          <w:rFonts w:ascii="Times New Roman"/>
          <w:b w:val="false"/>
          <w:i w:val="false"/>
          <w:color w:val="000000"/>
          <w:sz w:val="28"/>
        </w:rPr>
        <w:t>
      10. ӘҚБ АЖ (АЖО ӘҚБ) ақпараттарын немесе ӘҚҚ бақылау жүйесінің ақпараттарын және жоспарлы ақпараттарды жазу ақпараттар түсіп жатқан уақыт бойы үздіксіз жүргізілуге тиіс.</w:t>
      </w:r>
    </w:p>
    <w:bookmarkEnd w:id="66"/>
    <w:bookmarkStart w:name="z110" w:id="67"/>
    <w:p>
      <w:pPr>
        <w:spacing w:after="0"/>
        <w:ind w:left="0"/>
        <w:jc w:val="both"/>
      </w:pPr>
      <w:r>
        <w:rPr>
          <w:rFonts w:ascii="Times New Roman"/>
          <w:b w:val="false"/>
          <w:i w:val="false"/>
          <w:color w:val="000000"/>
          <w:sz w:val="28"/>
        </w:rPr>
        <w:t>
      11. Ақпарат жазумен бір уақытта ағымдағы кезең жазбалары жүргізіледі.</w:t>
      </w:r>
    </w:p>
    <w:bookmarkEnd w:id="67"/>
    <w:bookmarkStart w:name="z111" w:id="68"/>
    <w:p>
      <w:pPr>
        <w:spacing w:after="0"/>
        <w:ind w:left="0"/>
        <w:jc w:val="both"/>
      </w:pPr>
      <w:r>
        <w:rPr>
          <w:rFonts w:ascii="Times New Roman"/>
          <w:b w:val="false"/>
          <w:i w:val="false"/>
          <w:color w:val="000000"/>
          <w:sz w:val="28"/>
        </w:rPr>
        <w:t>
      12. Уақыт көрсеткіші нақтылығын түзету автоматты түрде нақты уақыт сигналы құрылғысы арқылы жүргізіледі. Бірыңғай уақыт көрсеткішін автоматты түрде түзету сигналы жоқ болған кезде жүйелік уақыт барысы нақтылығына түзету шұғыл журналға жазба жазу арқылы төмендегідей нысан бойынша қолмен тәулігіне екі рет жасалады:</w:t>
      </w:r>
    </w:p>
    <w:bookmarkEnd w:id="68"/>
    <w:bookmarkStart w:name="z112" w:id="69"/>
    <w:p>
      <w:pPr>
        <w:spacing w:after="0"/>
        <w:ind w:left="0"/>
        <w:jc w:val="both"/>
      </w:pPr>
      <w:r>
        <w:rPr>
          <w:rFonts w:ascii="Times New Roman"/>
          <w:b w:val="false"/>
          <w:i w:val="false"/>
          <w:color w:val="000000"/>
          <w:sz w:val="28"/>
        </w:rPr>
        <w:t>
      1) "07.00. Жүйелік сағат 1 минутқа кейін қалған. Ағымдық уақытқа түзету енгізілді. Қолы, күні";</w:t>
      </w:r>
    </w:p>
    <w:bookmarkEnd w:id="69"/>
    <w:bookmarkStart w:name="z113" w:id="70"/>
    <w:p>
      <w:pPr>
        <w:spacing w:after="0"/>
        <w:ind w:left="0"/>
        <w:jc w:val="both"/>
      </w:pPr>
      <w:r>
        <w:rPr>
          <w:rFonts w:ascii="Times New Roman"/>
          <w:b w:val="false"/>
          <w:i w:val="false"/>
          <w:color w:val="000000"/>
          <w:sz w:val="28"/>
        </w:rPr>
        <w:t>
      2) "19.00. Ағымдық уақытқа түзету енгізу қажет емес. Қолы, күні".</w:t>
      </w:r>
    </w:p>
    <w:bookmarkEnd w:id="70"/>
    <w:bookmarkStart w:name="z114" w:id="71"/>
    <w:p>
      <w:pPr>
        <w:spacing w:after="0"/>
        <w:ind w:left="0"/>
        <w:jc w:val="both"/>
      </w:pPr>
      <w:r>
        <w:rPr>
          <w:rFonts w:ascii="Times New Roman"/>
          <w:b w:val="false"/>
          <w:i w:val="false"/>
          <w:color w:val="000000"/>
          <w:sz w:val="28"/>
        </w:rPr>
        <w:t>
      13. Ақпараттарды тасымалдау немесе сақтау үшін қолданылатын барлық ақпарат тасымалдағыштар және жеке жазу құрылғыларының реттік нөмірлері болуы керек.</w:t>
      </w:r>
    </w:p>
    <w:bookmarkEnd w:id="71"/>
    <w:bookmarkStart w:name="z115" w:id="72"/>
    <w:p>
      <w:pPr>
        <w:spacing w:after="0"/>
        <w:ind w:left="0"/>
        <w:jc w:val="left"/>
      </w:pPr>
      <w:r>
        <w:rPr>
          <w:rFonts w:ascii="Times New Roman"/>
          <w:b/>
          <w:i w:val="false"/>
          <w:color w:val="000000"/>
        </w:rPr>
        <w:t xml:space="preserve"> 3-тарау. Ауызекі ақпараттарды құжаттау</w:t>
      </w:r>
    </w:p>
    <w:bookmarkEnd w:id="72"/>
    <w:bookmarkStart w:name="z116" w:id="73"/>
    <w:p>
      <w:pPr>
        <w:spacing w:after="0"/>
        <w:ind w:left="0"/>
        <w:jc w:val="both"/>
      </w:pPr>
      <w:r>
        <w:rPr>
          <w:rFonts w:ascii="Times New Roman"/>
          <w:b w:val="false"/>
          <w:i w:val="false"/>
          <w:color w:val="000000"/>
          <w:sz w:val="28"/>
        </w:rPr>
        <w:t>
      14. Ауызекі ақпаратты құжаттау (жазу) аппараты бөгде адамдардың кіруіне шек қойылған және температура режиміне сай келетін және қолданыстағы техникалық құжаттама талаптарына сай келетін арнайы бөлмелерде орналасуға тиіс.</w:t>
      </w:r>
    </w:p>
    <w:bookmarkEnd w:id="73"/>
    <w:bookmarkStart w:name="z117" w:id="74"/>
    <w:p>
      <w:pPr>
        <w:spacing w:after="0"/>
        <w:ind w:left="0"/>
        <w:jc w:val="both"/>
      </w:pPr>
      <w:r>
        <w:rPr>
          <w:rFonts w:ascii="Times New Roman"/>
          <w:b w:val="false"/>
          <w:i w:val="false"/>
          <w:color w:val="000000"/>
          <w:sz w:val="28"/>
        </w:rPr>
        <w:t>
      15. Ауызекі ақпараттарды құжаттау аппаратына жазатын арналар тізбесін АА ұйымының (бөлімшесінің) басшысы айқындайды және бекітеді.</w:t>
      </w:r>
    </w:p>
    <w:bookmarkEnd w:id="74"/>
    <w:bookmarkStart w:name="z118" w:id="75"/>
    <w:p>
      <w:pPr>
        <w:spacing w:after="0"/>
        <w:ind w:left="0"/>
        <w:jc w:val="both"/>
      </w:pPr>
      <w:r>
        <w:rPr>
          <w:rFonts w:ascii="Times New Roman"/>
          <w:b w:val="false"/>
          <w:i w:val="false"/>
          <w:color w:val="000000"/>
          <w:sz w:val="28"/>
        </w:rPr>
        <w:t>
      16. Жазуға болатын байланыс арналарының әрқайсысына ауызекі ақпараттарды жазу аппаратының жеке арнасы бекітіледі.</w:t>
      </w:r>
    </w:p>
    <w:bookmarkEnd w:id="75"/>
    <w:bookmarkStart w:name="z119" w:id="76"/>
    <w:p>
      <w:pPr>
        <w:spacing w:after="0"/>
        <w:ind w:left="0"/>
        <w:jc w:val="both"/>
      </w:pPr>
      <w:r>
        <w:rPr>
          <w:rFonts w:ascii="Times New Roman"/>
          <w:b w:val="false"/>
          <w:i w:val="false"/>
          <w:color w:val="000000"/>
          <w:sz w:val="28"/>
        </w:rPr>
        <w:t xml:space="preserve">
      17. Әрбір жазу құрылғыларында жазу арналарының нөмірі және оларда жазып жатқан байланыс арналарының қысқаша белгісі көрсетілген кесте болуға тиіс. Жазу арналары бірдей болған кезде жазу құрылғыларының нөмірлері көрсетілген бір кестенің болуына жол беріледі. </w:t>
      </w:r>
    </w:p>
    <w:bookmarkEnd w:id="76"/>
    <w:bookmarkStart w:name="z120" w:id="77"/>
    <w:p>
      <w:pPr>
        <w:spacing w:after="0"/>
        <w:ind w:left="0"/>
        <w:jc w:val="both"/>
      </w:pPr>
      <w:r>
        <w:rPr>
          <w:rFonts w:ascii="Times New Roman"/>
          <w:b w:val="false"/>
          <w:i w:val="false"/>
          <w:color w:val="000000"/>
          <w:sz w:val="28"/>
        </w:rPr>
        <w:t>
      18. Ақпараттарды тасымалдау немесе сақтау үшін қолданылатын барлық ақпарат тасымалдағыштардың реттік нөмірлері болуға тиіс.</w:t>
      </w:r>
    </w:p>
    <w:bookmarkEnd w:id="77"/>
    <w:bookmarkStart w:name="z121" w:id="78"/>
    <w:p>
      <w:pPr>
        <w:spacing w:after="0"/>
        <w:ind w:left="0"/>
        <w:jc w:val="both"/>
      </w:pPr>
      <w:r>
        <w:rPr>
          <w:rFonts w:ascii="Times New Roman"/>
          <w:b w:val="false"/>
          <w:i w:val="false"/>
          <w:color w:val="000000"/>
          <w:sz w:val="28"/>
        </w:rPr>
        <w:t>
      19. Бақылауға жататын ауызекі ақпараттарды жазу:</w:t>
      </w:r>
    </w:p>
    <w:bookmarkEnd w:id="78"/>
    <w:bookmarkStart w:name="z122" w:id="79"/>
    <w:p>
      <w:pPr>
        <w:spacing w:after="0"/>
        <w:ind w:left="0"/>
        <w:jc w:val="both"/>
      </w:pPr>
      <w:r>
        <w:rPr>
          <w:rFonts w:ascii="Times New Roman"/>
          <w:b w:val="false"/>
          <w:i w:val="false"/>
          <w:color w:val="000000"/>
          <w:sz w:val="28"/>
        </w:rPr>
        <w:t>
      1) жұмыс орындарына байланыс арналарын тікелей жалғау орындарынан;</w:t>
      </w:r>
    </w:p>
    <w:bookmarkEnd w:id="79"/>
    <w:bookmarkStart w:name="z123" w:id="80"/>
    <w:p>
      <w:pPr>
        <w:spacing w:after="0"/>
        <w:ind w:left="0"/>
        <w:jc w:val="both"/>
      </w:pPr>
      <w:r>
        <w:rPr>
          <w:rFonts w:ascii="Times New Roman"/>
          <w:b w:val="false"/>
          <w:i w:val="false"/>
          <w:color w:val="000000"/>
          <w:sz w:val="28"/>
        </w:rPr>
        <w:t>
      2) байланыс арнасы жұмысы сапасының төмендеуін болдырмайтын, тиісті құрылғыларды қолдану арқылы жүргізіледі.</w:t>
      </w:r>
    </w:p>
    <w:bookmarkEnd w:id="80"/>
    <w:bookmarkStart w:name="z124" w:id="81"/>
    <w:p>
      <w:pPr>
        <w:spacing w:after="0"/>
        <w:ind w:left="0"/>
        <w:jc w:val="both"/>
      </w:pPr>
      <w:r>
        <w:rPr>
          <w:rFonts w:ascii="Times New Roman"/>
          <w:b w:val="false"/>
          <w:i w:val="false"/>
          <w:color w:val="000000"/>
          <w:sz w:val="28"/>
        </w:rPr>
        <w:t>
      20. Ауызекі сигналдарды жазу кезінде ағымдағы уақыт автоматты түрде жазылуға тиіс.</w:t>
      </w:r>
    </w:p>
    <w:bookmarkEnd w:id="81"/>
    <w:bookmarkStart w:name="z125" w:id="82"/>
    <w:p>
      <w:pPr>
        <w:spacing w:after="0"/>
        <w:ind w:left="0"/>
        <w:jc w:val="both"/>
      </w:pPr>
      <w:r>
        <w:rPr>
          <w:rFonts w:ascii="Times New Roman"/>
          <w:b w:val="false"/>
          <w:i w:val="false"/>
          <w:color w:val="000000"/>
          <w:sz w:val="28"/>
        </w:rPr>
        <w:t>
      21. Жазу аппаратының ішкі сағатын түзету бірыңғай уақыт дереккөзінен автоматты түрде жүзеге асырылуға тиіс.</w:t>
      </w:r>
    </w:p>
    <w:bookmarkEnd w:id="82"/>
    <w:bookmarkStart w:name="z126" w:id="83"/>
    <w:p>
      <w:pPr>
        <w:spacing w:after="0"/>
        <w:ind w:left="0"/>
        <w:jc w:val="both"/>
      </w:pPr>
      <w:r>
        <w:rPr>
          <w:rFonts w:ascii="Times New Roman"/>
          <w:b w:val="false"/>
          <w:i w:val="false"/>
          <w:color w:val="000000"/>
          <w:sz w:val="28"/>
        </w:rPr>
        <w:t>
      22. Бірыңғай уақыт сигналдарын ретрансляциялау ұйымдастырылмаған ұйымдарда, жазу аппаратының ішкі сағатын түзету Қазақстан Республикасының бірыңғай уақытты радиотарату станциясының сигналы бойынша қолмен жүзеге асырылады.</w:t>
      </w:r>
    </w:p>
    <w:bookmarkEnd w:id="83"/>
    <w:bookmarkStart w:name="z127" w:id="84"/>
    <w:p>
      <w:pPr>
        <w:spacing w:after="0"/>
        <w:ind w:left="0"/>
        <w:jc w:val="both"/>
      </w:pPr>
      <w:r>
        <w:rPr>
          <w:rFonts w:ascii="Times New Roman"/>
          <w:b w:val="false"/>
          <w:i w:val="false"/>
          <w:color w:val="000000"/>
          <w:sz w:val="28"/>
        </w:rPr>
        <w:t>
      23. Ақпараттарды жазу үздіксіз жүргізіліп отыруға тиіс.</w:t>
      </w:r>
    </w:p>
    <w:bookmarkEnd w:id="84"/>
    <w:bookmarkStart w:name="z128" w:id="85"/>
    <w:p>
      <w:pPr>
        <w:spacing w:after="0"/>
        <w:ind w:left="0"/>
        <w:jc w:val="both"/>
      </w:pPr>
      <w:r>
        <w:rPr>
          <w:rFonts w:ascii="Times New Roman"/>
          <w:b w:val="false"/>
          <w:i w:val="false"/>
          <w:color w:val="000000"/>
          <w:sz w:val="28"/>
        </w:rPr>
        <w:t>
      24. Ақпаратты, ағымдағы уақытты жазудың болуы және сапасын тексеру шұғыл жағдайлар журналына жазу тәулігіне 2 рет жүргізіліп отыруға тиіс.</w:t>
      </w:r>
    </w:p>
    <w:bookmarkEnd w:id="85"/>
    <w:bookmarkStart w:name="z129" w:id="86"/>
    <w:p>
      <w:pPr>
        <w:spacing w:after="0"/>
        <w:ind w:left="0"/>
        <w:jc w:val="both"/>
      </w:pPr>
      <w:r>
        <w:rPr>
          <w:rFonts w:ascii="Times New Roman"/>
          <w:b w:val="false"/>
          <w:i w:val="false"/>
          <w:color w:val="000000"/>
          <w:sz w:val="28"/>
        </w:rPr>
        <w:t>
      25. Әуе қозғалысын басқаруға қатысы жоқ жазба арналарында тәулігіне бір рет тексеру жүргізуге рұқсат 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Уақытты тексеруді және түзетуді жүргізетін адам осы Нұсқаулықтың </w:t>
      </w:r>
      <w:r>
        <w:rPr>
          <w:rFonts w:ascii="Times New Roman"/>
          <w:b w:val="false"/>
          <w:i w:val="false"/>
          <w:color w:val="000000"/>
          <w:sz w:val="28"/>
        </w:rPr>
        <w:t>12-тармағының</w:t>
      </w:r>
      <w:r>
        <w:rPr>
          <w:rFonts w:ascii="Times New Roman"/>
          <w:b w:val="false"/>
          <w:i w:val="false"/>
          <w:color w:val="000000"/>
          <w:sz w:val="28"/>
        </w:rPr>
        <w:t xml:space="preserve"> 1) немесе 2) тармақшаларында келтірілген нысан бойынша жедел журналында (осы Қағидаларға 4-қосымша) жүргізілген тексеру және уақытты түзету туралы жазба жүргізеді.</w:t>
      </w:r>
    </w:p>
    <w:bookmarkStart w:name="z131" w:id="87"/>
    <w:p>
      <w:pPr>
        <w:spacing w:after="0"/>
        <w:ind w:left="0"/>
        <w:jc w:val="both"/>
      </w:pPr>
      <w:r>
        <w:rPr>
          <w:rFonts w:ascii="Times New Roman"/>
          <w:b w:val="false"/>
          <w:i w:val="false"/>
          <w:color w:val="000000"/>
          <w:sz w:val="28"/>
        </w:rPr>
        <w:t>
      27. Сөйлеу ақпаратын құжаттандыру жазатын құрылғылардың сандық құрамы мен техникалық сипаттамасы сөйлеу байланысының негізгі арналарын үздіксіз жазуды тоқтатпастан жабдықтың параметрлерін бақылауға, техникалық қызмет көрсетуге және жөндеуді жүргізуге мүмкіндік беретіндей етіп ұйымдастырылады. Сөйлеу байланысының негізгі арналарының тізбесі АА ұйым (бөлімше) басшысының жеке нұсқауымен белгіленеді.</w:t>
      </w:r>
    </w:p>
    <w:bookmarkEnd w:id="87"/>
    <w:bookmarkStart w:name="z132" w:id="88"/>
    <w:p>
      <w:pPr>
        <w:spacing w:after="0"/>
        <w:ind w:left="0"/>
        <w:jc w:val="left"/>
      </w:pPr>
      <w:r>
        <w:rPr>
          <w:rFonts w:ascii="Times New Roman"/>
          <w:b/>
          <w:i w:val="false"/>
          <w:color w:val="000000"/>
        </w:rPr>
        <w:t xml:space="preserve"> 4-тарау. Ақпарат тасымалдаушыларды сақтау тәртібі, тыңдау (жүргізу)</w:t>
      </w:r>
    </w:p>
    <w:bookmarkEnd w:id="88"/>
    <w:bookmarkStart w:name="z133" w:id="89"/>
    <w:p>
      <w:pPr>
        <w:spacing w:after="0"/>
        <w:ind w:left="0"/>
        <w:jc w:val="both"/>
      </w:pPr>
      <w:r>
        <w:rPr>
          <w:rFonts w:ascii="Times New Roman"/>
          <w:b w:val="false"/>
          <w:i w:val="false"/>
          <w:color w:val="000000"/>
          <w:sz w:val="28"/>
        </w:rPr>
        <w:t>
      28. Ақпаратты тасымалдаушыларды сақтау ақпараттың бүлінуіне немесе оны бөгде адамдардың алуы мүмкіндігін болдырмайды.</w:t>
      </w:r>
    </w:p>
    <w:bookmarkEnd w:id="89"/>
    <w:bookmarkStart w:name="z134" w:id="90"/>
    <w:p>
      <w:pPr>
        <w:spacing w:after="0"/>
        <w:ind w:left="0"/>
        <w:jc w:val="both"/>
      </w:pPr>
      <w:r>
        <w:rPr>
          <w:rFonts w:ascii="Times New Roman"/>
          <w:b w:val="false"/>
          <w:i w:val="false"/>
          <w:color w:val="000000"/>
          <w:sz w:val="28"/>
        </w:rPr>
        <w:t>
      29. Ақпарат қатқыл дискіде құжаттандыру құрылғысына жазылады және сақталады. Қатқыл диск толғанда ескі ақпарат автоматты түрде өгейрілді де оның орнына жаңа ақпарат жазылады. Қатқыл дискінің көлемі сақталатын ақпаратты 30 тәуліктен кем емес мерзімге дейін сақтауды қамтамасыз етуге тиіс.</w:t>
      </w:r>
    </w:p>
    <w:bookmarkEnd w:id="90"/>
    <w:bookmarkStart w:name="z135" w:id="91"/>
    <w:p>
      <w:pPr>
        <w:spacing w:after="0"/>
        <w:ind w:left="0"/>
        <w:jc w:val="both"/>
      </w:pPr>
      <w:r>
        <w:rPr>
          <w:rFonts w:ascii="Times New Roman"/>
          <w:b w:val="false"/>
          <w:i w:val="false"/>
          <w:color w:val="000000"/>
          <w:sz w:val="28"/>
        </w:rPr>
        <w:t>
      30. Қатқыл дискіде ақпаратты сақтайтын жазатын құрылғылар ақпараттарының үзіндісін ауыстырмалы тасымалдауышқа ауыстыруды қамтамасыз 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Егер жазатын құрылғы ақпаратты магнит лентасына немесе ақпаратты басқа ауыстырмалы тасымалдаушыларға жазба жазып және сақтайтын болса, онда магнит лентасының саны немесе басқа ауыстырмалы тасымалдаушылар сақталған ақпаратты алуға 30 тәуліктен кем емес мерзімді қамтамасыз етеді. ӘҚБ диспетчерлерінің жұмыс орындарында дыбыстық фон ақпаратына қол жеткізу кемінде 2 тәулік кезеңге қамтамасыз етіледі. Осы мерзім аяқталған кезде ақпаратты ауыстырмалы тасымалдаушылар қайтадан пайдаланылады. Ақпаратты ауыстырмалы тасымалдаушыларды қайтадан пайдаланған кезде әр ақпаратты ауыстырмалы тасымалдаушыны пайдалану жай-күйі жазылатын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ақпаратты тасымалдаушылар есепке алу журналы жүргізіледі.</w:t>
      </w:r>
    </w:p>
    <w:bookmarkStart w:name="z137" w:id="92"/>
    <w:p>
      <w:pPr>
        <w:spacing w:after="0"/>
        <w:ind w:left="0"/>
        <w:jc w:val="both"/>
      </w:pPr>
      <w:r>
        <w:rPr>
          <w:rFonts w:ascii="Times New Roman"/>
          <w:b w:val="false"/>
          <w:i w:val="false"/>
          <w:color w:val="000000"/>
          <w:sz w:val="28"/>
        </w:rPr>
        <w:t>
      32. Ақпаратты ауыстырмалы тасымалдаушылар электр магнитті өрістер мен күн сәулесінің әсерін болдырмайтын металл шкафтарда сақталады.</w:t>
      </w:r>
    </w:p>
    <w:bookmarkEnd w:id="92"/>
    <w:bookmarkStart w:name="z138" w:id="93"/>
    <w:p>
      <w:pPr>
        <w:spacing w:after="0"/>
        <w:ind w:left="0"/>
        <w:jc w:val="both"/>
      </w:pPr>
      <w:r>
        <w:rPr>
          <w:rFonts w:ascii="Times New Roman"/>
          <w:b w:val="false"/>
          <w:i w:val="false"/>
          <w:color w:val="000000"/>
          <w:sz w:val="28"/>
        </w:rPr>
        <w:t>
      33. Ақпаратты ауыстырмалы тасымалдаушыларды сақтауға арналған шкафтарда тасымалдаушылардың бүлінуін болдырмайтын жағдай жасалады.</w:t>
      </w:r>
    </w:p>
    <w:bookmarkEnd w:id="93"/>
    <w:bookmarkStart w:name="z139" w:id="94"/>
    <w:p>
      <w:pPr>
        <w:spacing w:after="0"/>
        <w:ind w:left="0"/>
        <w:jc w:val="both"/>
      </w:pPr>
      <w:r>
        <w:rPr>
          <w:rFonts w:ascii="Times New Roman"/>
          <w:b w:val="false"/>
          <w:i w:val="false"/>
          <w:color w:val="000000"/>
          <w:sz w:val="28"/>
        </w:rPr>
        <w:t>
      34. Тыйым салынған ауыстырмалы тасымалдаушыларды (магнитті ленталар) сақтау үшін мөрлеу үшін жарақталған арнайы металл қаптама қарастырылады.</w:t>
      </w:r>
    </w:p>
    <w:bookmarkEnd w:id="94"/>
    <w:bookmarkStart w:name="z140" w:id="95"/>
    <w:p>
      <w:pPr>
        <w:spacing w:after="0"/>
        <w:ind w:left="0"/>
        <w:jc w:val="both"/>
      </w:pPr>
      <w:r>
        <w:rPr>
          <w:rFonts w:ascii="Times New Roman"/>
          <w:b w:val="false"/>
          <w:i w:val="false"/>
          <w:color w:val="000000"/>
          <w:sz w:val="28"/>
        </w:rPr>
        <w:t>
      35. Ұшу қауіпсіздігіне байланысты оқиғаны тексеру кезінде АА ұйымының (бөлімше) басшысының немесе оны алмастыратын тұлға жарлығы бойынша қажетті ақпарат РТЖБП және ӘҚҚ қызметі өкілдері көзінше қатқыл дискіден ауыстырмалы тасымалдаушыға (егер жазба лентаға жазылынатын болса магнитті лентасы шығарылып алынады) жазылынып алады, бұл туралы ақпаратты тасымалдаушыларды есепке алу журналына тиісті жазба жазылады.</w:t>
      </w:r>
    </w:p>
    <w:bookmarkEnd w:id="95"/>
    <w:bookmarkStart w:name="z141" w:id="96"/>
    <w:p>
      <w:pPr>
        <w:spacing w:after="0"/>
        <w:ind w:left="0"/>
        <w:jc w:val="both"/>
      </w:pPr>
      <w:r>
        <w:rPr>
          <w:rFonts w:ascii="Times New Roman"/>
          <w:b w:val="false"/>
          <w:i w:val="false"/>
          <w:color w:val="000000"/>
          <w:sz w:val="28"/>
        </w:rPr>
        <w:t>
      36. Алынған ақпаратты тасымалдаушы (дар) мөрленеді және АА ұйымының (бөлімше) басшысы бекітетін жерге сақтауға тапсырылады.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Нұсқаулықтың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мақсат үшін тасымалдаушыларды түнгі уақытта немесе демалыс немесе мереке күндері алғанда, онда алынған тасымалдаушы мөрленеді және және АА ұйымының (бөлімше) басшысы бекітетін жерге уақытша сақтауға беріледі, кейіннен 36-тармаққа сәйкес тапсырылады.</w:t>
      </w:r>
    </w:p>
    <w:bookmarkStart w:name="z143" w:id="97"/>
    <w:p>
      <w:pPr>
        <w:spacing w:after="0"/>
        <w:ind w:left="0"/>
        <w:jc w:val="both"/>
      </w:pPr>
      <w:r>
        <w:rPr>
          <w:rFonts w:ascii="Times New Roman"/>
          <w:b w:val="false"/>
          <w:i w:val="false"/>
          <w:color w:val="000000"/>
          <w:sz w:val="28"/>
        </w:rPr>
        <w:t>
      38. Тыйым салынған ақпаратты тасымалдаушыларды шығарып алуға өкім берген тұлғада сақтауға рұқсат етіледі.</w:t>
      </w:r>
    </w:p>
    <w:bookmarkEnd w:id="97"/>
    <w:bookmarkStart w:name="z144"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Ұшу қауіпсіздігіне байланысты оқиғаларға қатысы бар ақпаратты жазуымен тасымалдаушыны сақтауға жауапкершілік АА ұйымының (бөлімше) басшысына жүктеледі.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Нұсқаулықтың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авиациялық оқиғаларға қатысты шығарылып алынған ақпаратты тасымалдаушыларды сақтау мерзімі тиісті өкілетті орган тағайындалатын авиациялық оқиғаларды және инциденттерді тексеру жөніндегі комиссиямен белгіленеді.</w:t>
      </w:r>
    </w:p>
    <w:bookmarkStart w:name="z147" w:id="99"/>
    <w:p>
      <w:pPr>
        <w:spacing w:after="0"/>
        <w:ind w:left="0"/>
        <w:jc w:val="both"/>
      </w:pPr>
      <w:r>
        <w:rPr>
          <w:rFonts w:ascii="Times New Roman"/>
          <w:b w:val="false"/>
          <w:i w:val="false"/>
          <w:color w:val="000000"/>
          <w:sz w:val="28"/>
        </w:rPr>
        <w:t>
      41. Тыйым салынған ақпаратты тасымалдаушылардың қабын ашу және тыңдау (жүргізу), оның көшірмесін алу тек қана авиациялық оқиғаларды және инциденттерді тексеру жөніндегі комиссия төрағасының нұсқауымен жүргізіледі.</w:t>
      </w:r>
    </w:p>
    <w:bookmarkEnd w:id="99"/>
    <w:bookmarkStart w:name="z148" w:id="100"/>
    <w:p>
      <w:pPr>
        <w:spacing w:after="0"/>
        <w:ind w:left="0"/>
        <w:jc w:val="both"/>
      </w:pPr>
      <w:r>
        <w:rPr>
          <w:rFonts w:ascii="Times New Roman"/>
          <w:b w:val="false"/>
          <w:i w:val="false"/>
          <w:color w:val="000000"/>
          <w:sz w:val="28"/>
        </w:rPr>
        <w:t>
      42. Ақпаратты тыңдау (жүргізу) және ақпаратты тасымалдаушылардан көшірмені алу арнайы АА кәсіпорны (бөлімше) басшысы бекіткен лауазымдық тұлға тізбесімен белгіленген және жүргізу аппаратурасында жұмыс жасауға оқытылған тұлғалар жүргізеді.</w:t>
      </w:r>
    </w:p>
    <w:bookmarkEnd w:id="100"/>
    <w:bookmarkStart w:name="z149" w:id="101"/>
    <w:p>
      <w:pPr>
        <w:spacing w:after="0"/>
        <w:ind w:left="0"/>
        <w:jc w:val="both"/>
      </w:pPr>
      <w:r>
        <w:rPr>
          <w:rFonts w:ascii="Times New Roman"/>
          <w:b w:val="false"/>
          <w:i w:val="false"/>
          <w:color w:val="000000"/>
          <w:sz w:val="28"/>
        </w:rPr>
        <w:t>
      43. Уақыттың қажетті кезеңі үшін ақпарат әрі қарай өңдеу мен тыңдау үшін жүргізу аппаратурасының жазатын құрылғысынан тікелей оқылып алынады.</w:t>
      </w:r>
    </w:p>
    <w:bookmarkEnd w:id="101"/>
    <w:bookmarkStart w:name="z150" w:id="102"/>
    <w:p>
      <w:pPr>
        <w:spacing w:after="0"/>
        <w:ind w:left="0"/>
        <w:jc w:val="both"/>
      </w:pPr>
      <w:r>
        <w:rPr>
          <w:rFonts w:ascii="Times New Roman"/>
          <w:b w:val="false"/>
          <w:i w:val="false"/>
          <w:color w:val="000000"/>
          <w:sz w:val="28"/>
        </w:rPr>
        <w:t>
      44. Жазатын құрылғыдан жүргізу құрылғысына ақпаратты тікелей оқып алу мүмкін болмаса, онда қажетті ақпарат ауыстырмалы тасымалдаушылар көмегімен жазатын құрылғыдан жүргізу құрылғысына көшіріледі немесе магнитті лента беріледі. Ақпаратты тасымалдаушыларды есепке алу журналына жазба жазу арқылы магнитті лента беріледі.</w:t>
      </w:r>
    </w:p>
    <w:bookmarkEnd w:id="102"/>
    <w:bookmarkStart w:name="z151" w:id="103"/>
    <w:p>
      <w:pPr>
        <w:spacing w:after="0"/>
        <w:ind w:left="0"/>
        <w:jc w:val="both"/>
      </w:pPr>
      <w:r>
        <w:rPr>
          <w:rFonts w:ascii="Times New Roman"/>
          <w:b w:val="false"/>
          <w:i w:val="false"/>
          <w:color w:val="000000"/>
          <w:sz w:val="28"/>
        </w:rPr>
        <w:t>
      45. Ақпаратты ауыстырмалы тасымалдаушы немесе жазбасы бар магнитті лента берілген күннен бастап 5 тәуліктен кешіктірілмей тұрақты сақтау орнына қайтарылады.</w:t>
      </w:r>
    </w:p>
    <w:bookmarkEnd w:id="103"/>
    <w:bookmarkStart w:name="z152" w:id="104"/>
    <w:p>
      <w:pPr>
        <w:spacing w:after="0"/>
        <w:ind w:left="0"/>
        <w:jc w:val="both"/>
      </w:pPr>
      <w:r>
        <w:rPr>
          <w:rFonts w:ascii="Times New Roman"/>
          <w:b w:val="false"/>
          <w:i w:val="false"/>
          <w:color w:val="000000"/>
          <w:sz w:val="28"/>
        </w:rPr>
        <w:t>
      46. Ақпаратты құжаттандыру аппаратурасына құжаттамада ескертілген жүргізудің басқа әдістері көзделмеген болса, онда ақпараттың жазылып алынған үзіндісін тыңдау (жүргізу) үй-жайдың жазатын құрылғысынан бөлек орнатылатын жүргізу құрылғысында жүргізіледі.</w:t>
      </w:r>
    </w:p>
    <w:bookmarkEnd w:id="104"/>
    <w:bookmarkStart w:name="z153" w:id="105"/>
    <w:p>
      <w:pPr>
        <w:spacing w:after="0"/>
        <w:ind w:left="0"/>
        <w:jc w:val="both"/>
      </w:pPr>
      <w:r>
        <w:rPr>
          <w:rFonts w:ascii="Times New Roman"/>
          <w:b w:val="false"/>
          <w:i w:val="false"/>
          <w:color w:val="000000"/>
          <w:sz w:val="28"/>
        </w:rPr>
        <w:t>
      47. Жазылып алынған ақпаратты тыңдау (жүргізу) немесе қарау кезінде ақпаратты қате кетіруді (жоюды) болдырмайтын шаралар көзделеді.</w:t>
      </w:r>
    </w:p>
    <w:bookmarkEnd w:id="105"/>
    <w:bookmarkStart w:name="z154" w:id="106"/>
    <w:p>
      <w:pPr>
        <w:spacing w:after="0"/>
        <w:ind w:left="0"/>
        <w:jc w:val="both"/>
      </w:pPr>
      <w:r>
        <w:rPr>
          <w:rFonts w:ascii="Times New Roman"/>
          <w:b w:val="false"/>
          <w:i w:val="false"/>
          <w:color w:val="000000"/>
          <w:sz w:val="28"/>
        </w:rPr>
        <w:t>
      48. Жазылып алынған ақпаратты жүргізуге арнайы оқытылған және осы жұмыстарды жасауға рұқсат берілген АА ұйымының ӘҚҚ және/немесе РТЖБП қызметінің мамандары шақырылады.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Автоматты құжаттандыруды</w:t>
            </w:r>
            <w:r>
              <w:br/>
            </w:r>
            <w:r>
              <w:rPr>
                <w:rFonts w:ascii="Times New Roman"/>
                <w:b w:val="false"/>
                <w:i w:val="false"/>
                <w:color w:val="000000"/>
                <w:sz w:val="20"/>
              </w:rPr>
              <w:t xml:space="preserve">ұйымдастыру (жазбалар), ӘҚҚ </w:t>
            </w:r>
            <w:r>
              <w:br/>
            </w:r>
            <w:r>
              <w:rPr>
                <w:rFonts w:ascii="Times New Roman"/>
                <w:b w:val="false"/>
                <w:i w:val="false"/>
                <w:color w:val="000000"/>
                <w:sz w:val="20"/>
              </w:rPr>
              <w:t>сөйлеу байланысы арналарының</w:t>
            </w:r>
            <w:r>
              <w:br/>
            </w:r>
            <w:r>
              <w:rPr>
                <w:rFonts w:ascii="Times New Roman"/>
                <w:b w:val="false"/>
                <w:i w:val="false"/>
                <w:color w:val="000000"/>
                <w:sz w:val="20"/>
              </w:rPr>
              <w:t>ақпараттарын сақтау және</w:t>
            </w:r>
            <w:r>
              <w:br/>
            </w:r>
            <w:r>
              <w:rPr>
                <w:rFonts w:ascii="Times New Roman"/>
                <w:b w:val="false"/>
                <w:i w:val="false"/>
                <w:color w:val="000000"/>
                <w:sz w:val="20"/>
              </w:rPr>
              <w:t>пайдалану, бақылау жабдығы</w:t>
            </w:r>
            <w:r>
              <w:br/>
            </w:r>
            <w:r>
              <w:rPr>
                <w:rFonts w:ascii="Times New Roman"/>
                <w:b w:val="false"/>
                <w:i w:val="false"/>
                <w:color w:val="000000"/>
                <w:sz w:val="20"/>
              </w:rPr>
              <w:t>және олардың деректерін</w:t>
            </w:r>
            <w:r>
              <w:br/>
            </w:r>
            <w:r>
              <w:rPr>
                <w:rFonts w:ascii="Times New Roman"/>
                <w:b w:val="false"/>
                <w:i w:val="false"/>
                <w:color w:val="000000"/>
                <w:sz w:val="20"/>
              </w:rPr>
              <w:t>беру бойынша 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7"/>
    <w:p>
      <w:pPr>
        <w:spacing w:after="0"/>
        <w:ind w:left="0"/>
        <w:jc w:val="left"/>
      </w:pPr>
      <w:r>
        <w:rPr>
          <w:rFonts w:ascii="Times New Roman"/>
          <w:b/>
          <w:i w:val="false"/>
          <w:color w:val="000000"/>
        </w:rPr>
        <w:t xml:space="preserve"> Ақпаратты ауыстырмалы тасымалдаушыларды есепке алу журналы  ________________________________________________________________  (азаматтық авиации ұйымының атауы)  _______жыл "___" __________ басталды  _______жыл "___" __________ аяқталды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құрылғысының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лауазым және тұлға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Кетіруді тоқтатуға нұсқау берген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 тыңдауға алған тұлға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 кетіруге нұсқау берген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7-қосымша</w:t>
            </w:r>
          </w:p>
        </w:tc>
      </w:tr>
    </w:tbl>
    <w:bookmarkStart w:name="z159" w:id="108"/>
    <w:p>
      <w:pPr>
        <w:spacing w:after="0"/>
        <w:ind w:left="0"/>
        <w:jc w:val="left"/>
      </w:pPr>
      <w:r>
        <w:rPr>
          <w:rFonts w:ascii="Times New Roman"/>
          <w:b/>
          <w:i w:val="false"/>
          <w:color w:val="000000"/>
        </w:rPr>
        <w:t xml:space="preserve"> Әуеайлақтарда, тікұшақ айлақтарында және ҰРТҚ алыстағы позициясында орналасқан, авиациялық әуе электр байланысының ретрансляторларын және байланыстың жылжымалы тораптарын (ұшуды басқарудың мобильді орталықтары) электрмен жабдықтау</w:t>
      </w:r>
    </w:p>
    <w:bookmarkEnd w:id="108"/>
    <w:bookmarkStart w:name="z160" w:id="109"/>
    <w:p>
      <w:pPr>
        <w:spacing w:after="0"/>
        <w:ind w:left="0"/>
        <w:jc w:val="left"/>
      </w:pPr>
      <w:r>
        <w:rPr>
          <w:rFonts w:ascii="Times New Roman"/>
          <w:b/>
          <w:i w:val="false"/>
          <w:color w:val="000000"/>
        </w:rPr>
        <w:t xml:space="preserve"> 1-параграф. ҰРТҚ қашықтағы позициясын электрмен жабдықтау</w:t>
      </w:r>
    </w:p>
    <w:bookmarkEnd w:id="109"/>
    <w:bookmarkStart w:name="z161"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Әуеайлақтардан қашықта орналасқан ҰРТҚ алыстағы позициясының электр қабылдағыштары санаттары, электрмен жабдықтаудың сенімділігі дәрежесі бойынша және олардың электр қорегіндегі үзілістердің ең жоғары рұқсат етілетін уақыты осы қосымшаға 1-қосымшасында келтірілген.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қабылдағыштардың санаттары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10851 болып тіркелген).</w:t>
      </w:r>
    </w:p>
    <w:bookmarkStart w:name="z164" w:id="111"/>
    <w:p>
      <w:pPr>
        <w:spacing w:after="0"/>
        <w:ind w:left="0"/>
        <w:jc w:val="both"/>
      </w:pPr>
      <w:r>
        <w:rPr>
          <w:rFonts w:ascii="Times New Roman"/>
          <w:b w:val="false"/>
          <w:i w:val="false"/>
          <w:color w:val="000000"/>
          <w:sz w:val="28"/>
        </w:rPr>
        <w:t>
      3. Электрмен жабдықтаудың сенімділік дәрежесі бойынша талаптар объектінің кепілді қорек қалқанына (бұдан әрі - КҚҚ) қатысты.</w:t>
      </w:r>
    </w:p>
    <w:bookmarkEnd w:id="111"/>
    <w:bookmarkStart w:name="z165" w:id="112"/>
    <w:p>
      <w:pPr>
        <w:spacing w:after="0"/>
        <w:ind w:left="0"/>
        <w:jc w:val="both"/>
      </w:pPr>
      <w:r>
        <w:rPr>
          <w:rFonts w:ascii="Times New Roman"/>
          <w:b w:val="false"/>
          <w:i w:val="false"/>
          <w:color w:val="000000"/>
          <w:sz w:val="28"/>
        </w:rPr>
        <w:t>
      4. Ақпаратты қашықтықтан басқару, бақылау және көрсету құрылғысын электрмен жабдықтаудың сенімділік санаты - ӘҚҚ тиісті объектілерін, радиожабдықты, жарық сигналды және метеорологиялық жабдықты электрмен жабдықтаудың санатынан төмен болмауы керек.</w:t>
      </w:r>
    </w:p>
    <w:bookmarkEnd w:id="112"/>
    <w:bookmarkStart w:name="z166" w:id="113"/>
    <w:p>
      <w:pPr>
        <w:spacing w:after="0"/>
        <w:ind w:left="0"/>
        <w:jc w:val="both"/>
      </w:pPr>
      <w:r>
        <w:rPr>
          <w:rFonts w:ascii="Times New Roman"/>
          <w:b w:val="false"/>
          <w:i w:val="false"/>
          <w:color w:val="000000"/>
          <w:sz w:val="28"/>
        </w:rPr>
        <w:t>
      5. Электрмен жабдықтау тәуелсіз желілер бойынша екі тәуелсіз көздерден кем емес көзден жүзеге асырылады. Бір көзден екінші көзге электрмен жабдықтауды аудару автоматты түрде жүзеге асырылады.</w:t>
      </w:r>
    </w:p>
    <w:bookmarkEnd w:id="113"/>
    <w:bookmarkStart w:name="z167" w:id="114"/>
    <w:p>
      <w:pPr>
        <w:spacing w:after="0"/>
        <w:ind w:left="0"/>
        <w:jc w:val="both"/>
      </w:pPr>
      <w:r>
        <w:rPr>
          <w:rFonts w:ascii="Times New Roman"/>
          <w:b w:val="false"/>
          <w:i w:val="false"/>
          <w:color w:val="000000"/>
          <w:sz w:val="28"/>
        </w:rPr>
        <w:t>
      6. Электр энергиясын жеткізу автономды көзді қорландырумен бірге электрмен жабдықтаудың орталықтандырылған немесе орталықтандырылмаған (автономды) көзден жүзеге асыруға рұқсат етіледі:</w:t>
      </w:r>
    </w:p>
    <w:bookmarkEnd w:id="114"/>
    <w:bookmarkStart w:name="z168" w:id="115"/>
    <w:p>
      <w:pPr>
        <w:spacing w:after="0"/>
        <w:ind w:left="0"/>
        <w:jc w:val="both"/>
      </w:pPr>
      <w:r>
        <w:rPr>
          <w:rFonts w:ascii="Times New Roman"/>
          <w:b w:val="false"/>
          <w:i w:val="false"/>
          <w:color w:val="000000"/>
          <w:sz w:val="28"/>
        </w:rPr>
        <w:t>
      1) дизель-электр агрегатпен;</w:t>
      </w:r>
    </w:p>
    <w:bookmarkEnd w:id="115"/>
    <w:bookmarkStart w:name="z169" w:id="116"/>
    <w:p>
      <w:pPr>
        <w:spacing w:after="0"/>
        <w:ind w:left="0"/>
        <w:jc w:val="both"/>
      </w:pPr>
      <w:r>
        <w:rPr>
          <w:rFonts w:ascii="Times New Roman"/>
          <w:b w:val="false"/>
          <w:i w:val="false"/>
          <w:color w:val="000000"/>
          <w:sz w:val="28"/>
        </w:rPr>
        <w:t>
      2) аккумулятор батареяларынан;</w:t>
      </w:r>
    </w:p>
    <w:bookmarkEnd w:id="116"/>
    <w:bookmarkStart w:name="z170" w:id="117"/>
    <w:p>
      <w:pPr>
        <w:spacing w:after="0"/>
        <w:ind w:left="0"/>
        <w:jc w:val="both"/>
      </w:pPr>
      <w:r>
        <w:rPr>
          <w:rFonts w:ascii="Times New Roman"/>
          <w:b w:val="false"/>
          <w:i w:val="false"/>
          <w:color w:val="000000"/>
          <w:sz w:val="28"/>
        </w:rPr>
        <w:t>
      3) үздіксіз қорек көздерінен.</w:t>
      </w:r>
    </w:p>
    <w:bookmarkEnd w:id="117"/>
    <w:bookmarkStart w:name="z171" w:id="118"/>
    <w:p>
      <w:pPr>
        <w:spacing w:after="0"/>
        <w:ind w:left="0"/>
        <w:jc w:val="both"/>
      </w:pPr>
      <w:r>
        <w:rPr>
          <w:rFonts w:ascii="Times New Roman"/>
          <w:b w:val="false"/>
          <w:i w:val="false"/>
          <w:color w:val="000000"/>
          <w:sz w:val="28"/>
        </w:rPr>
        <w:t>
      7. Тұтынушыларды бір көзден екінші көзге ауыстыру қоректің қордағы көзін төмен кернеу жағына автоматты түрде енгізуді қамтамасыз ететін құрылғыны пайдалана отырып жүзеге асырылады.</w:t>
      </w:r>
    </w:p>
    <w:bookmarkEnd w:id="118"/>
    <w:bookmarkStart w:name="z172" w:id="119"/>
    <w:p>
      <w:pPr>
        <w:spacing w:after="0"/>
        <w:ind w:left="0"/>
        <w:jc w:val="both"/>
      </w:pPr>
      <w:r>
        <w:rPr>
          <w:rFonts w:ascii="Times New Roman"/>
          <w:b w:val="false"/>
          <w:i w:val="false"/>
          <w:color w:val="000000"/>
          <w:sz w:val="28"/>
        </w:rPr>
        <w:t>
      8. I санатты электр қабылдағыштар екі тәуелсіз өзара қорландыратын қорек көзінен қамтамасыз етіледі және қорек көзінің бірінен электрмен жабдықтау бұзылған жағдайда оларды электрмен жабдықтауға үзіліс тек қана қоректі автоматты қалпына келтіру уақытына рұқсат етіледі.</w:t>
      </w:r>
    </w:p>
    <w:bookmarkEnd w:id="119"/>
    <w:bookmarkStart w:name="z173" w:id="120"/>
    <w:p>
      <w:pPr>
        <w:spacing w:after="0"/>
        <w:ind w:left="0"/>
        <w:jc w:val="both"/>
      </w:pPr>
      <w:r>
        <w:rPr>
          <w:rFonts w:ascii="Times New Roman"/>
          <w:b w:val="false"/>
          <w:i w:val="false"/>
          <w:color w:val="000000"/>
          <w:sz w:val="28"/>
        </w:rPr>
        <w:t>
      9. II санатты электр қабылдағыштар екі тәуелсіз өзара қорландыратын қорек көзінен қамтамасыз етіледі. II санатты электр қабылдағыштар үшін қорек көзінің бірінен электрмен жабдықталуы бұзылған жағдайда кезекші персонал немесе көшпелі жедел бригада әрекеттерімен қордағы қоректі қосуға қажетті уақытта электрмен жабдықтауға үзілісті беруге болады.</w:t>
      </w:r>
    </w:p>
    <w:bookmarkEnd w:id="120"/>
    <w:bookmarkStart w:name="z174" w:id="121"/>
    <w:p>
      <w:pPr>
        <w:spacing w:after="0"/>
        <w:ind w:left="0"/>
        <w:jc w:val="both"/>
      </w:pPr>
      <w:r>
        <w:rPr>
          <w:rFonts w:ascii="Times New Roman"/>
          <w:b w:val="false"/>
          <w:i w:val="false"/>
          <w:color w:val="000000"/>
          <w:sz w:val="28"/>
        </w:rPr>
        <w:t>
      10. Дизель-электрлік агрегаттар автоматтандырылған болуы керек.</w:t>
      </w:r>
    </w:p>
    <w:bookmarkEnd w:id="121"/>
    <w:bookmarkStart w:name="z175" w:id="122"/>
    <w:p>
      <w:pPr>
        <w:spacing w:after="0"/>
        <w:ind w:left="0"/>
        <w:jc w:val="both"/>
      </w:pPr>
      <w:r>
        <w:rPr>
          <w:rFonts w:ascii="Times New Roman"/>
          <w:b w:val="false"/>
          <w:i w:val="false"/>
          <w:color w:val="000000"/>
          <w:sz w:val="28"/>
        </w:rPr>
        <w:t>
      11. Әр агрегаттың қуаты электр қабылдағыштардың осы объектіге барлық қосылған жоғары жүктемені қамтамасыз етеді.</w:t>
      </w:r>
    </w:p>
    <w:bookmarkEnd w:id="122"/>
    <w:bookmarkStart w:name="z176" w:id="123"/>
    <w:p>
      <w:pPr>
        <w:spacing w:after="0"/>
        <w:ind w:left="0"/>
        <w:jc w:val="both"/>
      </w:pPr>
      <w:r>
        <w:rPr>
          <w:rFonts w:ascii="Times New Roman"/>
          <w:b w:val="false"/>
          <w:i w:val="false"/>
          <w:color w:val="000000"/>
          <w:sz w:val="28"/>
        </w:rPr>
        <w:t>
      12. Аккумуляторлық батареялар немесе қордағы қорек көзі ретінде пайдаланылатын үздіксіз қорек көздері 30 минуттан кем емес уақыт ішінде авиациялық электр байланысы құралдарының жұмысын қамтамасыз етеді.</w:t>
      </w:r>
    </w:p>
    <w:bookmarkEnd w:id="123"/>
    <w:bookmarkStart w:name="z177" w:id="124"/>
    <w:p>
      <w:pPr>
        <w:spacing w:after="0"/>
        <w:ind w:left="0"/>
        <w:jc w:val="left"/>
      </w:pPr>
      <w:r>
        <w:rPr>
          <w:rFonts w:ascii="Times New Roman"/>
          <w:b/>
          <w:i w:val="false"/>
          <w:color w:val="000000"/>
        </w:rPr>
        <w:t xml:space="preserve"> 2-параграф. Авиациялық әуе электр байланысының ретрансляторларын және байланыстың жылжымалы тораптарын (ұшуды басқарудың мобильді орталықтары) электрмен жабдықтау</w:t>
      </w:r>
    </w:p>
    <w:bookmarkEnd w:id="124"/>
    <w:bookmarkStart w:name="z178" w:id="125"/>
    <w:p>
      <w:pPr>
        <w:spacing w:after="0"/>
        <w:ind w:left="0"/>
        <w:jc w:val="both"/>
      </w:pPr>
      <w:r>
        <w:rPr>
          <w:rFonts w:ascii="Times New Roman"/>
          <w:b w:val="false"/>
          <w:i w:val="false"/>
          <w:color w:val="000000"/>
          <w:sz w:val="28"/>
        </w:rPr>
        <w:t>
      1. Авиациялық әуе электр байланысының ретрансляторларын және байланыстың жылжымалы тораптарын (ӘҚБ мобильді пункттері) электрмен жабдықтау кемінде көзден жүзеге асырылады. Қордағы қорек көзіне ауысу уақыты қорландыру бойынша нұсқаулықтарда белгіленеді.</w:t>
      </w:r>
    </w:p>
    <w:bookmarkEnd w:id="125"/>
    <w:bookmarkStart w:name="z179"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Электр энергиясын жеткізу автономды көзді қорландырумен бірге электрмен жабдықтаудың орталықтандырылған немесе орталықтандырылмаған (автономды) көзден жүзеге асыруға рұқсат етіледі:</w:t>
      </w:r>
    </w:p>
    <w:bookmarkEnd w:id="126"/>
    <w:bookmarkStart w:name="z181" w:id="127"/>
    <w:p>
      <w:pPr>
        <w:spacing w:after="0"/>
        <w:ind w:left="0"/>
        <w:jc w:val="both"/>
      </w:pPr>
      <w:r>
        <w:rPr>
          <w:rFonts w:ascii="Times New Roman"/>
          <w:b w:val="false"/>
          <w:i w:val="false"/>
          <w:color w:val="000000"/>
          <w:sz w:val="28"/>
        </w:rPr>
        <w:t>
      1) электр энергия генераторы (дизель-генератор, бензинді агрегат, мобильді электростанция);</w:t>
      </w:r>
    </w:p>
    <w:bookmarkEnd w:id="127"/>
    <w:bookmarkStart w:name="z182" w:id="128"/>
    <w:p>
      <w:pPr>
        <w:spacing w:after="0"/>
        <w:ind w:left="0"/>
        <w:jc w:val="both"/>
      </w:pPr>
      <w:r>
        <w:rPr>
          <w:rFonts w:ascii="Times New Roman"/>
          <w:b w:val="false"/>
          <w:i w:val="false"/>
          <w:color w:val="000000"/>
          <w:sz w:val="28"/>
        </w:rPr>
        <w:t>
      2) статикалық немесе үздіксіз қорек көзінің сермерлі агрегаты;</w:t>
      </w:r>
    </w:p>
    <w:bookmarkEnd w:id="128"/>
    <w:bookmarkStart w:name="z183" w:id="129"/>
    <w:p>
      <w:pPr>
        <w:spacing w:after="0"/>
        <w:ind w:left="0"/>
        <w:jc w:val="both"/>
      </w:pPr>
      <w:r>
        <w:rPr>
          <w:rFonts w:ascii="Times New Roman"/>
          <w:b w:val="false"/>
          <w:i w:val="false"/>
          <w:color w:val="000000"/>
          <w:sz w:val="28"/>
        </w:rPr>
        <w:t>
      3) аккумулятор батареялары;</w:t>
      </w:r>
    </w:p>
    <w:bookmarkEnd w:id="129"/>
    <w:bookmarkStart w:name="z184" w:id="130"/>
    <w:p>
      <w:pPr>
        <w:spacing w:after="0"/>
        <w:ind w:left="0"/>
        <w:jc w:val="both"/>
      </w:pPr>
      <w:r>
        <w:rPr>
          <w:rFonts w:ascii="Times New Roman"/>
          <w:b w:val="false"/>
          <w:i w:val="false"/>
          <w:color w:val="000000"/>
          <w:sz w:val="28"/>
        </w:rPr>
        <w:t>
      4) үздіксіз қорек көзі.</w:t>
      </w:r>
    </w:p>
    <w:bookmarkEnd w:id="130"/>
    <w:bookmarkStart w:name="z185" w:id="131"/>
    <w:p>
      <w:pPr>
        <w:spacing w:after="0"/>
        <w:ind w:left="0"/>
        <w:jc w:val="both"/>
      </w:pPr>
      <w:r>
        <w:rPr>
          <w:rFonts w:ascii="Times New Roman"/>
          <w:b w:val="false"/>
          <w:i w:val="false"/>
          <w:color w:val="000000"/>
          <w:sz w:val="28"/>
        </w:rPr>
        <w:t>
      3. Әр агрегаттың қуаты электр қабылдағыштардың осы объектіге барлық қосылған жоғары жүктемені қамтамасыз етеді.</w:t>
      </w:r>
    </w:p>
    <w:bookmarkEnd w:id="131"/>
    <w:bookmarkStart w:name="z186" w:id="132"/>
    <w:p>
      <w:pPr>
        <w:spacing w:after="0"/>
        <w:ind w:left="0"/>
        <w:jc w:val="both"/>
      </w:pPr>
      <w:r>
        <w:rPr>
          <w:rFonts w:ascii="Times New Roman"/>
          <w:b w:val="false"/>
          <w:i w:val="false"/>
          <w:color w:val="000000"/>
          <w:sz w:val="28"/>
        </w:rPr>
        <w:t>
      4. Аккумуляторлық батареялар немесе қордағы қорек көзі ретінде пайдаланылатын үздіксіз қорек көздері 30 минуттан кем емес уақыт ішінде авиациялық электр байланысы құралдарының жұмысын қамтамасыз етеді.</w:t>
      </w:r>
    </w:p>
    <w:bookmarkEnd w:id="132"/>
    <w:p>
      <w:pPr>
        <w:spacing w:after="0"/>
        <w:ind w:left="0"/>
        <w:jc w:val="both"/>
      </w:pPr>
      <w:r>
        <w:rPr>
          <w:rFonts w:ascii="Times New Roman"/>
          <w:b w:val="false"/>
          <w:i w:val="false"/>
          <w:color w:val="000000"/>
          <w:sz w:val="28"/>
        </w:rPr>
        <w:t>
      Әуеайлақтардан қашықта орналасқан ҰРТҚ алыстағы позияциясының электр қабылдағыштары санаттары, электрмен жабдықтаудың сенімділігі дәрежесі бойынша және олардың электр қорегіндегі үзілістердің ең жоғары рұқсат етілетін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тұтынушыларының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қорегіндегі үзілістердің барынша рұқсат етілетін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байланысы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пульттер және авиациялық жер үсті байланысының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 - VOR (РМА); - DME (РМД); - ЖКРС.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- 1 - 1 - 1</w:t>
            </w:r>
          </w:p>
        </w:tc>
      </w:tr>
    </w:tbl>
    <w:bookmarkStart w:name="z187" w:id="133"/>
    <w:p>
      <w:pPr>
        <w:spacing w:after="0"/>
        <w:ind w:left="0"/>
        <w:jc w:val="both"/>
      </w:pPr>
      <w:r>
        <w:rPr>
          <w:rFonts w:ascii="Times New Roman"/>
          <w:b w:val="false"/>
          <w:i w:val="false"/>
          <w:color w:val="000000"/>
          <w:sz w:val="28"/>
        </w:rPr>
        <w:t>
      Ескерту:</w:t>
      </w:r>
    </w:p>
    <w:bookmarkEnd w:id="133"/>
    <w:bookmarkStart w:name="z188" w:id="134"/>
    <w:p>
      <w:pPr>
        <w:spacing w:after="0"/>
        <w:ind w:left="0"/>
        <w:jc w:val="both"/>
      </w:pPr>
      <w:r>
        <w:rPr>
          <w:rFonts w:ascii="Times New Roman"/>
          <w:b w:val="false"/>
          <w:i w:val="false"/>
          <w:color w:val="000000"/>
          <w:sz w:val="28"/>
        </w:rPr>
        <w:t>
      1. Қоректің қордағы көзіне ауысу уақыты қорландыру нұсқаулығында белгіленеді.</w:t>
      </w:r>
    </w:p>
    <w:bookmarkEnd w:id="134"/>
    <w:bookmarkStart w:name="z189" w:id="135"/>
    <w:p>
      <w:pPr>
        <w:spacing w:after="0"/>
        <w:ind w:left="0"/>
        <w:jc w:val="left"/>
      </w:pPr>
      <w:r>
        <w:rPr>
          <w:rFonts w:ascii="Times New Roman"/>
          <w:b/>
          <w:i w:val="false"/>
          <w:color w:val="000000"/>
        </w:rPr>
        <w:t xml:space="preserve"> 3-параграф . Әуеайлақтарда, тікұшақ айлақтарында орналасқан ҰРТҚ және байланыс құралдарын электрмен жабдықтау</w:t>
      </w:r>
    </w:p>
    <w:bookmarkEnd w:id="135"/>
    <w:bookmarkStart w:name="z190" w:id="136"/>
    <w:p>
      <w:pPr>
        <w:spacing w:after="0"/>
        <w:ind w:left="0"/>
        <w:jc w:val="both"/>
      </w:pPr>
      <w:r>
        <w:rPr>
          <w:rFonts w:ascii="Times New Roman"/>
          <w:b w:val="false"/>
          <w:i w:val="false"/>
          <w:color w:val="000000"/>
          <w:sz w:val="28"/>
        </w:rPr>
        <w:t>
      1. Қонудың санатталған жүйелерін (1,2,3 санаттағы ILS қонуға аспаптық кірудің радиомаяк жүйелерін) электрмен жабдықтау тәуелсіз электр беру желілері бойынша кемінде екі тәуелсіз көзден жүзеге асырылады.</w:t>
      </w:r>
    </w:p>
    <w:bookmarkEnd w:id="136"/>
    <w:bookmarkStart w:name="z191" w:id="137"/>
    <w:p>
      <w:pPr>
        <w:spacing w:after="0"/>
        <w:ind w:left="0"/>
        <w:jc w:val="both"/>
      </w:pPr>
      <w:r>
        <w:rPr>
          <w:rFonts w:ascii="Times New Roman"/>
          <w:b w:val="false"/>
          <w:i w:val="false"/>
          <w:color w:val="000000"/>
          <w:sz w:val="28"/>
        </w:rPr>
        <w:t>
      2. Электрмен жабдықтауды бір көзден екіншісіне ауыстыру автоматты түрде жүзеге асырылады.</w:t>
      </w:r>
    </w:p>
    <w:bookmarkEnd w:id="137"/>
    <w:bookmarkStart w:name="z192" w:id="138"/>
    <w:p>
      <w:pPr>
        <w:spacing w:after="0"/>
        <w:ind w:left="0"/>
        <w:jc w:val="both"/>
      </w:pPr>
      <w:r>
        <w:rPr>
          <w:rFonts w:ascii="Times New Roman"/>
          <w:b w:val="false"/>
          <w:i w:val="false"/>
          <w:color w:val="000000"/>
          <w:sz w:val="28"/>
        </w:rPr>
        <w:t>
      3. Көрсетілген көздерден электр энергиясын екі электр беру желісі бойынша беру кезінде және олардың біреуі істен шыққан кезде басқа желінің өткізу қабілеті оған қосылған барлық электр тұтынушылар үшін электр энергиясын беруді қамтамасыз етуі тиіс.</w:t>
      </w:r>
    </w:p>
    <w:bookmarkEnd w:id="138"/>
    <w:bookmarkStart w:name="z193" w:id="139"/>
    <w:p>
      <w:pPr>
        <w:spacing w:after="0"/>
        <w:ind w:left="0"/>
        <w:jc w:val="both"/>
      </w:pPr>
      <w:r>
        <w:rPr>
          <w:rFonts w:ascii="Times New Roman"/>
          <w:b w:val="false"/>
          <w:i w:val="false"/>
          <w:color w:val="000000"/>
          <w:sz w:val="28"/>
        </w:rPr>
        <w:t>
      4. Электр энергиясын екінші тәуелсіз көзден жеткізу экономикалық тұрғыдан орынсыз болған жағдайда, дизель генераторымен немесе автономды көздермен резервтей отырып, орталықтандырылған электрмен жабдықтаудың бір көзінен жүзеге асыруға жол беріледі.</w:t>
      </w:r>
    </w:p>
    <w:bookmarkEnd w:id="139"/>
    <w:bookmarkStart w:name="z194" w:id="140"/>
    <w:p>
      <w:pPr>
        <w:spacing w:after="0"/>
        <w:ind w:left="0"/>
        <w:jc w:val="both"/>
      </w:pPr>
      <w:r>
        <w:rPr>
          <w:rFonts w:ascii="Times New Roman"/>
          <w:b w:val="false"/>
          <w:i w:val="false"/>
          <w:color w:val="000000"/>
          <w:sz w:val="28"/>
        </w:rPr>
        <w:t>
      5. Жергілікті көздердің әрқайсысы толық жүктемеге есептеледі.</w:t>
      </w:r>
    </w:p>
    <w:bookmarkEnd w:id="140"/>
    <w:bookmarkStart w:name="z195" w:id="141"/>
    <w:p>
      <w:pPr>
        <w:spacing w:after="0"/>
        <w:ind w:left="0"/>
        <w:jc w:val="both"/>
      </w:pPr>
      <w:r>
        <w:rPr>
          <w:rFonts w:ascii="Times New Roman"/>
          <w:b w:val="false"/>
          <w:i w:val="false"/>
          <w:color w:val="000000"/>
          <w:sz w:val="28"/>
        </w:rPr>
        <w:t>
      6. Электрмен жабдықтаудың сенімділік дәрежесі бойынша электр энергиясын тұтынушылардың санаттары және олардың электр қоректендіруіндегі үзілістердің рұқсат етілген ең ұзақ уақыты осы қосымшаның "Электрмен жабдықтаудың сенімділік дәрежесі бойынша электр энергиясын тұтынушылардың санаттары және олардың электр қоректендіруіндегі үзілістердің рұқсат етілген ең ұзақ уақыты" кестесінде келтірілген.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Электр қабылдағыштардың санаттары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10851 болып тіркелген) санаттарға сәйкес келеді.</w:t>
      </w:r>
    </w:p>
    <w:p>
      <w:pPr>
        <w:spacing w:after="0"/>
        <w:ind w:left="0"/>
        <w:jc w:val="both"/>
      </w:pPr>
      <w:r>
        <w:rPr>
          <w:rFonts w:ascii="Times New Roman"/>
          <w:b w:val="false"/>
          <w:i w:val="false"/>
          <w:color w:val="000000"/>
          <w:sz w:val="28"/>
        </w:rPr>
        <w:t>
      Электрмен жабдықтаудың сенімділік дәрежесі бойынша талаптар объектінің кепілдік берілген қоректендіру қалқанына (бұдан әрі - ЩГП) жатады.</w:t>
      </w:r>
    </w:p>
    <w:bookmarkStart w:name="z197" w:id="142"/>
    <w:p>
      <w:pPr>
        <w:spacing w:after="0"/>
        <w:ind w:left="0"/>
        <w:jc w:val="both"/>
      </w:pPr>
      <w:r>
        <w:rPr>
          <w:rFonts w:ascii="Times New Roman"/>
          <w:b w:val="false"/>
          <w:i w:val="false"/>
          <w:color w:val="000000"/>
          <w:sz w:val="28"/>
        </w:rPr>
        <w:t>
      8. Қашықтықтан басқару, бақылау және ақпаратты көрсету құрылғыларын электрмен жабдықтау сенімділігінің санаттары ӘҚҰ-ның тиісті объектілерін, ҰРТҚ және байланыс құралдарын электрмен жабдықтау санаттарынан төмен белгіленбейді.</w:t>
      </w:r>
    </w:p>
    <w:bookmarkEnd w:id="142"/>
    <w:bookmarkStart w:name="z198" w:id="143"/>
    <w:p>
      <w:pPr>
        <w:spacing w:after="0"/>
        <w:ind w:left="0"/>
        <w:jc w:val="both"/>
      </w:pPr>
      <w:r>
        <w:rPr>
          <w:rFonts w:ascii="Times New Roman"/>
          <w:b w:val="false"/>
          <w:i w:val="false"/>
          <w:color w:val="000000"/>
          <w:sz w:val="28"/>
        </w:rPr>
        <w:t>
      9. Бірінші санаттағы ерекше топтағы (ОГ) электр энергиясын қабылдағыштарды электрмен қоректендіру электр энергиясының кемінде үш тәуелсіз көзінен қамтамасыз етіледі. Электрмен жабдықтаудың келесі нұсқалары мүмкін:</w:t>
      </w:r>
    </w:p>
    <w:bookmarkEnd w:id="143"/>
    <w:bookmarkStart w:name="z199" w:id="144"/>
    <w:p>
      <w:pPr>
        <w:spacing w:after="0"/>
        <w:ind w:left="0"/>
        <w:jc w:val="both"/>
      </w:pPr>
      <w:r>
        <w:rPr>
          <w:rFonts w:ascii="Times New Roman"/>
          <w:b w:val="false"/>
          <w:i w:val="false"/>
          <w:color w:val="000000"/>
          <w:sz w:val="28"/>
        </w:rPr>
        <w:t>
      1) екі сыртқы тәуелсіз көздерден (екі трансформатор арқылы екі кабель желісі бойынша) және автономды көзден:</w:t>
      </w:r>
    </w:p>
    <w:bookmarkEnd w:id="144"/>
    <w:p>
      <w:pPr>
        <w:spacing w:after="0"/>
        <w:ind w:left="0"/>
        <w:jc w:val="both"/>
      </w:pPr>
      <w:r>
        <w:rPr>
          <w:rFonts w:ascii="Times New Roman"/>
          <w:b w:val="false"/>
          <w:i w:val="false"/>
          <w:color w:val="000000"/>
          <w:sz w:val="28"/>
        </w:rPr>
        <w:t>
      тәуелсіз көздердің әрқайсысын резервтейтін дизель-электр агрегаты;</w:t>
      </w:r>
    </w:p>
    <w:p>
      <w:pPr>
        <w:spacing w:after="0"/>
        <w:ind w:left="0"/>
        <w:jc w:val="both"/>
      </w:pPr>
      <w:r>
        <w:rPr>
          <w:rFonts w:ascii="Times New Roman"/>
          <w:b w:val="false"/>
          <w:i w:val="false"/>
          <w:color w:val="000000"/>
          <w:sz w:val="28"/>
        </w:rPr>
        <w:t>
      аккумуляторлық батареялар;</w:t>
      </w:r>
    </w:p>
    <w:p>
      <w:pPr>
        <w:spacing w:after="0"/>
        <w:ind w:left="0"/>
        <w:jc w:val="both"/>
      </w:pPr>
      <w:r>
        <w:rPr>
          <w:rFonts w:ascii="Times New Roman"/>
          <w:b w:val="false"/>
          <w:i w:val="false"/>
          <w:color w:val="000000"/>
          <w:sz w:val="28"/>
        </w:rPr>
        <w:t>
      үздіксіз қоректендіру көзі (дері).</w:t>
      </w:r>
    </w:p>
    <w:bookmarkStart w:name="z200" w:id="145"/>
    <w:p>
      <w:pPr>
        <w:spacing w:after="0"/>
        <w:ind w:left="0"/>
        <w:jc w:val="both"/>
      </w:pPr>
      <w:r>
        <w:rPr>
          <w:rFonts w:ascii="Times New Roman"/>
          <w:b w:val="false"/>
          <w:i w:val="false"/>
          <w:color w:val="000000"/>
          <w:sz w:val="28"/>
        </w:rPr>
        <w:t>
      2) бір сыртқы көзден, бір дизель-электр агрегатынан және автономды көздердің бірінен:</w:t>
      </w:r>
    </w:p>
    <w:bookmarkEnd w:id="145"/>
    <w:p>
      <w:pPr>
        <w:spacing w:after="0"/>
        <w:ind w:left="0"/>
        <w:jc w:val="both"/>
      </w:pPr>
      <w:r>
        <w:rPr>
          <w:rFonts w:ascii="Times New Roman"/>
          <w:b w:val="false"/>
          <w:i w:val="false"/>
          <w:color w:val="000000"/>
          <w:sz w:val="28"/>
        </w:rPr>
        <w:t>
      сыртқы тәуелсіз көздердің әрқайсысын резервтейтін дизель-электр агрегаты;</w:t>
      </w:r>
    </w:p>
    <w:p>
      <w:pPr>
        <w:spacing w:after="0"/>
        <w:ind w:left="0"/>
        <w:jc w:val="both"/>
      </w:pPr>
      <w:r>
        <w:rPr>
          <w:rFonts w:ascii="Times New Roman"/>
          <w:b w:val="false"/>
          <w:i w:val="false"/>
          <w:color w:val="000000"/>
          <w:sz w:val="28"/>
        </w:rPr>
        <w:t>
      аккумуляторлық батареялар;</w:t>
      </w:r>
    </w:p>
    <w:p>
      <w:pPr>
        <w:spacing w:after="0"/>
        <w:ind w:left="0"/>
        <w:jc w:val="both"/>
      </w:pPr>
      <w:r>
        <w:rPr>
          <w:rFonts w:ascii="Times New Roman"/>
          <w:b w:val="false"/>
          <w:i w:val="false"/>
          <w:color w:val="000000"/>
          <w:sz w:val="28"/>
        </w:rPr>
        <w:t>
      үздіксіз қоректендіру көздері.</w:t>
      </w:r>
    </w:p>
    <w:bookmarkStart w:name="z201" w:id="146"/>
    <w:p>
      <w:pPr>
        <w:spacing w:after="0"/>
        <w:ind w:left="0"/>
        <w:jc w:val="both"/>
      </w:pPr>
      <w:r>
        <w:rPr>
          <w:rFonts w:ascii="Times New Roman"/>
          <w:b w:val="false"/>
          <w:i w:val="false"/>
          <w:color w:val="000000"/>
          <w:sz w:val="28"/>
        </w:rPr>
        <w:t>
      10. III санат бойынша жарақтандырылған ҰҚЖ үшін жұмыс істейтін ҰРТҚ және байланыс құралдарының бірінші санаттағы ерекше топтағы (ОГ) электр энергиясын қабылдағыштарының электрмен қоректенуі мынадай нұсқалардың бірі бойынша жүзеге асырылады:</w:t>
      </w:r>
    </w:p>
    <w:bookmarkEnd w:id="146"/>
    <w:bookmarkStart w:name="z202" w:id="147"/>
    <w:p>
      <w:pPr>
        <w:spacing w:after="0"/>
        <w:ind w:left="0"/>
        <w:jc w:val="both"/>
      </w:pPr>
      <w:r>
        <w:rPr>
          <w:rFonts w:ascii="Times New Roman"/>
          <w:b w:val="false"/>
          <w:i w:val="false"/>
          <w:color w:val="000000"/>
          <w:sz w:val="28"/>
        </w:rPr>
        <w:t>
      1) екі сыртқы тәуелсіз көздерден (екі кабель желісі бойынша екі трансформатор арқылы) және дизель-электр агрегатынан, бұл ретте тұтынушылар аккумуляторлық үздіксіз қоректендіру көздері арқылы қосылады;</w:t>
      </w:r>
    </w:p>
    <w:bookmarkEnd w:id="147"/>
    <w:bookmarkStart w:name="z203" w:id="148"/>
    <w:p>
      <w:pPr>
        <w:spacing w:after="0"/>
        <w:ind w:left="0"/>
        <w:jc w:val="both"/>
      </w:pPr>
      <w:r>
        <w:rPr>
          <w:rFonts w:ascii="Times New Roman"/>
          <w:b w:val="false"/>
          <w:i w:val="false"/>
          <w:color w:val="000000"/>
          <w:sz w:val="28"/>
        </w:rPr>
        <w:t>
      2) бір сыртқы көзден және бірін-бірі алмастыратын автономды дизель-электр агрегаттарынан, бұл ретте тұтынушылар аккумуляторлық үздіксіз қоректендіру көздері арқылы қосылады;</w:t>
      </w:r>
    </w:p>
    <w:bookmarkEnd w:id="148"/>
    <w:bookmarkStart w:name="z204" w:id="149"/>
    <w:p>
      <w:pPr>
        <w:spacing w:after="0"/>
        <w:ind w:left="0"/>
        <w:jc w:val="both"/>
      </w:pPr>
      <w:r>
        <w:rPr>
          <w:rFonts w:ascii="Times New Roman"/>
          <w:b w:val="false"/>
          <w:i w:val="false"/>
          <w:color w:val="000000"/>
          <w:sz w:val="28"/>
        </w:rPr>
        <w:t>
      3) бір сыртқы көзден, бір автономды дизель-электр агрегатынан, аккумуляторлық үздіксіз қоректендіру көзінен және химиялық ток көзінен;</w:t>
      </w:r>
    </w:p>
    <w:bookmarkEnd w:id="149"/>
    <w:bookmarkStart w:name="z205" w:id="150"/>
    <w:p>
      <w:pPr>
        <w:spacing w:after="0"/>
        <w:ind w:left="0"/>
        <w:jc w:val="both"/>
      </w:pPr>
      <w:r>
        <w:rPr>
          <w:rFonts w:ascii="Times New Roman"/>
          <w:b w:val="false"/>
          <w:i w:val="false"/>
          <w:color w:val="000000"/>
          <w:sz w:val="28"/>
        </w:rPr>
        <w:t>
      4) екі сыртқы көзден екі кабель Желісі бойынша екі трансформатор, аккумуляторлық үздіксіз қоректендіру көзі және химиялық ток көзі арқылы.</w:t>
      </w:r>
    </w:p>
    <w:bookmarkEnd w:id="150"/>
    <w:bookmarkStart w:name="z206" w:id="151"/>
    <w:p>
      <w:pPr>
        <w:spacing w:after="0"/>
        <w:ind w:left="0"/>
        <w:jc w:val="both"/>
      </w:pPr>
      <w:r>
        <w:rPr>
          <w:rFonts w:ascii="Times New Roman"/>
          <w:b w:val="false"/>
          <w:i w:val="false"/>
          <w:color w:val="000000"/>
          <w:sz w:val="28"/>
        </w:rPr>
        <w:t>
      11. Бір сыртқы көзде және дизель-электр агрегатында автономды дизель-электр агрегатының іске қосылуы мен жұмыс режиміне шығуы кернеу жоғалған сәттен бастап 15 секундтан аспайтын уақыт ішінде қамтамасыз етіледі. Тұтынушылардың электр қоректенуінің сыртқы көзден жұмыс режиміне шыққан автономды дизель-электр агрегатына немесе дизель-электр агрегатының сыртқы көзге ауысуы кезінде электр энергиясын берудің үзіліс уақыты 1 секундтан аспауы тиіс.</w:t>
      </w:r>
    </w:p>
    <w:bookmarkEnd w:id="151"/>
    <w:bookmarkStart w:name="z207" w:id="152"/>
    <w:p>
      <w:pPr>
        <w:spacing w:after="0"/>
        <w:ind w:left="0"/>
        <w:jc w:val="both"/>
      </w:pPr>
      <w:r>
        <w:rPr>
          <w:rFonts w:ascii="Times New Roman"/>
          <w:b w:val="false"/>
          <w:i w:val="false"/>
          <w:color w:val="000000"/>
          <w:sz w:val="28"/>
        </w:rPr>
        <w:t>
      12. Бір сыртқы көзде және екі дербес дизель-электр агрегатында негізгі ретінде 15 секундтан аспайтын уақытпен автономды дизель-электр агрегатына ауыса отырып, сыртқы көзді одан әрі резервтей отырып, оған 1 секундтан аспайтын уақыт ішінде ауысу уақытымен оның сыртқы көзін автоматты резервтей отырып, дизельдің біреуі пайдаланылады.</w:t>
      </w:r>
    </w:p>
    <w:bookmarkEnd w:id="152"/>
    <w:bookmarkStart w:name="z208" w:id="153"/>
    <w:p>
      <w:pPr>
        <w:spacing w:after="0"/>
        <w:ind w:left="0"/>
        <w:jc w:val="both"/>
      </w:pPr>
      <w:r>
        <w:rPr>
          <w:rFonts w:ascii="Times New Roman"/>
          <w:b w:val="false"/>
          <w:i w:val="false"/>
          <w:color w:val="000000"/>
          <w:sz w:val="28"/>
        </w:rPr>
        <w:t>
      13. Бір сыртқы көз, автономды дизель-электр агрегаты және үздіксіз қоректендіру көзі (аккумулятор батареялары) кезінде жұмыс режиміне шыққан дизель-электр агрегатының сыртқы көзін одан әрі резервтей отырып, оны 1 секундтан аспайтын уақыт ішінде үздіксіз қоректендіру көзімен (аккумулятор батареяларымен) резервтей отырып, сыртқы көзден жұмыс қамтамасыз етілуі тиіс.</w:t>
      </w:r>
    </w:p>
    <w:bookmarkEnd w:id="153"/>
    <w:bookmarkStart w:name="z209" w:id="154"/>
    <w:p>
      <w:pPr>
        <w:spacing w:after="0"/>
        <w:ind w:left="0"/>
        <w:jc w:val="both"/>
      </w:pPr>
      <w:r>
        <w:rPr>
          <w:rFonts w:ascii="Times New Roman"/>
          <w:b w:val="false"/>
          <w:i w:val="false"/>
          <w:color w:val="000000"/>
          <w:sz w:val="28"/>
        </w:rPr>
        <w:t>
      14. Тұтынушыларды бір көзден екіншісіне ауыстырып қосуды төмен кернеу жағында резервтік қоректендіру көзін автоматты түрде енгізуді қамтамасыз ететін құрылғы жүзеге асырады, ол электр қоректендіруді бір көзден екіншісіне 1 секундтан аспайтын уақытта ауыстырып қосуды қамтамасыз етеді.</w:t>
      </w:r>
    </w:p>
    <w:bookmarkEnd w:id="154"/>
    <w:bookmarkStart w:name="z210" w:id="155"/>
    <w:p>
      <w:pPr>
        <w:spacing w:after="0"/>
        <w:ind w:left="0"/>
        <w:jc w:val="both"/>
      </w:pPr>
      <w:r>
        <w:rPr>
          <w:rFonts w:ascii="Times New Roman"/>
          <w:b w:val="false"/>
          <w:i w:val="false"/>
          <w:color w:val="000000"/>
          <w:sz w:val="28"/>
        </w:rPr>
        <w:t>
      15. Объект жабдықтарының негізгі және резервтік жиынтықтарын электрмен қоректендіру төмен вольтты тарату құрылғысы шиналарының әртүрлі секцияларынан жүзеге асырылады.</w:t>
      </w:r>
    </w:p>
    <w:bookmarkEnd w:id="155"/>
    <w:bookmarkStart w:name="z211" w:id="156"/>
    <w:p>
      <w:pPr>
        <w:spacing w:after="0"/>
        <w:ind w:left="0"/>
        <w:jc w:val="both"/>
      </w:pPr>
      <w:r>
        <w:rPr>
          <w:rFonts w:ascii="Times New Roman"/>
          <w:b w:val="false"/>
          <w:i w:val="false"/>
          <w:color w:val="000000"/>
          <w:sz w:val="28"/>
        </w:rPr>
        <w:t>
      16. Бірінші санаттағы (I) электр энергиясын тұтынушылар электр энергиясының кемінде екі тәуелсіз өзара резервтейтін көздерінен (автоматты коммутациясы бар) электр энергиясымен қамтамасыз етіледі, олардың біреуі дербес болуы тиіс.</w:t>
      </w:r>
    </w:p>
    <w:bookmarkEnd w:id="156"/>
    <w:p>
      <w:pPr>
        <w:spacing w:after="0"/>
        <w:ind w:left="0"/>
        <w:jc w:val="both"/>
      </w:pPr>
      <w:r>
        <w:rPr>
          <w:rFonts w:ascii="Times New Roman"/>
          <w:b w:val="false"/>
          <w:i w:val="false"/>
          <w:color w:val="000000"/>
          <w:sz w:val="28"/>
        </w:rPr>
        <w:t>
      Объектіде Г, Д, Е класты әуеайлақтарда сыртқы тәуелсіз көздерден электр энергиясының екі кірмесі болған кезде дербес қоректендіру көздерін орнатуды көздемеуге жол беріледі.</w:t>
      </w:r>
    </w:p>
    <w:bookmarkStart w:name="z212" w:id="157"/>
    <w:p>
      <w:pPr>
        <w:spacing w:after="0"/>
        <w:ind w:left="0"/>
        <w:jc w:val="both"/>
      </w:pPr>
      <w:r>
        <w:rPr>
          <w:rFonts w:ascii="Times New Roman"/>
          <w:b w:val="false"/>
          <w:i w:val="false"/>
          <w:color w:val="000000"/>
          <w:sz w:val="28"/>
        </w:rPr>
        <w:t>
      17. Екінші (II) санаттағы электр энергиясын тұтынушылар екі тәуелсіз өзара резервтейтін қорек көздерінен электр энергиясымен қамтамасыз етіледі.</w:t>
      </w:r>
    </w:p>
    <w:bookmarkEnd w:id="157"/>
    <w:bookmarkStart w:name="z213" w:id="158"/>
    <w:p>
      <w:pPr>
        <w:spacing w:after="0"/>
        <w:ind w:left="0"/>
        <w:jc w:val="both"/>
      </w:pPr>
      <w:r>
        <w:rPr>
          <w:rFonts w:ascii="Times New Roman"/>
          <w:b w:val="false"/>
          <w:i w:val="false"/>
          <w:color w:val="000000"/>
          <w:sz w:val="28"/>
        </w:rPr>
        <w:t>
      18. ӘҚҚ объектілерінің, ҰРТҚ және байланыс құралдарының ЩГП-ға осы объектілердің жұмысын және оларға қызмет көрсетуді (авариялық жарықтандыру, технологиялық: жылыту, желдету және ауа баптау) қамтамасыз ететін тұтынушыларды ғана қосуға жол беріледі.</w:t>
      </w:r>
    </w:p>
    <w:bookmarkEnd w:id="158"/>
    <w:bookmarkStart w:name="z214" w:id="159"/>
    <w:p>
      <w:pPr>
        <w:spacing w:after="0"/>
        <w:ind w:left="0"/>
        <w:jc w:val="both"/>
      </w:pPr>
      <w:r>
        <w:rPr>
          <w:rFonts w:ascii="Times New Roman"/>
          <w:b w:val="false"/>
          <w:i w:val="false"/>
          <w:color w:val="000000"/>
          <w:sz w:val="28"/>
        </w:rPr>
        <w:t>
      19. ҰРТҚ және байланыс объектілерінде ТП-да орнатылған трансформаторлардың қуаты және қоректендіруші желілердің өткізу қабілеті рұқсат етілген шамадан тыс жүктемені ескере отырып, осы ТП-ға қосылған электр энергиясын тұтынушылардың барлық электр жүктемелерінің максимумын қамтамасыз етеді.</w:t>
      </w:r>
    </w:p>
    <w:bookmarkEnd w:id="159"/>
    <w:bookmarkStart w:name="z215" w:id="160"/>
    <w:p>
      <w:pPr>
        <w:spacing w:after="0"/>
        <w:ind w:left="0"/>
        <w:jc w:val="both"/>
      </w:pPr>
      <w:r>
        <w:rPr>
          <w:rFonts w:ascii="Times New Roman"/>
          <w:b w:val="false"/>
          <w:i w:val="false"/>
          <w:color w:val="000000"/>
          <w:sz w:val="28"/>
        </w:rPr>
        <w:t>
      20. Дизель-электр агрегаты тікелей осы объектіде және/немесе әуеайлақтың басқа объектісінде орналасады.</w:t>
      </w:r>
    </w:p>
    <w:bookmarkEnd w:id="160"/>
    <w:bookmarkStart w:name="z216" w:id="161"/>
    <w:p>
      <w:pPr>
        <w:spacing w:after="0"/>
        <w:ind w:left="0"/>
        <w:jc w:val="both"/>
      </w:pPr>
      <w:r>
        <w:rPr>
          <w:rFonts w:ascii="Times New Roman"/>
          <w:b w:val="false"/>
          <w:i w:val="false"/>
          <w:color w:val="000000"/>
          <w:sz w:val="28"/>
        </w:rPr>
        <w:t>
      21. Дизель-электр агрегаттарын автоматтандыру дәрежесі бірінші санаттағы тұтынушылар және бірінші санаттағы ерекше топ үшін екіншіден төмен емес.</w:t>
      </w:r>
    </w:p>
    <w:bookmarkEnd w:id="161"/>
    <w:bookmarkStart w:name="z217" w:id="162"/>
    <w:p>
      <w:pPr>
        <w:spacing w:after="0"/>
        <w:ind w:left="0"/>
        <w:jc w:val="both"/>
      </w:pPr>
      <w:r>
        <w:rPr>
          <w:rFonts w:ascii="Times New Roman"/>
          <w:b w:val="false"/>
          <w:i w:val="false"/>
          <w:color w:val="000000"/>
          <w:sz w:val="28"/>
        </w:rPr>
        <w:t>
      22. Әрбір агрегаттың қуаты осы объектіге қосылған бірінші санаттағы және бірінші санаттағы ерекше топтағы барлық электр қабылдағыштардың, сондай-ақ олардың жұмысы мен қызмет көрсетуін қамтамасыз ететін электр энергиясын тұтынушылардың ең жоғары жүктемесін қамтамасыз етеді.</w:t>
      </w:r>
    </w:p>
    <w:bookmarkEnd w:id="162"/>
    <w:bookmarkStart w:name="z218" w:id="163"/>
    <w:p>
      <w:pPr>
        <w:spacing w:after="0"/>
        <w:ind w:left="0"/>
        <w:jc w:val="both"/>
      </w:pPr>
      <w:r>
        <w:rPr>
          <w:rFonts w:ascii="Times New Roman"/>
          <w:b w:val="false"/>
          <w:i w:val="false"/>
          <w:color w:val="000000"/>
          <w:sz w:val="28"/>
        </w:rPr>
        <w:t>
      23. Резервтік қоректендіру көздері ретінде пайдаланылатын аккумуляторлық батареялар немесе үздіксіз қоректендіру көздері буферлік режимде жұмыс істейді немесе олардың автоматикасы қоректендірудің аккумуляторлық батареяларға немесе үздіксіз қоректендіру көздеріне, содан кейін "электрмен жабдықтаудың сенімділік дәрежесі бойынша электр энергиясын тұтынушылардың санаттары және үзілістердің рұқсат етілген ең ұзақ уақыты" кестесінде көрсетілгеннен аспайтын уақыт ішінде автономды дизель-электр агрегатына ауысуын қамтамасыз етеді және тұтынушылардың жұмысын қамтамасыз етеді, сенімділік дәрежесі бойынша бірінші санаттағы ерекше топқа жатқызылған:</w:t>
      </w:r>
    </w:p>
    <w:bookmarkEnd w:id="163"/>
    <w:bookmarkStart w:name="z219" w:id="164"/>
    <w:p>
      <w:pPr>
        <w:spacing w:after="0"/>
        <w:ind w:left="0"/>
        <w:jc w:val="both"/>
      </w:pPr>
      <w:r>
        <w:rPr>
          <w:rFonts w:ascii="Times New Roman"/>
          <w:b w:val="false"/>
          <w:i w:val="false"/>
          <w:color w:val="000000"/>
          <w:sz w:val="28"/>
        </w:rPr>
        <w:t>
      1) КРМ, ГРМ, авиациялық әуе байланысы құралдары-кемінде 30 минут ішінде;</w:t>
      </w:r>
    </w:p>
    <w:bookmarkEnd w:id="164"/>
    <w:bookmarkStart w:name="z220" w:id="165"/>
    <w:p>
      <w:pPr>
        <w:spacing w:after="0"/>
        <w:ind w:left="0"/>
        <w:jc w:val="both"/>
      </w:pPr>
      <w:r>
        <w:rPr>
          <w:rFonts w:ascii="Times New Roman"/>
          <w:b w:val="false"/>
          <w:i w:val="false"/>
          <w:color w:val="000000"/>
          <w:sz w:val="28"/>
        </w:rPr>
        <w:t>
      2) МРМ, DME / N-кемінде 2 сағат ішінде;</w:t>
      </w:r>
    </w:p>
    <w:bookmarkEnd w:id="165"/>
    <w:bookmarkStart w:name="z221" w:id="166"/>
    <w:p>
      <w:pPr>
        <w:spacing w:after="0"/>
        <w:ind w:left="0"/>
        <w:jc w:val="both"/>
      </w:pPr>
      <w:r>
        <w:rPr>
          <w:rFonts w:ascii="Times New Roman"/>
          <w:b w:val="false"/>
          <w:i w:val="false"/>
          <w:color w:val="000000"/>
          <w:sz w:val="28"/>
        </w:rPr>
        <w:t>
      3) ӘҚБ АЖ - кемінде 15 минут ішінде.</w:t>
      </w:r>
    </w:p>
    <w:bookmarkEnd w:id="166"/>
    <w:bookmarkStart w:name="z222" w:id="167"/>
    <w:p>
      <w:pPr>
        <w:spacing w:after="0"/>
        <w:ind w:left="0"/>
        <w:jc w:val="both"/>
      </w:pPr>
      <w:r>
        <w:rPr>
          <w:rFonts w:ascii="Times New Roman"/>
          <w:b w:val="false"/>
          <w:i w:val="false"/>
          <w:color w:val="000000"/>
          <w:sz w:val="28"/>
        </w:rPr>
        <w:t>
      24. Бірінші санаттағы ерекше топтағы электр қабылдағыштарды басқа объектіде орнатылған агрегаттан қоректендіру осы электр қабылдағыштарды орнату объектісіне жүргізілген жеке кабель арқылы қамтамасыз етіледі.</w:t>
      </w:r>
    </w:p>
    <w:bookmarkEnd w:id="167"/>
    <w:p>
      <w:pPr>
        <w:spacing w:after="0"/>
        <w:ind w:left="0"/>
        <w:jc w:val="both"/>
      </w:pPr>
      <w:r>
        <w:rPr>
          <w:rFonts w:ascii="Times New Roman"/>
          <w:b w:val="false"/>
          <w:i w:val="false"/>
          <w:color w:val="000000"/>
          <w:sz w:val="28"/>
        </w:rPr>
        <w:t xml:space="preserve">
      Бірінші санаттағы электр қабылдағыштарды осы қондырғы орналасқан объект пен осы электр қабылдағыштар орнатылған объект арасындағы екі сәулелі төмен вольтты схема бойынша қоректендіру жеке кабельді төсемей жүзеге асырылуы мүмкін. </w:t>
      </w:r>
    </w:p>
    <w:p>
      <w:pPr>
        <w:spacing w:after="0"/>
        <w:ind w:left="0"/>
        <w:jc w:val="both"/>
      </w:pPr>
      <w:r>
        <w:rPr>
          <w:rFonts w:ascii="Times New Roman"/>
          <w:b w:val="false"/>
          <w:i w:val="false"/>
          <w:color w:val="000000"/>
          <w:sz w:val="28"/>
        </w:rPr>
        <w:t>
      Электрмен жабдықтаудың сенімділік дәрежесі бойынша электр энергиясын тұтынушылардың санаттары және оларды электрмен қоректендірудегі үзілістердің рұқсат етілген ең ұзақ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ҰҚЖ (қонуға көзкөрінімдік кіру)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Құрал-аспап бойынша қонуға кіру ҰҚЖ-ы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санаты бойынша қонуға дәлме-дәл кіру ҰҚЖ-ы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санаты бойынша қонуға дәлме-дәл кіру ҰҚЖ-ы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w:t>
            </w:r>
          </w:p>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w:t>
            </w:r>
          </w:p>
          <w:p>
            <w:pPr>
              <w:spacing w:after="20"/>
              <w:ind w:left="20"/>
              <w:jc w:val="both"/>
            </w:pPr>
            <w:r>
              <w:rPr>
                <w:rFonts w:ascii="Times New Roman"/>
                <w:b w:val="false"/>
                <w:i w:val="false"/>
                <w:color w:val="000000"/>
                <w:sz w:val="20"/>
              </w:rPr>
              <w:t>
барынша рұқсат етілетін үзіліс уақыты,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w:t>
            </w:r>
          </w:p>
          <w:p>
            <w:pPr>
              <w:spacing w:after="20"/>
              <w:ind w:left="20"/>
              <w:jc w:val="both"/>
            </w:pPr>
            <w:r>
              <w:rPr>
                <w:rFonts w:ascii="Times New Roman"/>
                <w:b w:val="false"/>
                <w:i w:val="false"/>
                <w:color w:val="000000"/>
                <w:sz w:val="20"/>
              </w:rPr>
              <w:t>
тұтынушының категориясы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w:t>
            </w:r>
          </w:p>
          <w:p>
            <w:pPr>
              <w:spacing w:after="20"/>
              <w:ind w:left="20"/>
              <w:jc w:val="both"/>
            </w:pPr>
            <w:r>
              <w:rPr>
                <w:rFonts w:ascii="Times New Roman"/>
                <w:b w:val="false"/>
                <w:i w:val="false"/>
                <w:color w:val="000000"/>
                <w:sz w:val="20"/>
              </w:rPr>
              <w:t>
барынша рұқсат етілетін үзіліс уақыты,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w:t>
            </w:r>
          </w:p>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қоректендірудегі</w:t>
            </w:r>
          </w:p>
          <w:p>
            <w:pPr>
              <w:spacing w:after="20"/>
              <w:ind w:left="20"/>
              <w:jc w:val="both"/>
            </w:pPr>
            <w:r>
              <w:rPr>
                <w:rFonts w:ascii="Times New Roman"/>
                <w:b w:val="false"/>
                <w:i w:val="false"/>
                <w:color w:val="000000"/>
                <w:sz w:val="20"/>
              </w:rPr>
              <w:t>
барынша рұқсат етілетін үзіліс уақыты,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тұтынушының</w:t>
            </w:r>
          </w:p>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қоректен дірудегі барынша рұқсат етілетін үзіліс уақыты,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(ЖЖРМ, АЖРМ) қондыру жүйесінің жабдығы, NDB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Радиомаяктік қондыру жүйесі 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(КРМ,ГРМ)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DME/N (РМД/НП)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пункттер ЖӘЖ ШДП, ҚДП (ҚЖДП), БЖДП: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әуе байланысы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авиациялық жер үсті байланысының диспетчерлік пункттері мен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бақылау және радионавигация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ШРЛ-А;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БРЛ; ЕРЛ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алаңын шолудың радиолокациялық станциясы (ҰАШ РЛС);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ЖЖРС;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жаққа бағытталған ЕЖЖ РМА (VOR);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барлық жаққа бағытталған УЖЖ РМД (ДМЕ);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VOR (РМА);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ДМЕ (РМД)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Радиоорталықтар:</w:t>
            </w:r>
          </w:p>
          <w:p>
            <w:pPr>
              <w:spacing w:after="20"/>
              <w:ind w:left="20"/>
              <w:jc w:val="both"/>
            </w:pPr>
            <w:r>
              <w:rPr>
                <w:rFonts w:ascii="Times New Roman"/>
                <w:b w:val="false"/>
                <w:i w:val="false"/>
                <w:color w:val="000000"/>
                <w:sz w:val="20"/>
              </w:rPr>
              <w:t>
ПРЦ, ПрПЦ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АЖ әуеайлақтық есептеу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ПҚ-ы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ПҚ-ы бойынша</w:t>
            </w:r>
          </w:p>
        </w:tc>
      </w:tr>
    </w:tbl>
    <w:bookmarkStart w:name="z223" w:id="168"/>
    <w:p>
      <w:pPr>
        <w:spacing w:after="0"/>
        <w:ind w:left="0"/>
        <w:jc w:val="both"/>
      </w:pPr>
      <w:r>
        <w:rPr>
          <w:rFonts w:ascii="Times New Roman"/>
          <w:b w:val="false"/>
          <w:i w:val="false"/>
          <w:color w:val="000000"/>
          <w:sz w:val="28"/>
        </w:rPr>
        <w:t>
      1) Аталған объектілерді электрмен қоректендіруге бірінші санаттағы электр қабылдағыштардың қоректендіру шиналарынан жақын орналасқан объектілерден бір кәбіл желісі бойынша жол беріледі.</w:t>
      </w:r>
    </w:p>
    <w:bookmarkEnd w:id="168"/>
    <w:bookmarkStart w:name="z224" w:id="169"/>
    <w:p>
      <w:pPr>
        <w:spacing w:after="0"/>
        <w:ind w:left="0"/>
        <w:jc w:val="both"/>
      </w:pPr>
      <w:r>
        <w:rPr>
          <w:rFonts w:ascii="Times New Roman"/>
          <w:b w:val="false"/>
          <w:i w:val="false"/>
          <w:color w:val="000000"/>
          <w:sz w:val="28"/>
        </w:rPr>
        <w:t>
      2) Резервтік қоректендіру көзіне өту уақыты осы объектілерде тұрақты қызмет көрсететін персонал болған кезде резервтеу жөніндегі нұсқаулықтарда белгіленеді.</w:t>
      </w:r>
    </w:p>
    <w:bookmarkEnd w:id="169"/>
    <w:bookmarkStart w:name="z225" w:id="170"/>
    <w:p>
      <w:pPr>
        <w:spacing w:after="0"/>
        <w:ind w:left="0"/>
        <w:jc w:val="both"/>
      </w:pPr>
      <w:r>
        <w:rPr>
          <w:rFonts w:ascii="Times New Roman"/>
          <w:b w:val="false"/>
          <w:i w:val="false"/>
          <w:color w:val="000000"/>
          <w:sz w:val="28"/>
        </w:rPr>
        <w:t>
      3) ҰАШ РЛС-ны ІІІ санаттағы қонуға дәл кіретін ҰҚЖ бар әуеайлақта орнату кезінде электрмен қоректендірудегі үзіліс уақыты 1 С-тан аспауы тиіс.</w:t>
      </w:r>
    </w:p>
    <w:bookmarkEnd w:id="170"/>
    <w:bookmarkStart w:name="z226" w:id="171"/>
    <w:p>
      <w:pPr>
        <w:spacing w:after="0"/>
        <w:ind w:left="0"/>
        <w:jc w:val="both"/>
      </w:pPr>
      <w:r>
        <w:rPr>
          <w:rFonts w:ascii="Times New Roman"/>
          <w:b w:val="false"/>
          <w:i w:val="false"/>
          <w:color w:val="000000"/>
          <w:sz w:val="28"/>
        </w:rPr>
        <w:t>
      4) Объектілерде тұрақты қызмет көрсететін персонал болған кезде электрмен жабдықтауды II санат бойынша орындауға жол беріледі.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8-қосымша</w:t>
            </w:r>
          </w:p>
        </w:tc>
      </w:tr>
    </w:tbl>
    <w:bookmarkStart w:name="z229" w:id="172"/>
    <w:p>
      <w:pPr>
        <w:spacing w:after="0"/>
        <w:ind w:left="0"/>
        <w:jc w:val="left"/>
      </w:pPr>
      <w:r>
        <w:rPr>
          <w:rFonts w:ascii="Times New Roman"/>
          <w:b/>
          <w:i w:val="false"/>
          <w:color w:val="000000"/>
        </w:rPr>
        <w:t xml:space="preserve"> Резервтік байланыс арналарының сенімділігі мен санының көрсеткішін есептеу үшін формулалар</w:t>
      </w:r>
    </w:p>
    <w:bookmarkEnd w:id="172"/>
    <w:bookmarkStart w:name="z230" w:id="173"/>
    <w:p>
      <w:pPr>
        <w:spacing w:after="0"/>
        <w:ind w:left="0"/>
        <w:jc w:val="both"/>
      </w:pPr>
      <w:r>
        <w:rPr>
          <w:rFonts w:ascii="Times New Roman"/>
          <w:b w:val="false"/>
          <w:i w:val="false"/>
          <w:color w:val="000000"/>
          <w:sz w:val="28"/>
        </w:rPr>
        <w:t>
      1. Істен шығу (бұзылу) атқарым көлемін айқындау:</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1, 2, 3,...,болған кезде </w:t>
      </w:r>
    </w:p>
    <w:p>
      <w:pPr>
        <w:spacing w:after="0"/>
        <w:ind w:left="0"/>
        <w:jc w:val="both"/>
      </w:pPr>
      <w:r>
        <w:rPr>
          <w:rFonts w:ascii="Times New Roman"/>
          <w:b w:val="false"/>
          <w:i w:val="false"/>
          <w:color w:val="000000"/>
          <w:sz w:val="28"/>
        </w:rPr>
        <w:t>
      мұнда: То – істен шығуға орташа атқарым (бұзылу), с.;</w:t>
      </w:r>
    </w:p>
    <w:p>
      <w:pPr>
        <w:spacing w:after="0"/>
        <w:ind w:left="0"/>
        <w:jc w:val="both"/>
      </w:pPr>
      <w:r>
        <w:rPr>
          <w:rFonts w:ascii="Times New Roman"/>
          <w:b w:val="false"/>
          <w:i w:val="false"/>
          <w:color w:val="000000"/>
          <w:sz w:val="28"/>
        </w:rPr>
        <w:t>
      Т сумм – құралдың атқарым жиынтығы (бірүлгідегі құралдардың топтары) белгіленген бір кезең үшін, с.;</w:t>
      </w:r>
    </w:p>
    <w:p>
      <w:pPr>
        <w:spacing w:after="0"/>
        <w:ind w:left="0"/>
        <w:jc w:val="both"/>
      </w:pPr>
      <w:r>
        <w:rPr>
          <w:rFonts w:ascii="Times New Roman"/>
          <w:b w:val="false"/>
          <w:i w:val="false"/>
          <w:color w:val="000000"/>
          <w:sz w:val="28"/>
        </w:rPr>
        <w:t>
      n – істен шығу саны (құралдың бұзылуы) (бірүлгідегі құралдардың топтары) осы кезең үшін.</w:t>
      </w:r>
    </w:p>
    <w:bookmarkStart w:name="z231" w:id="174"/>
    <w:p>
      <w:pPr>
        <w:spacing w:after="0"/>
        <w:ind w:left="0"/>
        <w:jc w:val="both"/>
      </w:pPr>
      <w:r>
        <w:rPr>
          <w:rFonts w:ascii="Times New Roman"/>
          <w:b w:val="false"/>
          <w:i w:val="false"/>
          <w:color w:val="000000"/>
          <w:sz w:val="28"/>
        </w:rPr>
        <w:t>
      2. Қайта қалпына келтірудің орташа уақыт көлемінің анықтамасы</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1, 2, 3,..., болған кезде </w:t>
      </w:r>
    </w:p>
    <w:p>
      <w:pPr>
        <w:spacing w:after="0"/>
        <w:ind w:left="0"/>
        <w:jc w:val="both"/>
      </w:pPr>
      <w:r>
        <w:rPr>
          <w:rFonts w:ascii="Times New Roman"/>
          <w:b w:val="false"/>
          <w:i w:val="false"/>
          <w:color w:val="000000"/>
          <w:sz w:val="28"/>
        </w:rPr>
        <w:t>
      мұнда: Тв - Құралдардың жұмысқа жарамдылығын қалпына келтірудің орташа уақыты;</w:t>
      </w:r>
    </w:p>
    <w:p>
      <w:pPr>
        <w:spacing w:after="0"/>
        <w:ind w:left="0"/>
        <w:jc w:val="both"/>
      </w:pPr>
      <w:r>
        <w:rPr>
          <w:rFonts w:ascii="Times New Roman"/>
          <w:b w:val="false"/>
          <w:i w:val="false"/>
          <w:color w:val="000000"/>
          <w:sz w:val="28"/>
        </w:rPr>
        <w:t>
      ТВ сумм - есеп беру кезеңіндегі құралдардың жұмысқа жарамдылығын қалпына келтірудің жинақталған уақыты (бірүлгідегі құралдардың топтары).</w:t>
      </w:r>
    </w:p>
    <w:bookmarkStart w:name="z232" w:id="175"/>
    <w:p>
      <w:pPr>
        <w:spacing w:after="0"/>
        <w:ind w:left="0"/>
        <w:jc w:val="both"/>
      </w:pPr>
      <w:r>
        <w:rPr>
          <w:rFonts w:ascii="Times New Roman"/>
          <w:b w:val="false"/>
          <w:i w:val="false"/>
          <w:color w:val="000000"/>
          <w:sz w:val="28"/>
        </w:rPr>
        <w:t>
      3. Резервтік құралдардың санын анықтау:</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Крез - резервтік құралдардың саны;</w:t>
      </w:r>
    </w:p>
    <w:p>
      <w:pPr>
        <w:spacing w:after="0"/>
        <w:ind w:left="0"/>
        <w:jc w:val="both"/>
      </w:pPr>
      <w:r>
        <w:rPr>
          <w:rFonts w:ascii="Times New Roman"/>
          <w:b w:val="false"/>
          <w:i w:val="false"/>
          <w:color w:val="000000"/>
          <w:sz w:val="28"/>
        </w:rPr>
        <w:t>
      К - жұмыс жасап тұрған байланыс арналары, бұйымдардың саны.</w:t>
      </w:r>
    </w:p>
    <w:p>
      <w:pPr>
        <w:spacing w:after="0"/>
        <w:ind w:left="0"/>
        <w:jc w:val="both"/>
      </w:pPr>
      <w:r>
        <w:rPr>
          <w:rFonts w:ascii="Times New Roman"/>
          <w:b w:val="false"/>
          <w:i w:val="false"/>
          <w:color w:val="000000"/>
          <w:sz w:val="28"/>
        </w:rPr>
        <w:t>
      Есептеу нәтижесі бүтін санға дейін арттыру жағына қарай жинақталған.</w:t>
      </w:r>
    </w:p>
    <w:bookmarkStart w:name="z233" w:id="176"/>
    <w:p>
      <w:pPr>
        <w:spacing w:after="0"/>
        <w:ind w:left="0"/>
        <w:jc w:val="both"/>
      </w:pPr>
      <w:r>
        <w:rPr>
          <w:rFonts w:ascii="Times New Roman"/>
          <w:b w:val="false"/>
          <w:i w:val="false"/>
          <w:color w:val="000000"/>
          <w:sz w:val="28"/>
        </w:rPr>
        <w:t>
      4. Сенімділікті сандық бағалау – белгілі бір уақытта объектіні жұмыс күйінде табу ықтималдығы t. уақыт өте келе бұл ықтималдық P(t) Заңына сәйкес өзгереді (1-сурет). Жабдықтың p жұмыс күйінің ықтималдығы Q істен шығу ықтималдығымен байланысты:</w:t>
      </w:r>
    </w:p>
    <w:bookmarkEnd w:id="176"/>
    <w:p>
      <w:pPr>
        <w:spacing w:after="0"/>
        <w:ind w:left="0"/>
        <w:jc w:val="both"/>
      </w:pPr>
      <w:r>
        <w:rPr>
          <w:rFonts w:ascii="Times New Roman"/>
          <w:b w:val="false"/>
          <w:i w:val="false"/>
          <w:color w:val="000000"/>
          <w:sz w:val="28"/>
        </w:rPr>
        <w:t>
      P = 1 - Q .</w:t>
      </w:r>
    </w:p>
    <w:p>
      <w:pPr>
        <w:spacing w:after="0"/>
        <w:ind w:left="0"/>
        <w:jc w:val="both"/>
      </w:pPr>
      <w:r>
        <w:rPr>
          <w:rFonts w:ascii="Times New Roman"/>
          <w:b w:val="false"/>
          <w:i w:val="false"/>
          <w:color w:val="000000"/>
          <w:sz w:val="28"/>
        </w:rPr>
        <w:t>
      Сенімділік көрсеткіштері бөлу функциясы және бөлу тығыздығы (математикалық анықтау) негізінде, сондай-ақ пайдалану және сынақтардың статистикалық деректері (статистикалық анықтау) негізінде есептелуі мүмкін.</w:t>
      </w:r>
    </w:p>
    <w:p>
      <w:pPr>
        <w:spacing w:after="0"/>
        <w:ind w:left="0"/>
        <w:jc w:val="both"/>
      </w:pPr>
      <w:r>
        <w:rPr>
          <w:rFonts w:ascii="Times New Roman"/>
          <w:b w:val="false"/>
          <w:i w:val="false"/>
          <w:color w:val="000000"/>
          <w:sz w:val="28"/>
        </w:rPr>
        <w:t>
      Жұмыс уақытының немесе жұмыс уақытының ұлғаюымен жұмыс уақыты азаяды. Ақаулық ықтималдығының уақытқа тәуелділігі объект ресурсының кему қисығымен сипатталады.</w:t>
      </w:r>
    </w:p>
    <w:p>
      <w:pPr>
        <w:spacing w:after="0"/>
        <w:ind w:left="0"/>
        <w:jc w:val="both"/>
      </w:pPr>
      <w:r>
        <w:rPr>
          <w:rFonts w:ascii="Times New Roman"/>
          <w:b w:val="false"/>
          <w:i w:val="false"/>
          <w:color w:val="000000"/>
          <w:sz w:val="28"/>
        </w:rPr>
        <w:t xml:space="preserve">
      Жұмыс істейтін объект үшін бастапқы уақытта оның жұмыс істемеу ықтималдығы бірлікке тең (100 %). Нысан жұмыс істеп тұрған кезде бұл ықтималдық төмендейді және нөлге ұмтылады. </w:t>
      </w:r>
    </w:p>
    <w:p>
      <w:pPr>
        <w:spacing w:after="0"/>
        <w:ind w:left="0"/>
        <w:jc w:val="both"/>
      </w:pPr>
      <w:r>
        <w:rPr>
          <w:rFonts w:ascii="Times New Roman"/>
          <w:b w:val="false"/>
          <w:i w:val="false"/>
          <w:color w:val="000000"/>
          <w:sz w:val="28"/>
        </w:rPr>
        <w:t>
      Істен шығу ықтималдығы пайдалану немесе жұмыс істеу мерзімінің ұлғаюымен артады.</w:t>
      </w:r>
    </w:p>
    <w:p>
      <w:pPr>
        <w:spacing w:after="0"/>
        <w:ind w:left="0"/>
        <w:jc w:val="both"/>
      </w:pPr>
      <w:r>
        <w:rPr>
          <w:rFonts w:ascii="Times New Roman"/>
          <w:b w:val="false"/>
          <w:i w:val="false"/>
          <w:color w:val="000000"/>
          <w:sz w:val="28"/>
        </w:rPr>
        <w:t>
      Сәтсіздік ықтималдығын сәтсіздік ықтималдығының тығыздығымен сипатталады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30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D</w:t>
      </w:r>
      <w:r>
        <w:rPr>
          <w:rFonts w:ascii="Times New Roman"/>
          <w:b w:val="false"/>
          <w:i w:val="false"/>
          <w:color w:val="000000"/>
          <w:sz w:val="28"/>
        </w:rPr>
        <w:t xml:space="preserve">n (t); - уақыт аралығындағы сәтсіздік саны </w:t>
      </w:r>
      <w:r>
        <w:rPr>
          <w:rFonts w:ascii="Times New Roman"/>
          <w:b w:val="false"/>
          <w:i w:val="false"/>
          <w:color w:val="000000"/>
          <w:sz w:val="28"/>
        </w:rPr>
        <w:t>D</w:t>
      </w:r>
      <w:r>
        <w:rPr>
          <w:rFonts w:ascii="Times New Roman"/>
          <w:b w:val="false"/>
          <w:i w:val="false"/>
          <w:color w:val="000000"/>
          <w:sz w:val="28"/>
        </w:rPr>
        <w:t xml:space="preserve">t; </w:t>
      </w:r>
    </w:p>
    <w:p>
      <w:pPr>
        <w:spacing w:after="0"/>
        <w:ind w:left="0"/>
        <w:jc w:val="both"/>
      </w:pPr>
      <w:r>
        <w:rPr>
          <w:rFonts w:ascii="Times New Roman"/>
          <w:b w:val="false"/>
          <w:i w:val="false"/>
          <w:color w:val="000000"/>
          <w:sz w:val="28"/>
        </w:rPr>
        <w:t xml:space="preserve">
      N – Бақыланатын объектілердің жалпы саны. </w:t>
      </w:r>
    </w:p>
    <w:bookmarkStart w:name="z234" w:id="177"/>
    <w:p>
      <w:pPr>
        <w:spacing w:after="0"/>
        <w:ind w:left="0"/>
        <w:jc w:val="both"/>
      </w:pPr>
      <w:r>
        <w:rPr>
          <w:rFonts w:ascii="Times New Roman"/>
          <w:b w:val="false"/>
          <w:i w:val="false"/>
          <w:color w:val="000000"/>
          <w:sz w:val="28"/>
        </w:rPr>
        <w:t xml:space="preserve">
      5. Дайындық келесі формула бойынша есептеледі: </w:t>
      </w:r>
    </w:p>
    <w:bookmarkEnd w:id="177"/>
    <w:p>
      <w:pPr>
        <w:spacing w:after="0"/>
        <w:ind w:left="0"/>
        <w:jc w:val="both"/>
      </w:pPr>
      <w:r>
        <w:rPr>
          <w:rFonts w:ascii="Times New Roman"/>
          <w:b w:val="false"/>
          <w:i w:val="false"/>
          <w:color w:val="000000"/>
          <w:sz w:val="28"/>
        </w:rPr>
        <w:t>
      A (%) = T1*100/T2, мұндағы Т1 - қаралып отырған кезеңдегі жүйенің қалыпты жұмыс істеу уақыты (пайдалануға берілгеннен кейін), Т2 – жүйені пайдалануға бергеннен кейінгі уақыт, оның ішінде істен шығу кезіндегі қалыпты жұмыс істеу және тоқтап қалу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9-қосымша</w:t>
            </w:r>
          </w:p>
        </w:tc>
      </w:tr>
    </w:tbl>
    <w:bookmarkStart w:name="z237" w:id="178"/>
    <w:p>
      <w:pPr>
        <w:spacing w:after="0"/>
        <w:ind w:left="0"/>
        <w:jc w:val="left"/>
      </w:pPr>
      <w:r>
        <w:rPr>
          <w:rFonts w:ascii="Times New Roman"/>
          <w:b/>
          <w:i w:val="false"/>
          <w:color w:val="000000"/>
        </w:rPr>
        <w:t xml:space="preserve"> ҰРТҚ және байланыс құралдарына формулярларды жүргізу тәртібі</w:t>
      </w:r>
    </w:p>
    <w:bookmarkEnd w:id="178"/>
    <w:bookmarkStart w:name="z238" w:id="179"/>
    <w:p>
      <w:pPr>
        <w:spacing w:after="0"/>
        <w:ind w:left="0"/>
        <w:jc w:val="both"/>
      </w:pPr>
      <w:r>
        <w:rPr>
          <w:rFonts w:ascii="Times New Roman"/>
          <w:b w:val="false"/>
          <w:i w:val="false"/>
          <w:color w:val="000000"/>
          <w:sz w:val="28"/>
        </w:rPr>
        <w:t>
      1. Формуляр ҰРТҚ және байланыс құралдарының негізгі параметрлерін және техникалық ерекшеліктерін кепілдік беретін әзірлеушімен куәландыратын, осы құралдардың техникалық жағдайын анықтайтын және оны пайдалану бойынша мәліметі бар (жұмыстың ұзақтығы және шарты, ТО, жөндеу жұмыстарының түрлері, барлық пайдалану кезіндегі қосалқы бөлшектер мен бөлшектердің және басқа да деректері) құжаты болып табылады.</w:t>
      </w:r>
    </w:p>
    <w:bookmarkEnd w:id="179"/>
    <w:bookmarkStart w:name="z239" w:id="180"/>
    <w:p>
      <w:pPr>
        <w:spacing w:after="0"/>
        <w:ind w:left="0"/>
        <w:jc w:val="both"/>
      </w:pPr>
      <w:r>
        <w:rPr>
          <w:rFonts w:ascii="Times New Roman"/>
          <w:b w:val="false"/>
          <w:i w:val="false"/>
          <w:color w:val="000000"/>
          <w:sz w:val="28"/>
        </w:rPr>
        <w:t>
      2. Жаңа жабдыққа формуляр жоқ болса, формуляр пайдаланушы ұйыммен жүргізіледі, "Ерекше белгілер" тарауында РТЖБП қызметінің бастығының тиісті жазбасы жасалады. Жабдықтың түріне қарай формуляр мынадай бөлімдерден жасалуы мүмкін:</w:t>
      </w:r>
    </w:p>
    <w:bookmarkEnd w:id="180"/>
    <w:bookmarkStart w:name="z240" w:id="181"/>
    <w:p>
      <w:pPr>
        <w:spacing w:after="0"/>
        <w:ind w:left="0"/>
        <w:jc w:val="both"/>
      </w:pPr>
      <w:r>
        <w:rPr>
          <w:rFonts w:ascii="Times New Roman"/>
          <w:b w:val="false"/>
          <w:i w:val="false"/>
          <w:color w:val="000000"/>
          <w:sz w:val="28"/>
        </w:rPr>
        <w:t>
      1) жалпы нұсқаулар (формулярды жүргізу бойынша);</w:t>
      </w:r>
    </w:p>
    <w:bookmarkEnd w:id="181"/>
    <w:bookmarkStart w:name="z241" w:id="182"/>
    <w:p>
      <w:pPr>
        <w:spacing w:after="0"/>
        <w:ind w:left="0"/>
        <w:jc w:val="both"/>
      </w:pPr>
      <w:r>
        <w:rPr>
          <w:rFonts w:ascii="Times New Roman"/>
          <w:b w:val="false"/>
          <w:i w:val="false"/>
          <w:color w:val="000000"/>
          <w:sz w:val="28"/>
        </w:rPr>
        <w:t>
      2) бұйым, жинақ туралы жалпы мәлімет (жинақ), жабдық жинағын қамтитын зауыттық немесе шартты нөмірлер);</w:t>
      </w:r>
    </w:p>
    <w:bookmarkEnd w:id="182"/>
    <w:bookmarkStart w:name="z242" w:id="183"/>
    <w:p>
      <w:pPr>
        <w:spacing w:after="0"/>
        <w:ind w:left="0"/>
        <w:jc w:val="both"/>
      </w:pPr>
      <w:r>
        <w:rPr>
          <w:rFonts w:ascii="Times New Roman"/>
          <w:b w:val="false"/>
          <w:i w:val="false"/>
          <w:color w:val="000000"/>
          <w:sz w:val="28"/>
        </w:rPr>
        <w:t>
      3) негізгі техникалық мәліметтер және ерекшеліктер, қызмет мерзімі;</w:t>
      </w:r>
    </w:p>
    <w:bookmarkEnd w:id="183"/>
    <w:bookmarkStart w:name="z243" w:id="184"/>
    <w:p>
      <w:pPr>
        <w:spacing w:after="0"/>
        <w:ind w:left="0"/>
        <w:jc w:val="both"/>
      </w:pPr>
      <w:r>
        <w:rPr>
          <w:rFonts w:ascii="Times New Roman"/>
          <w:b w:val="false"/>
          <w:i w:val="false"/>
          <w:color w:val="000000"/>
          <w:sz w:val="28"/>
        </w:rPr>
        <w:t>
      4) жинақтылық (жеткізу тізімі);</w:t>
      </w:r>
    </w:p>
    <w:bookmarkEnd w:id="184"/>
    <w:bookmarkStart w:name="z244" w:id="185"/>
    <w:p>
      <w:pPr>
        <w:spacing w:after="0"/>
        <w:ind w:left="0"/>
        <w:jc w:val="both"/>
      </w:pPr>
      <w:r>
        <w:rPr>
          <w:rFonts w:ascii="Times New Roman"/>
          <w:b w:val="false"/>
          <w:i w:val="false"/>
          <w:color w:val="000000"/>
          <w:sz w:val="28"/>
        </w:rPr>
        <w:t>
      5) қабылдау туралы ақпарат (пайдалануға енгізу, консервациялау);</w:t>
      </w:r>
    </w:p>
    <w:bookmarkEnd w:id="185"/>
    <w:bookmarkStart w:name="z245" w:id="186"/>
    <w:p>
      <w:pPr>
        <w:spacing w:after="0"/>
        <w:ind w:left="0"/>
        <w:jc w:val="both"/>
      </w:pPr>
      <w:r>
        <w:rPr>
          <w:rFonts w:ascii="Times New Roman"/>
          <w:b w:val="false"/>
          <w:i w:val="false"/>
          <w:color w:val="000000"/>
          <w:sz w:val="28"/>
        </w:rPr>
        <w:t>
      6) пайдалану кезіндегі бұйымның қозғалысы туралы мәлімет;</w:t>
      </w:r>
    </w:p>
    <w:bookmarkEnd w:id="186"/>
    <w:bookmarkStart w:name="z246" w:id="187"/>
    <w:p>
      <w:pPr>
        <w:spacing w:after="0"/>
        <w:ind w:left="0"/>
        <w:jc w:val="both"/>
      </w:pPr>
      <w:r>
        <w:rPr>
          <w:rFonts w:ascii="Times New Roman"/>
          <w:b w:val="false"/>
          <w:i w:val="false"/>
          <w:color w:val="000000"/>
          <w:sz w:val="28"/>
        </w:rPr>
        <w:t>
      7) жауапты персоналға бұйымды пайдалануды бекіту туралы;</w:t>
      </w:r>
    </w:p>
    <w:bookmarkEnd w:id="187"/>
    <w:bookmarkStart w:name="z247" w:id="188"/>
    <w:p>
      <w:pPr>
        <w:spacing w:after="0"/>
        <w:ind w:left="0"/>
        <w:jc w:val="both"/>
      </w:pPr>
      <w:r>
        <w:rPr>
          <w:rFonts w:ascii="Times New Roman"/>
          <w:b w:val="false"/>
          <w:i w:val="false"/>
          <w:color w:val="000000"/>
          <w:sz w:val="28"/>
        </w:rPr>
        <w:t>
      8) жұмыс есебі (атқарым);</w:t>
      </w:r>
    </w:p>
    <w:bookmarkEnd w:id="188"/>
    <w:bookmarkStart w:name="z248" w:id="189"/>
    <w:p>
      <w:pPr>
        <w:spacing w:after="0"/>
        <w:ind w:left="0"/>
        <w:jc w:val="both"/>
      </w:pPr>
      <w:r>
        <w:rPr>
          <w:rFonts w:ascii="Times New Roman"/>
          <w:b w:val="false"/>
          <w:i w:val="false"/>
          <w:color w:val="000000"/>
          <w:sz w:val="28"/>
        </w:rPr>
        <w:t>
      9) істен шығу мен жарамсыз жай-күйдің есебі;</w:t>
      </w:r>
    </w:p>
    <w:bookmarkEnd w:id="189"/>
    <w:bookmarkStart w:name="z249" w:id="190"/>
    <w:p>
      <w:pPr>
        <w:spacing w:after="0"/>
        <w:ind w:left="0"/>
        <w:jc w:val="both"/>
      </w:pPr>
      <w:r>
        <w:rPr>
          <w:rFonts w:ascii="Times New Roman"/>
          <w:b w:val="false"/>
          <w:i w:val="false"/>
          <w:color w:val="000000"/>
          <w:sz w:val="28"/>
        </w:rPr>
        <w:t>
      10) техникалық қызмет көрсету көп еңбек сіңіру есебі (ТО-3,4,5,6);</w:t>
      </w:r>
    </w:p>
    <w:bookmarkEnd w:id="190"/>
    <w:bookmarkStart w:name="z250" w:id="191"/>
    <w:p>
      <w:pPr>
        <w:spacing w:after="0"/>
        <w:ind w:left="0"/>
        <w:jc w:val="both"/>
      </w:pPr>
      <w:r>
        <w:rPr>
          <w:rFonts w:ascii="Times New Roman"/>
          <w:b w:val="false"/>
          <w:i w:val="false"/>
          <w:color w:val="000000"/>
          <w:sz w:val="28"/>
        </w:rPr>
        <w:t>
      11) бақылау өлшемдері (ұшу, жерүсті тексерулер туралы ақпарат);</w:t>
      </w:r>
    </w:p>
    <w:bookmarkEnd w:id="191"/>
    <w:bookmarkStart w:name="z251" w:id="192"/>
    <w:p>
      <w:pPr>
        <w:spacing w:after="0"/>
        <w:ind w:left="0"/>
        <w:jc w:val="both"/>
      </w:pPr>
      <w:r>
        <w:rPr>
          <w:rFonts w:ascii="Times New Roman"/>
          <w:b w:val="false"/>
          <w:i w:val="false"/>
          <w:color w:val="000000"/>
          <w:sz w:val="28"/>
        </w:rPr>
        <w:t>
      12) бұйым мен оның қосалқы бөлшектерінің конструкцияларын пайдалану және жөндеу кезіндегі өзгеруі туралы мәлімет;</w:t>
      </w:r>
    </w:p>
    <w:bookmarkEnd w:id="192"/>
    <w:bookmarkStart w:name="z252" w:id="193"/>
    <w:p>
      <w:pPr>
        <w:spacing w:after="0"/>
        <w:ind w:left="0"/>
        <w:jc w:val="both"/>
      </w:pPr>
      <w:r>
        <w:rPr>
          <w:rFonts w:ascii="Times New Roman"/>
          <w:b w:val="false"/>
          <w:i w:val="false"/>
          <w:color w:val="000000"/>
          <w:sz w:val="28"/>
        </w:rPr>
        <w:t>
      13) пайдалану уақытындағы бұйымның құрама бөлігін ауыстыру туралы мәлімет;</w:t>
      </w:r>
    </w:p>
    <w:bookmarkEnd w:id="193"/>
    <w:bookmarkStart w:name="z253" w:id="194"/>
    <w:p>
      <w:pPr>
        <w:spacing w:after="0"/>
        <w:ind w:left="0"/>
        <w:jc w:val="both"/>
      </w:pPr>
      <w:r>
        <w:rPr>
          <w:rFonts w:ascii="Times New Roman"/>
          <w:b w:val="false"/>
          <w:i w:val="false"/>
          <w:color w:val="000000"/>
          <w:sz w:val="28"/>
        </w:rPr>
        <w:t>
      14) бұйымды жөндеу туралы мәлімет (жарамсыздық есептері), анықталған кемшіліктерді қалпына келтіру үшін шаралар;</w:t>
      </w:r>
    </w:p>
    <w:bookmarkEnd w:id="194"/>
    <w:bookmarkStart w:name="z254" w:id="195"/>
    <w:p>
      <w:pPr>
        <w:spacing w:after="0"/>
        <w:ind w:left="0"/>
        <w:jc w:val="both"/>
      </w:pPr>
      <w:r>
        <w:rPr>
          <w:rFonts w:ascii="Times New Roman"/>
          <w:b w:val="false"/>
          <w:i w:val="false"/>
          <w:color w:val="000000"/>
          <w:sz w:val="28"/>
        </w:rPr>
        <w:t>
      15) формулярды жүргізуді тексеру нәтижесі туралы мәлімет;</w:t>
      </w:r>
    </w:p>
    <w:bookmarkEnd w:id="195"/>
    <w:bookmarkStart w:name="z255" w:id="196"/>
    <w:p>
      <w:pPr>
        <w:spacing w:after="0"/>
        <w:ind w:left="0"/>
        <w:jc w:val="both"/>
      </w:pPr>
      <w:r>
        <w:rPr>
          <w:rFonts w:ascii="Times New Roman"/>
          <w:b w:val="false"/>
          <w:i w:val="false"/>
          <w:color w:val="000000"/>
          <w:sz w:val="28"/>
        </w:rPr>
        <w:t>
      16) ерекше белгілер;</w:t>
      </w:r>
    </w:p>
    <w:bookmarkEnd w:id="196"/>
    <w:bookmarkStart w:name="z256" w:id="197"/>
    <w:p>
      <w:pPr>
        <w:spacing w:after="0"/>
        <w:ind w:left="0"/>
        <w:jc w:val="both"/>
      </w:pPr>
      <w:r>
        <w:rPr>
          <w:rFonts w:ascii="Times New Roman"/>
          <w:b w:val="false"/>
          <w:i w:val="false"/>
          <w:color w:val="000000"/>
          <w:sz w:val="28"/>
        </w:rPr>
        <w:t>
      17) істен шыққанды жинақтау картасы және құралдардың бұзылуы;</w:t>
      </w:r>
    </w:p>
    <w:bookmarkEnd w:id="197"/>
    <w:bookmarkStart w:name="z257" w:id="198"/>
    <w:p>
      <w:pPr>
        <w:spacing w:after="0"/>
        <w:ind w:left="0"/>
        <w:jc w:val="both"/>
      </w:pPr>
      <w:r>
        <w:rPr>
          <w:rFonts w:ascii="Times New Roman"/>
          <w:b w:val="false"/>
          <w:i w:val="false"/>
          <w:color w:val="000000"/>
          <w:sz w:val="28"/>
        </w:rPr>
        <w:t>
      18) қосымшалар (пайдалануға енгізу туралы бұйрықтар, техникалық жай-күйінің актілері, істен шығуларды тексеру).</w:t>
      </w:r>
    </w:p>
    <w:bookmarkEnd w:id="198"/>
    <w:p>
      <w:pPr>
        <w:spacing w:after="0"/>
        <w:ind w:left="0"/>
        <w:jc w:val="both"/>
      </w:pPr>
      <w:r>
        <w:rPr>
          <w:rFonts w:ascii="Times New Roman"/>
          <w:b w:val="false"/>
          <w:i w:val="false"/>
          <w:color w:val="000000"/>
          <w:sz w:val="28"/>
        </w:rPr>
        <w:t>
      Формулярлар парақтары нөмірленеді, формуляр тігіледі, РТЖБП қызметінің бастығы қол қояды, АА кәсіпорнының басшысы бекітеді (бөлімшелер).</w:t>
      </w:r>
    </w:p>
    <w:bookmarkStart w:name="z258" w:id="199"/>
    <w:p>
      <w:pPr>
        <w:spacing w:after="0"/>
        <w:ind w:left="0"/>
        <w:jc w:val="both"/>
      </w:pPr>
      <w:r>
        <w:rPr>
          <w:rFonts w:ascii="Times New Roman"/>
          <w:b w:val="false"/>
          <w:i w:val="false"/>
          <w:color w:val="000000"/>
          <w:sz w:val="28"/>
        </w:rPr>
        <w:t>
      3. Формулярдың сақталуына және оны дұрыс жүргізуге осы құрылғыға бекітілген кешеннің жетекші инженері жауапты болады ( объекті жетекшісі).</w:t>
      </w:r>
    </w:p>
    <w:bookmarkEnd w:id="199"/>
    <w:bookmarkStart w:name="z259" w:id="200"/>
    <w:p>
      <w:pPr>
        <w:spacing w:after="0"/>
        <w:ind w:left="0"/>
        <w:jc w:val="both"/>
      </w:pPr>
      <w:r>
        <w:rPr>
          <w:rFonts w:ascii="Times New Roman"/>
          <w:b w:val="false"/>
          <w:i w:val="false"/>
          <w:color w:val="000000"/>
          <w:sz w:val="28"/>
        </w:rPr>
        <w:t>
      4. Формуляр жоғалған кезде дубликатты АА кәсіпорнының (бөлімшелер) басшысының рұқсатымен жасалады.</w:t>
      </w:r>
    </w:p>
    <w:bookmarkEnd w:id="200"/>
    <w:bookmarkStart w:name="z260" w:id="201"/>
    <w:p>
      <w:pPr>
        <w:spacing w:after="0"/>
        <w:ind w:left="0"/>
        <w:jc w:val="both"/>
      </w:pPr>
      <w:r>
        <w:rPr>
          <w:rFonts w:ascii="Times New Roman"/>
          <w:b w:val="false"/>
          <w:i w:val="false"/>
          <w:color w:val="000000"/>
          <w:sz w:val="28"/>
        </w:rPr>
        <w:t>
      5. Формулярды алып бару барлық бөлім бойынша жүргізіледі. Формулярдағы барлық жазба анық және нақты жүргізіледі. Тазарту және рұқсат етілмеген түзетулер жіберілмейді. Түзетулерді РТЖБП-ның қызмет бастығы (болмаған жағдайда оның міндетін атқарушы тұлға) куәландырады.</w:t>
      </w:r>
    </w:p>
    <w:bookmarkEnd w:id="201"/>
    <w:bookmarkStart w:name="z261" w:id="202"/>
    <w:p>
      <w:pPr>
        <w:spacing w:after="0"/>
        <w:ind w:left="0"/>
        <w:jc w:val="both"/>
      </w:pPr>
      <w:r>
        <w:rPr>
          <w:rFonts w:ascii="Times New Roman"/>
          <w:b w:val="false"/>
          <w:i w:val="false"/>
          <w:color w:val="000000"/>
          <w:sz w:val="28"/>
        </w:rPr>
        <w:t>
      6. Формулярдың барлық парақтарын толтыру кезінде қосымша парақтар тігіледі. Қосымша парақтар тігілуі мүмкін болмаған кезде формуляр жаңамен ауыстырылады. Жаңа формулярға әрбір тарау бойынша ескі формулярдың кеңейтілген мәліметін жазады. Бұл жазбалар АА кәсіпорнының бөлімшелер) басшысымен және елтаңба мөрімен бекітіледі. Ескі формуляр актісі бойынша жойылады.</w:t>
      </w:r>
    </w:p>
    <w:bookmarkEnd w:id="202"/>
    <w:bookmarkStart w:name="z262" w:id="203"/>
    <w:p>
      <w:pPr>
        <w:spacing w:after="0"/>
        <w:ind w:left="0"/>
        <w:jc w:val="both"/>
      </w:pPr>
      <w:r>
        <w:rPr>
          <w:rFonts w:ascii="Times New Roman"/>
          <w:b w:val="false"/>
          <w:i w:val="false"/>
          <w:color w:val="000000"/>
          <w:sz w:val="28"/>
        </w:rPr>
        <w:t>
      7. Құралдардың атқарым мәліметі объекті смена персоналының жедел журналында немесе РТЖБП қызметінің смена персоналының жедел журналында 4-қосымшадағы нысанға сәйкес, РТЖБП қызметі ауысымдық персоналының журналында 1-қосымшадағы нысанға сәйкес жазбалардың немесе есептегіш көрсіткіштерінің негізінде ай сайын кіргізіледі.</w:t>
      </w:r>
    </w:p>
    <w:bookmarkEnd w:id="203"/>
    <w:bookmarkStart w:name="z263" w:id="204"/>
    <w:p>
      <w:pPr>
        <w:spacing w:after="0"/>
        <w:ind w:left="0"/>
        <w:jc w:val="both"/>
      </w:pPr>
      <w:r>
        <w:rPr>
          <w:rFonts w:ascii="Times New Roman"/>
          <w:b w:val="false"/>
          <w:i w:val="false"/>
          <w:color w:val="000000"/>
          <w:sz w:val="28"/>
        </w:rPr>
        <w:t>
      8. Бұйымның негізгі параметрлерінің бақылау өлшемдерінің бағанында жазбалар өлшем нәтижесі бойынша жүргізіледі.</w:t>
      </w:r>
    </w:p>
    <w:bookmarkEnd w:id="204"/>
    <w:bookmarkStart w:name="z264" w:id="205"/>
    <w:p>
      <w:pPr>
        <w:spacing w:after="0"/>
        <w:ind w:left="0"/>
        <w:jc w:val="both"/>
      </w:pPr>
      <w:r>
        <w:rPr>
          <w:rFonts w:ascii="Times New Roman"/>
          <w:b w:val="false"/>
          <w:i w:val="false"/>
          <w:color w:val="000000"/>
          <w:sz w:val="28"/>
        </w:rPr>
        <w:t>
      9. Жөндеу туралы мәліметте белгіленген нормаға сәйкес емес техникалық параметрлер және негізгі анықталған олқылықтар жазылады.</w:t>
      </w:r>
    </w:p>
    <w:bookmarkEnd w:id="205"/>
    <w:bookmarkStart w:name="z265" w:id="206"/>
    <w:p>
      <w:pPr>
        <w:spacing w:after="0"/>
        <w:ind w:left="0"/>
        <w:jc w:val="both"/>
      </w:pPr>
      <w:r>
        <w:rPr>
          <w:rFonts w:ascii="Times New Roman"/>
          <w:b w:val="false"/>
          <w:i w:val="false"/>
          <w:color w:val="000000"/>
          <w:sz w:val="28"/>
        </w:rPr>
        <w:t>
      10. "Шешімдер" бағанында анықталған кемшіліктерді қалпына келтіру бойынша шаралар жазылады.</w:t>
      </w:r>
    </w:p>
    <w:bookmarkEnd w:id="206"/>
    <w:bookmarkStart w:name="z266" w:id="207"/>
    <w:p>
      <w:pPr>
        <w:spacing w:after="0"/>
        <w:ind w:left="0"/>
        <w:jc w:val="both"/>
      </w:pPr>
      <w:r>
        <w:rPr>
          <w:rFonts w:ascii="Times New Roman"/>
          <w:b w:val="false"/>
          <w:i w:val="false"/>
          <w:color w:val="000000"/>
          <w:sz w:val="28"/>
        </w:rPr>
        <w:t>
      11. Формулярда істен шыққан жинақтау картасы және бұзылған құралдар жүргізіледі.</w:t>
      </w:r>
    </w:p>
    <w:bookmarkEnd w:id="207"/>
    <w:bookmarkStart w:name="z267" w:id="208"/>
    <w:p>
      <w:pPr>
        <w:spacing w:after="0"/>
        <w:ind w:left="0"/>
        <w:jc w:val="both"/>
      </w:pPr>
      <w:r>
        <w:rPr>
          <w:rFonts w:ascii="Times New Roman"/>
          <w:b w:val="false"/>
          <w:i w:val="false"/>
          <w:color w:val="000000"/>
          <w:sz w:val="28"/>
        </w:rPr>
        <w:t>
      12. Құралдардың бөлшектерін ауыстыру және ағымдағы жөндеуі туралы жазба жөндеу жүргізген тұлғалармен жүргізіледі. Бұл жерде атауы, қосалқы бөлшектердің ауыстырылған нөмірлері, олардың атқарымы, ауыстыру себебі көрсетіледі.</w:t>
      </w:r>
    </w:p>
    <w:bookmarkEnd w:id="208"/>
    <w:bookmarkStart w:name="z268" w:id="209"/>
    <w:p>
      <w:pPr>
        <w:spacing w:after="0"/>
        <w:ind w:left="0"/>
        <w:jc w:val="both"/>
      </w:pPr>
      <w:r>
        <w:rPr>
          <w:rFonts w:ascii="Times New Roman"/>
          <w:b w:val="false"/>
          <w:i w:val="false"/>
          <w:color w:val="000000"/>
          <w:sz w:val="28"/>
        </w:rPr>
        <w:t>
      13. Консервациялау туралы жазбалар пайдалануға енгізуді орнату кезінде жүргізіледі.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12-қосымша</w:t>
            </w:r>
          </w:p>
        </w:tc>
      </w:tr>
    </w:tbl>
    <w:bookmarkStart w:name="z271" w:id="210"/>
    <w:p>
      <w:pPr>
        <w:spacing w:after="0"/>
        <w:ind w:left="0"/>
        <w:jc w:val="left"/>
      </w:pPr>
      <w:r>
        <w:rPr>
          <w:rFonts w:ascii="Times New Roman"/>
          <w:b/>
          <w:i w:val="false"/>
          <w:color w:val="000000"/>
        </w:rPr>
        <w:t xml:space="preserve"> Пайдалану құжаттарының тізбесі </w:t>
      </w:r>
    </w:p>
    <w:bookmarkEnd w:id="210"/>
    <w:bookmarkStart w:name="z272" w:id="211"/>
    <w:p>
      <w:pPr>
        <w:spacing w:after="0"/>
        <w:ind w:left="0"/>
        <w:jc w:val="left"/>
      </w:pPr>
      <w:r>
        <w:rPr>
          <w:rFonts w:ascii="Times New Roman"/>
          <w:b/>
          <w:i w:val="false"/>
          <w:color w:val="000000"/>
        </w:rPr>
        <w:t xml:space="preserve"> 1. РТЖБП қызметінің пайдалану құжаттары</w:t>
      </w:r>
    </w:p>
    <w:bookmarkEnd w:id="211"/>
    <w:bookmarkStart w:name="z273" w:id="212"/>
    <w:p>
      <w:pPr>
        <w:spacing w:after="0"/>
        <w:ind w:left="0"/>
        <w:jc w:val="both"/>
      </w:pPr>
      <w:r>
        <w:rPr>
          <w:rFonts w:ascii="Times New Roman"/>
          <w:b w:val="false"/>
          <w:i w:val="false"/>
          <w:color w:val="000000"/>
          <w:sz w:val="28"/>
        </w:rPr>
        <w:t>
      1. Азаматтық авиацияда ұшуды радиотехникалық қамтамасыз ету және авиациялық электр байланысы қағидалары.</w:t>
      </w:r>
    </w:p>
    <w:bookmarkEnd w:id="212"/>
    <w:bookmarkStart w:name="z274" w:id="213"/>
    <w:p>
      <w:pPr>
        <w:spacing w:after="0"/>
        <w:ind w:left="0"/>
        <w:jc w:val="both"/>
      </w:pPr>
      <w:r>
        <w:rPr>
          <w:rFonts w:ascii="Times New Roman"/>
          <w:b w:val="false"/>
          <w:i w:val="false"/>
          <w:color w:val="000000"/>
          <w:sz w:val="28"/>
        </w:rPr>
        <w:t>
      2. Радиосәулелендіру құрылғыларының радио деректерін есепке алу журналы.</w:t>
      </w:r>
    </w:p>
    <w:bookmarkEnd w:id="213"/>
    <w:bookmarkStart w:name="z275" w:id="214"/>
    <w:p>
      <w:pPr>
        <w:spacing w:after="0"/>
        <w:ind w:left="0"/>
        <w:jc w:val="both"/>
      </w:pPr>
      <w:r>
        <w:rPr>
          <w:rFonts w:ascii="Times New Roman"/>
          <w:b w:val="false"/>
          <w:i w:val="false"/>
          <w:color w:val="000000"/>
          <w:sz w:val="28"/>
        </w:rPr>
        <w:t>
      3. РТЖБП қызметінің жылдық жұмыс жоспары.</w:t>
      </w:r>
    </w:p>
    <w:bookmarkEnd w:id="214"/>
    <w:bookmarkStart w:name="z276" w:id="215"/>
    <w:p>
      <w:pPr>
        <w:spacing w:after="0"/>
        <w:ind w:left="0"/>
        <w:jc w:val="both"/>
      </w:pPr>
      <w:r>
        <w:rPr>
          <w:rFonts w:ascii="Times New Roman"/>
          <w:b w:val="false"/>
          <w:i w:val="false"/>
          <w:color w:val="000000"/>
          <w:sz w:val="28"/>
        </w:rPr>
        <w:t>
      4. РТЖБП қызметінің жылдық жұмыс есебі.</w:t>
      </w:r>
    </w:p>
    <w:bookmarkEnd w:id="215"/>
    <w:bookmarkStart w:name="z277" w:id="216"/>
    <w:p>
      <w:pPr>
        <w:spacing w:after="0"/>
        <w:ind w:left="0"/>
        <w:jc w:val="both"/>
      </w:pPr>
      <w:r>
        <w:rPr>
          <w:rFonts w:ascii="Times New Roman"/>
          <w:b w:val="false"/>
          <w:i w:val="false"/>
          <w:color w:val="000000"/>
          <w:sz w:val="28"/>
        </w:rPr>
        <w:t>
      5. ҰРТҚ және байланыс құралдарын пайдалануға қабылдау актілері (бұйрықтары).</w:t>
      </w:r>
    </w:p>
    <w:bookmarkEnd w:id="216"/>
    <w:bookmarkStart w:name="z278" w:id="217"/>
    <w:p>
      <w:pPr>
        <w:spacing w:after="0"/>
        <w:ind w:left="0"/>
        <w:jc w:val="both"/>
      </w:pPr>
      <w:r>
        <w:rPr>
          <w:rFonts w:ascii="Times New Roman"/>
          <w:b w:val="false"/>
          <w:i w:val="false"/>
          <w:color w:val="000000"/>
          <w:sz w:val="28"/>
        </w:rPr>
        <w:t>
      6. Энергиямен жабдықтаушы ұйым мен РТЖБП қызметі арасындағы объектінің электр қондырғыларын пайдалануға тиесілігі мен жауапкершілігін шектеу актілері.</w:t>
      </w:r>
    </w:p>
    <w:bookmarkEnd w:id="217"/>
    <w:bookmarkStart w:name="z279" w:id="218"/>
    <w:p>
      <w:pPr>
        <w:spacing w:after="0"/>
        <w:ind w:left="0"/>
        <w:jc w:val="both"/>
      </w:pPr>
      <w:r>
        <w:rPr>
          <w:rFonts w:ascii="Times New Roman"/>
          <w:b w:val="false"/>
          <w:i w:val="false"/>
          <w:color w:val="000000"/>
          <w:sz w:val="28"/>
        </w:rPr>
        <w:t>
      7. Жердегі тексеру және баптау хаттамалары.</w:t>
      </w:r>
    </w:p>
    <w:bookmarkEnd w:id="218"/>
    <w:bookmarkStart w:name="z280" w:id="219"/>
    <w:p>
      <w:pPr>
        <w:spacing w:after="0"/>
        <w:ind w:left="0"/>
        <w:jc w:val="both"/>
      </w:pPr>
      <w:r>
        <w:rPr>
          <w:rFonts w:ascii="Times New Roman"/>
          <w:b w:val="false"/>
          <w:i w:val="false"/>
          <w:color w:val="000000"/>
          <w:sz w:val="28"/>
        </w:rPr>
        <w:t>
      8. ҰРТҚ және байланыстың жер үсті құралдарын ұшуды тексеру актілері.</w:t>
      </w:r>
    </w:p>
    <w:bookmarkEnd w:id="219"/>
    <w:bookmarkStart w:name="z281" w:id="220"/>
    <w:p>
      <w:pPr>
        <w:spacing w:after="0"/>
        <w:ind w:left="0"/>
        <w:jc w:val="both"/>
      </w:pPr>
      <w:r>
        <w:rPr>
          <w:rFonts w:ascii="Times New Roman"/>
          <w:b w:val="false"/>
          <w:i w:val="false"/>
          <w:color w:val="000000"/>
          <w:sz w:val="28"/>
        </w:rPr>
        <w:t>
      9. ҰРТҚ және байланыстың жер үсті құралдарының техникалық жай-күйінің актілері.</w:t>
      </w:r>
    </w:p>
    <w:bookmarkEnd w:id="220"/>
    <w:bookmarkStart w:name="z282" w:id="221"/>
    <w:p>
      <w:pPr>
        <w:spacing w:after="0"/>
        <w:ind w:left="0"/>
        <w:jc w:val="both"/>
      </w:pPr>
      <w:r>
        <w:rPr>
          <w:rFonts w:ascii="Times New Roman"/>
          <w:b w:val="false"/>
          <w:i w:val="false"/>
          <w:color w:val="000000"/>
          <w:sz w:val="28"/>
        </w:rPr>
        <w:t>
      10. Істен шығуды тергеу актілері.</w:t>
      </w:r>
    </w:p>
    <w:bookmarkEnd w:id="221"/>
    <w:bookmarkStart w:name="z283" w:id="222"/>
    <w:p>
      <w:pPr>
        <w:spacing w:after="0"/>
        <w:ind w:left="0"/>
        <w:jc w:val="both"/>
      </w:pPr>
      <w:r>
        <w:rPr>
          <w:rFonts w:ascii="Times New Roman"/>
          <w:b w:val="false"/>
          <w:i w:val="false"/>
          <w:color w:val="000000"/>
          <w:sz w:val="28"/>
        </w:rPr>
        <w:t>
      11. Байланыс және басқару кабельдерінің тізімі.</w:t>
      </w:r>
    </w:p>
    <w:bookmarkEnd w:id="222"/>
    <w:bookmarkStart w:name="z284" w:id="223"/>
    <w:p>
      <w:pPr>
        <w:spacing w:after="0"/>
        <w:ind w:left="0"/>
        <w:jc w:val="both"/>
      </w:pPr>
      <w:r>
        <w:rPr>
          <w:rFonts w:ascii="Times New Roman"/>
          <w:b w:val="false"/>
          <w:i w:val="false"/>
          <w:color w:val="000000"/>
          <w:sz w:val="28"/>
        </w:rPr>
        <w:t>
      12. Кабельдік канализация схемалары.</w:t>
      </w:r>
    </w:p>
    <w:bookmarkEnd w:id="223"/>
    <w:bookmarkStart w:name="z285" w:id="224"/>
    <w:p>
      <w:pPr>
        <w:spacing w:after="0"/>
        <w:ind w:left="0"/>
        <w:jc w:val="both"/>
      </w:pPr>
      <w:r>
        <w:rPr>
          <w:rFonts w:ascii="Times New Roman"/>
          <w:b w:val="false"/>
          <w:i w:val="false"/>
          <w:color w:val="000000"/>
          <w:sz w:val="28"/>
        </w:rPr>
        <w:t>
      13. Кабель желілерінің паспорттары.</w:t>
      </w:r>
    </w:p>
    <w:bookmarkEnd w:id="224"/>
    <w:bookmarkStart w:name="z286" w:id="225"/>
    <w:p>
      <w:pPr>
        <w:spacing w:after="0"/>
        <w:ind w:left="0"/>
        <w:jc w:val="both"/>
      </w:pPr>
      <w:r>
        <w:rPr>
          <w:rFonts w:ascii="Times New Roman"/>
          <w:b w:val="false"/>
          <w:i w:val="false"/>
          <w:color w:val="000000"/>
          <w:sz w:val="28"/>
        </w:rPr>
        <w:t>
      14. Тұрақты токтың кабелін электрлік өлшеу хаттамалары.</w:t>
      </w:r>
    </w:p>
    <w:bookmarkEnd w:id="225"/>
    <w:bookmarkStart w:name="z287" w:id="226"/>
    <w:p>
      <w:pPr>
        <w:spacing w:after="0"/>
        <w:ind w:left="0"/>
        <w:jc w:val="both"/>
      </w:pPr>
      <w:r>
        <w:rPr>
          <w:rFonts w:ascii="Times New Roman"/>
          <w:b w:val="false"/>
          <w:i w:val="false"/>
          <w:color w:val="000000"/>
          <w:sz w:val="28"/>
        </w:rPr>
        <w:t>
      15. Қорғаныс жерлендіруді өлшеу хаттамалары.</w:t>
      </w:r>
    </w:p>
    <w:bookmarkEnd w:id="226"/>
    <w:bookmarkStart w:name="z288" w:id="227"/>
    <w:p>
      <w:pPr>
        <w:spacing w:after="0"/>
        <w:ind w:left="0"/>
        <w:jc w:val="both"/>
      </w:pPr>
      <w:r>
        <w:rPr>
          <w:rFonts w:ascii="Times New Roman"/>
          <w:b w:val="false"/>
          <w:i w:val="false"/>
          <w:color w:val="000000"/>
          <w:sz w:val="28"/>
        </w:rPr>
        <w:t>
      16. Электр кабельдері мен электр сымдарының оқшаулау кедергісін өлшеу хаттамалары.</w:t>
      </w:r>
    </w:p>
    <w:bookmarkEnd w:id="227"/>
    <w:bookmarkStart w:name="z289" w:id="228"/>
    <w:p>
      <w:pPr>
        <w:spacing w:after="0"/>
        <w:ind w:left="0"/>
        <w:jc w:val="both"/>
      </w:pPr>
      <w:r>
        <w:rPr>
          <w:rFonts w:ascii="Times New Roman"/>
          <w:b w:val="false"/>
          <w:i w:val="false"/>
          <w:color w:val="000000"/>
          <w:sz w:val="28"/>
        </w:rPr>
        <w:t>
      17. ҰРТҚ және байланыс объектілеріне санитариялық-эпидемиологиялық қорытындылар.</w:t>
      </w:r>
    </w:p>
    <w:bookmarkEnd w:id="228"/>
    <w:bookmarkStart w:name="z290" w:id="229"/>
    <w:p>
      <w:pPr>
        <w:spacing w:after="0"/>
        <w:ind w:left="0"/>
        <w:jc w:val="both"/>
      </w:pPr>
      <w:r>
        <w:rPr>
          <w:rFonts w:ascii="Times New Roman"/>
          <w:b w:val="false"/>
          <w:i w:val="false"/>
          <w:color w:val="000000"/>
          <w:sz w:val="28"/>
        </w:rPr>
        <w:t>
      18. Тұтынушылардың электр қондырғыларын пайдалану қағидаларын және электр қондырғыларын пайдалану кезіндегі қауіпсіздік техникасы қағидаларын білуін тексеру журналы (еркін нысанда).</w:t>
      </w:r>
    </w:p>
    <w:bookmarkEnd w:id="229"/>
    <w:bookmarkStart w:name="z291" w:id="230"/>
    <w:p>
      <w:pPr>
        <w:spacing w:after="0"/>
        <w:ind w:left="0"/>
        <w:jc w:val="both"/>
      </w:pPr>
      <w:r>
        <w:rPr>
          <w:rFonts w:ascii="Times New Roman"/>
          <w:b w:val="false"/>
          <w:i w:val="false"/>
          <w:color w:val="000000"/>
          <w:sz w:val="28"/>
        </w:rPr>
        <w:t>
      19. Өлшеу және бақылау құралдарын есепке алу журналы (еркін нысанда).</w:t>
      </w:r>
    </w:p>
    <w:bookmarkEnd w:id="230"/>
    <w:bookmarkStart w:name="z292" w:id="231"/>
    <w:p>
      <w:pPr>
        <w:spacing w:after="0"/>
        <w:ind w:left="0"/>
        <w:jc w:val="both"/>
      </w:pPr>
      <w:r>
        <w:rPr>
          <w:rFonts w:ascii="Times New Roman"/>
          <w:b w:val="false"/>
          <w:i w:val="false"/>
          <w:color w:val="000000"/>
          <w:sz w:val="28"/>
        </w:rPr>
        <w:t>
      20. ҚР АА ӘПЖН-ның, осы Қағидаларға 32-қосымшаға сәйкес жасалатын сәйкестік кестелері.</w:t>
      </w:r>
    </w:p>
    <w:bookmarkEnd w:id="231"/>
    <w:bookmarkStart w:name="z293" w:id="232"/>
    <w:p>
      <w:pPr>
        <w:spacing w:after="0"/>
        <w:ind w:left="0"/>
        <w:jc w:val="both"/>
      </w:pPr>
      <w:r>
        <w:rPr>
          <w:rFonts w:ascii="Times New Roman"/>
          <w:b w:val="false"/>
          <w:i w:val="false"/>
          <w:color w:val="000000"/>
          <w:sz w:val="28"/>
        </w:rPr>
        <w:t>
      21. Құжаттарды зерделеуді есепке алу журналы (қызмет немесе кешендер үшін, еркін нысанда).</w:t>
      </w:r>
    </w:p>
    <w:bookmarkEnd w:id="232"/>
    <w:bookmarkStart w:name="z294" w:id="233"/>
    <w:p>
      <w:pPr>
        <w:spacing w:after="0"/>
        <w:ind w:left="0"/>
        <w:jc w:val="both"/>
      </w:pPr>
      <w:r>
        <w:rPr>
          <w:rFonts w:ascii="Times New Roman"/>
          <w:b w:val="false"/>
          <w:i w:val="false"/>
          <w:color w:val="000000"/>
          <w:sz w:val="28"/>
        </w:rPr>
        <w:t>
      22. Азаматтық авиация ұйымдарының қызметтерімен өзара іс-қимыл жөніндегі нұсқаулықтар.</w:t>
      </w:r>
    </w:p>
    <w:bookmarkEnd w:id="233"/>
    <w:bookmarkStart w:name="z295" w:id="234"/>
    <w:p>
      <w:pPr>
        <w:spacing w:after="0"/>
        <w:ind w:left="0"/>
        <w:jc w:val="both"/>
      </w:pPr>
      <w:r>
        <w:rPr>
          <w:rFonts w:ascii="Times New Roman"/>
          <w:b w:val="false"/>
          <w:i w:val="false"/>
          <w:color w:val="000000"/>
          <w:sz w:val="28"/>
        </w:rPr>
        <w:t>
      23. Персоналды аэронавигациялық қызмет көрсетудің ұсынылатын түрлеріне қатысты бөлігінде оған соңғы өзгерістер мен толықтыруларды қоса алғанда, әуе кеңістігін пайдалану және авиация қызметі туралы Қазақстан Республикасының заңнамасымен таныстыру, сондай-ақ ұшу қауіпсіздігі бойынша ақпаратты (талдауларды) жеткізу жөніндегі нұсқаулықтар (рәсімдер).</w:t>
      </w:r>
    </w:p>
    <w:bookmarkEnd w:id="234"/>
    <w:bookmarkStart w:name="z296" w:id="235"/>
    <w:p>
      <w:pPr>
        <w:spacing w:after="0"/>
        <w:ind w:left="0"/>
        <w:jc w:val="both"/>
      </w:pPr>
      <w:r>
        <w:rPr>
          <w:rFonts w:ascii="Times New Roman"/>
          <w:b w:val="false"/>
          <w:i w:val="false"/>
          <w:color w:val="000000"/>
          <w:sz w:val="28"/>
        </w:rPr>
        <w:t>
      24. Резервтеу жөніндегі нұсқаулық.</w:t>
      </w:r>
    </w:p>
    <w:bookmarkEnd w:id="235"/>
    <w:bookmarkStart w:name="z297" w:id="236"/>
    <w:p>
      <w:pPr>
        <w:spacing w:after="0"/>
        <w:ind w:left="0"/>
        <w:jc w:val="both"/>
      </w:pPr>
      <w:r>
        <w:rPr>
          <w:rFonts w:ascii="Times New Roman"/>
          <w:b w:val="false"/>
          <w:i w:val="false"/>
          <w:color w:val="000000"/>
          <w:sz w:val="28"/>
        </w:rPr>
        <w:t>
      25. Еңбекті қорғау және өрт қауіпсіздігі жөніндегі нұсқаулықтар.</w:t>
      </w:r>
    </w:p>
    <w:bookmarkEnd w:id="236"/>
    <w:bookmarkStart w:name="z298" w:id="237"/>
    <w:p>
      <w:pPr>
        <w:spacing w:after="0"/>
        <w:ind w:left="0"/>
        <w:jc w:val="both"/>
      </w:pPr>
      <w:r>
        <w:rPr>
          <w:rFonts w:ascii="Times New Roman"/>
          <w:b w:val="false"/>
          <w:i w:val="false"/>
          <w:color w:val="000000"/>
          <w:sz w:val="28"/>
        </w:rPr>
        <w:t>
      26. Техникалық оқу жоспарлары.</w:t>
      </w:r>
    </w:p>
    <w:bookmarkEnd w:id="237"/>
    <w:bookmarkStart w:name="z299" w:id="238"/>
    <w:p>
      <w:pPr>
        <w:spacing w:after="0"/>
        <w:ind w:left="0"/>
        <w:jc w:val="both"/>
      </w:pPr>
      <w:r>
        <w:rPr>
          <w:rFonts w:ascii="Times New Roman"/>
          <w:b w:val="false"/>
          <w:i w:val="false"/>
          <w:color w:val="000000"/>
          <w:sz w:val="28"/>
        </w:rPr>
        <w:t>
      27. Техникалық қызмет көрсету мен жөндеудің жылдық кестесі.</w:t>
      </w:r>
    </w:p>
    <w:bookmarkEnd w:id="238"/>
    <w:bookmarkStart w:name="z300" w:id="239"/>
    <w:p>
      <w:pPr>
        <w:spacing w:after="0"/>
        <w:ind w:left="0"/>
        <w:jc w:val="both"/>
      </w:pPr>
      <w:r>
        <w:rPr>
          <w:rFonts w:ascii="Times New Roman"/>
          <w:b w:val="false"/>
          <w:i w:val="false"/>
          <w:color w:val="000000"/>
          <w:sz w:val="28"/>
        </w:rPr>
        <w:t>
      28. Инженерлік-техникалық персоналдың (топтың, кешеннің) бір айға арналған жұмыс жоспары.</w:t>
      </w:r>
    </w:p>
    <w:bookmarkEnd w:id="239"/>
    <w:bookmarkStart w:name="z301" w:id="240"/>
    <w:p>
      <w:pPr>
        <w:spacing w:after="0"/>
        <w:ind w:left="0"/>
        <w:jc w:val="both"/>
      </w:pPr>
      <w:r>
        <w:rPr>
          <w:rFonts w:ascii="Times New Roman"/>
          <w:b w:val="false"/>
          <w:i w:val="false"/>
          <w:color w:val="000000"/>
          <w:sz w:val="28"/>
        </w:rPr>
        <w:t>
      29. Қауіпті құбылыстар туралы ескерту алған кезде инженерлік-техникалық персоналдың іс-қимылы туралы нұсқаулық.</w:t>
      </w:r>
    </w:p>
    <w:bookmarkEnd w:id="240"/>
    <w:bookmarkStart w:name="z302" w:id="241"/>
    <w:p>
      <w:pPr>
        <w:spacing w:after="0"/>
        <w:ind w:left="0"/>
        <w:jc w:val="both"/>
      </w:pPr>
      <w:r>
        <w:rPr>
          <w:rFonts w:ascii="Times New Roman"/>
          <w:b w:val="false"/>
          <w:i w:val="false"/>
          <w:color w:val="000000"/>
          <w:sz w:val="28"/>
        </w:rPr>
        <w:t>
      30. Еңбекті қорғау және өртке қарсы қауіпсіздік бойынша жұмыс орнында нұсқаманы тіркеу журналдары.</w:t>
      </w:r>
    </w:p>
    <w:bookmarkEnd w:id="241"/>
    <w:bookmarkStart w:name="z303" w:id="242"/>
    <w:p>
      <w:pPr>
        <w:spacing w:after="0"/>
        <w:ind w:left="0"/>
        <w:jc w:val="left"/>
      </w:pPr>
      <w:r>
        <w:rPr>
          <w:rFonts w:ascii="Times New Roman"/>
          <w:b/>
          <w:i w:val="false"/>
          <w:color w:val="000000"/>
        </w:rPr>
        <w:t xml:space="preserve"> 2. ҰРТҚ және авиациялық электр байланысы кешендерінің пайдалану құжаттары</w:t>
      </w:r>
    </w:p>
    <w:bookmarkEnd w:id="242"/>
    <w:bookmarkStart w:name="z304" w:id="243"/>
    <w:p>
      <w:pPr>
        <w:spacing w:after="0"/>
        <w:ind w:left="0"/>
        <w:jc w:val="both"/>
      </w:pPr>
      <w:r>
        <w:rPr>
          <w:rFonts w:ascii="Times New Roman"/>
          <w:b w:val="false"/>
          <w:i w:val="false"/>
          <w:color w:val="000000"/>
          <w:sz w:val="28"/>
        </w:rPr>
        <w:t xml:space="preserve">
      31. Осы Қағидаларға 1-қосымшаға сәйкес РТЖБП қызметінің ауысым персоналының журналы (ауысым персоналының жұмыс орнында). </w:t>
      </w:r>
    </w:p>
    <w:bookmarkEnd w:id="243"/>
    <w:bookmarkStart w:name="z305" w:id="244"/>
    <w:p>
      <w:pPr>
        <w:spacing w:after="0"/>
        <w:ind w:left="0"/>
        <w:jc w:val="both"/>
      </w:pPr>
      <w:r>
        <w:rPr>
          <w:rFonts w:ascii="Times New Roman"/>
          <w:b w:val="false"/>
          <w:i w:val="false"/>
          <w:color w:val="000000"/>
          <w:sz w:val="28"/>
        </w:rPr>
        <w:t xml:space="preserve">
      32. ҰРТҚ және байланыс объектісінің резервіне (РТЖБП қызметінің ауысым персоналының жұмыс орнында) қайта қосудың (ауысудың) нормативтік уақытының жиынтық кестесі. </w:t>
      </w:r>
    </w:p>
    <w:bookmarkEnd w:id="244"/>
    <w:bookmarkStart w:name="z306" w:id="245"/>
    <w:p>
      <w:pPr>
        <w:spacing w:after="0"/>
        <w:ind w:left="0"/>
        <w:jc w:val="both"/>
      </w:pPr>
      <w:r>
        <w:rPr>
          <w:rFonts w:ascii="Times New Roman"/>
          <w:b w:val="false"/>
          <w:i w:val="false"/>
          <w:color w:val="000000"/>
          <w:sz w:val="28"/>
        </w:rPr>
        <w:t>
      33. Резервтеу жөніндегі нұсқаулық (көшірме).</w:t>
      </w:r>
    </w:p>
    <w:bookmarkEnd w:id="245"/>
    <w:bookmarkStart w:name="z307" w:id="246"/>
    <w:p>
      <w:pPr>
        <w:spacing w:after="0"/>
        <w:ind w:left="0"/>
        <w:jc w:val="both"/>
      </w:pPr>
      <w:r>
        <w:rPr>
          <w:rFonts w:ascii="Times New Roman"/>
          <w:b w:val="false"/>
          <w:i w:val="false"/>
          <w:color w:val="000000"/>
          <w:sz w:val="28"/>
        </w:rPr>
        <w:t>
      34. Өрт қауіпсіздігі, еңбек қауіпсіздігі және еңбекті қорғау жөніндегі нұсқаулықтар (көшірмелері).</w:t>
      </w:r>
    </w:p>
    <w:bookmarkEnd w:id="246"/>
    <w:bookmarkStart w:name="z308" w:id="247"/>
    <w:p>
      <w:pPr>
        <w:spacing w:after="0"/>
        <w:ind w:left="0"/>
        <w:jc w:val="both"/>
      </w:pPr>
      <w:r>
        <w:rPr>
          <w:rFonts w:ascii="Times New Roman"/>
          <w:b w:val="false"/>
          <w:i w:val="false"/>
          <w:color w:val="000000"/>
          <w:sz w:val="28"/>
        </w:rPr>
        <w:t>
      35. Кешен персоналының лауазымдық нұсқаулықтары (көшірмелері).</w:t>
      </w:r>
    </w:p>
    <w:bookmarkEnd w:id="247"/>
    <w:bookmarkStart w:name="z309" w:id="248"/>
    <w:p>
      <w:pPr>
        <w:spacing w:after="0"/>
        <w:ind w:left="0"/>
        <w:jc w:val="both"/>
      </w:pPr>
      <w:r>
        <w:rPr>
          <w:rFonts w:ascii="Times New Roman"/>
          <w:b w:val="false"/>
          <w:i w:val="false"/>
          <w:color w:val="000000"/>
          <w:sz w:val="28"/>
        </w:rPr>
        <w:t>
      36. ҰРТҚ және авиациялық электр байланысы құралдарының формулярлары.</w:t>
      </w:r>
    </w:p>
    <w:bookmarkEnd w:id="248"/>
    <w:bookmarkStart w:name="z310" w:id="249"/>
    <w:p>
      <w:pPr>
        <w:spacing w:after="0"/>
        <w:ind w:left="0"/>
        <w:jc w:val="both"/>
      </w:pPr>
      <w:r>
        <w:rPr>
          <w:rFonts w:ascii="Times New Roman"/>
          <w:b w:val="false"/>
          <w:i w:val="false"/>
          <w:color w:val="000000"/>
          <w:sz w:val="28"/>
        </w:rPr>
        <w:t>
      37. Техникалық оқу жоспары (көшірмесі).</w:t>
      </w:r>
    </w:p>
    <w:bookmarkEnd w:id="249"/>
    <w:bookmarkStart w:name="z311" w:id="250"/>
    <w:p>
      <w:pPr>
        <w:spacing w:after="0"/>
        <w:ind w:left="0"/>
        <w:jc w:val="both"/>
      </w:pPr>
      <w:r>
        <w:rPr>
          <w:rFonts w:ascii="Times New Roman"/>
          <w:b w:val="false"/>
          <w:i w:val="false"/>
          <w:color w:val="000000"/>
          <w:sz w:val="28"/>
        </w:rPr>
        <w:t>
      38. Иженерлік-техникалық персоналдың қауіпті құбылыстар туралы ескерту алған кездегі іс-қимылдары туралы нұсқаулығы (көшірмесі).</w:t>
      </w:r>
    </w:p>
    <w:bookmarkEnd w:id="250"/>
    <w:bookmarkStart w:name="z312" w:id="251"/>
    <w:p>
      <w:pPr>
        <w:spacing w:after="0"/>
        <w:ind w:left="0"/>
        <w:jc w:val="left"/>
      </w:pPr>
      <w:r>
        <w:rPr>
          <w:rFonts w:ascii="Times New Roman"/>
          <w:b/>
          <w:i w:val="false"/>
          <w:color w:val="000000"/>
        </w:rPr>
        <w:t xml:space="preserve"> 3. ҰРТҚ және авиациялық электр байланысы объектілерін пайдалану құжаттары</w:t>
      </w:r>
    </w:p>
    <w:bookmarkEnd w:id="251"/>
    <w:bookmarkStart w:name="z313" w:id="252"/>
    <w:p>
      <w:pPr>
        <w:spacing w:after="0"/>
        <w:ind w:left="0"/>
        <w:jc w:val="both"/>
      </w:pPr>
      <w:r>
        <w:rPr>
          <w:rFonts w:ascii="Times New Roman"/>
          <w:b w:val="false"/>
          <w:i w:val="false"/>
          <w:color w:val="000000"/>
          <w:sz w:val="28"/>
        </w:rPr>
        <w:t>
      39. Объектінің ауысымдық персоналының жедел журналы (4-қосымша).</w:t>
      </w:r>
    </w:p>
    <w:bookmarkEnd w:id="252"/>
    <w:bookmarkStart w:name="z314" w:id="253"/>
    <w:p>
      <w:pPr>
        <w:spacing w:after="0"/>
        <w:ind w:left="0"/>
        <w:jc w:val="both"/>
      </w:pPr>
      <w:r>
        <w:rPr>
          <w:rFonts w:ascii="Times New Roman"/>
          <w:b w:val="false"/>
          <w:i w:val="false"/>
          <w:color w:val="000000"/>
          <w:sz w:val="28"/>
        </w:rPr>
        <w:t>
      40. Ақпаратты ауыстырмалы тасығыштарды есепке алу журналы (осы Қағидаларға 31-тармағының 4-тарауының 3-қосымшасына сәйкес құжаттандыру құрылғысында).</w:t>
      </w:r>
    </w:p>
    <w:bookmarkEnd w:id="253"/>
    <w:bookmarkStart w:name="z315" w:id="254"/>
    <w:p>
      <w:pPr>
        <w:spacing w:after="0"/>
        <w:ind w:left="0"/>
        <w:jc w:val="both"/>
      </w:pPr>
      <w:r>
        <w:rPr>
          <w:rFonts w:ascii="Times New Roman"/>
          <w:b w:val="false"/>
          <w:i w:val="false"/>
          <w:color w:val="000000"/>
          <w:sz w:val="28"/>
        </w:rPr>
        <w:t>
      41. Осы Қағидаларға 15-қосымшаға сәйкес ҰРТҚ және байланыс құралдарына ТҚК және жөндеу журналы.</w:t>
      </w:r>
    </w:p>
    <w:bookmarkEnd w:id="254"/>
    <w:bookmarkStart w:name="z316" w:id="255"/>
    <w:p>
      <w:pPr>
        <w:spacing w:after="0"/>
        <w:ind w:left="0"/>
        <w:jc w:val="both"/>
      </w:pPr>
      <w:r>
        <w:rPr>
          <w:rFonts w:ascii="Times New Roman"/>
          <w:b w:val="false"/>
          <w:i w:val="false"/>
          <w:color w:val="000000"/>
          <w:sz w:val="28"/>
        </w:rPr>
        <w:t>
      42. Объектіні электрмен жабдықтау схемасы.</w:t>
      </w:r>
    </w:p>
    <w:bookmarkEnd w:id="255"/>
    <w:bookmarkStart w:name="z317" w:id="256"/>
    <w:p>
      <w:pPr>
        <w:spacing w:after="0"/>
        <w:ind w:left="0"/>
        <w:jc w:val="both"/>
      </w:pPr>
      <w:r>
        <w:rPr>
          <w:rFonts w:ascii="Times New Roman"/>
          <w:b w:val="false"/>
          <w:i w:val="false"/>
          <w:color w:val="000000"/>
          <w:sz w:val="28"/>
        </w:rPr>
        <w:t>
      43. АФҚ-ны қосу жоспары мен схемалары (радиобайланыс объектілері үшін).</w:t>
      </w:r>
    </w:p>
    <w:bookmarkEnd w:id="256"/>
    <w:bookmarkStart w:name="z318" w:id="257"/>
    <w:p>
      <w:pPr>
        <w:spacing w:after="0"/>
        <w:ind w:left="0"/>
        <w:jc w:val="both"/>
      </w:pPr>
      <w:r>
        <w:rPr>
          <w:rFonts w:ascii="Times New Roman"/>
          <w:b w:val="false"/>
          <w:i w:val="false"/>
          <w:color w:val="000000"/>
          <w:sz w:val="28"/>
        </w:rPr>
        <w:t>
      44. Бақылау режимдерінің карталары және баптау кестелері.</w:t>
      </w:r>
    </w:p>
    <w:bookmarkEnd w:id="257"/>
    <w:bookmarkStart w:name="z319" w:id="258"/>
    <w:p>
      <w:pPr>
        <w:spacing w:after="0"/>
        <w:ind w:left="0"/>
        <w:jc w:val="both"/>
      </w:pPr>
      <w:r>
        <w:rPr>
          <w:rFonts w:ascii="Times New Roman"/>
          <w:b w:val="false"/>
          <w:i w:val="false"/>
          <w:color w:val="000000"/>
          <w:sz w:val="28"/>
        </w:rPr>
        <w:t>
      45. Нысанның кросс журналы (кесте).</w:t>
      </w:r>
    </w:p>
    <w:bookmarkEnd w:id="258"/>
    <w:bookmarkStart w:name="z320" w:id="259"/>
    <w:p>
      <w:pPr>
        <w:spacing w:after="0"/>
        <w:ind w:left="0"/>
        <w:jc w:val="both"/>
      </w:pPr>
      <w:r>
        <w:rPr>
          <w:rFonts w:ascii="Times New Roman"/>
          <w:b w:val="false"/>
          <w:i w:val="false"/>
          <w:color w:val="000000"/>
          <w:sz w:val="28"/>
        </w:rPr>
        <w:t>
      46. ҰРТҚ және байланыс құралдарына арналған пайдалану құжаттамасы.</w:t>
      </w:r>
    </w:p>
    <w:bookmarkEnd w:id="259"/>
    <w:bookmarkStart w:name="z321" w:id="260"/>
    <w:p>
      <w:pPr>
        <w:spacing w:after="0"/>
        <w:ind w:left="0"/>
        <w:jc w:val="both"/>
      </w:pPr>
      <w:r>
        <w:rPr>
          <w:rFonts w:ascii="Times New Roman"/>
          <w:b w:val="false"/>
          <w:i w:val="false"/>
          <w:color w:val="000000"/>
          <w:sz w:val="28"/>
        </w:rPr>
        <w:t>
      47. Техникалық қызмет көрсету мен жөндеудің жылдық кестесінің көшірмесі (үзінді).</w:t>
      </w:r>
    </w:p>
    <w:bookmarkEnd w:id="260"/>
    <w:bookmarkStart w:name="z322" w:id="261"/>
    <w:p>
      <w:pPr>
        <w:spacing w:after="0"/>
        <w:ind w:left="0"/>
        <w:jc w:val="both"/>
      </w:pPr>
      <w:r>
        <w:rPr>
          <w:rFonts w:ascii="Times New Roman"/>
          <w:b w:val="false"/>
          <w:i w:val="false"/>
          <w:color w:val="000000"/>
          <w:sz w:val="28"/>
        </w:rPr>
        <w:t>
      48. Объектінің (топтың, кешеннің) инженерлік-техникалық персоналының бір айға арналған жұмыс жоспары (көшірмесі).</w:t>
      </w:r>
    </w:p>
    <w:bookmarkEnd w:id="261"/>
    <w:bookmarkStart w:name="z323" w:id="262"/>
    <w:p>
      <w:pPr>
        <w:spacing w:after="0"/>
        <w:ind w:left="0"/>
        <w:jc w:val="both"/>
      </w:pPr>
      <w:r>
        <w:rPr>
          <w:rFonts w:ascii="Times New Roman"/>
          <w:b w:val="false"/>
          <w:i w:val="false"/>
          <w:color w:val="000000"/>
          <w:sz w:val="28"/>
        </w:rPr>
        <w:t>
      49. Объектінің жабдығы мен мүлкінің тізімдемесі</w:t>
      </w:r>
    </w:p>
    <w:bookmarkEnd w:id="262"/>
    <w:bookmarkStart w:name="z324" w:id="263"/>
    <w:p>
      <w:pPr>
        <w:spacing w:after="0"/>
        <w:ind w:left="0"/>
        <w:jc w:val="both"/>
      </w:pPr>
      <w:r>
        <w:rPr>
          <w:rFonts w:ascii="Times New Roman"/>
          <w:b w:val="false"/>
          <w:i w:val="false"/>
          <w:color w:val="000000"/>
          <w:sz w:val="28"/>
        </w:rPr>
        <w:t>
      50. Өртке қарсы мүкәммалмен жарақтандыру табелінен үзінді.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13-қосымша</w:t>
            </w:r>
          </w:p>
        </w:tc>
      </w:tr>
    </w:tbl>
    <w:bookmarkStart w:name="z327" w:id="264"/>
    <w:p>
      <w:pPr>
        <w:spacing w:after="0"/>
        <w:ind w:left="0"/>
        <w:jc w:val="left"/>
      </w:pPr>
      <w:r>
        <w:rPr>
          <w:rFonts w:ascii="Times New Roman"/>
          <w:b/>
          <w:i w:val="false"/>
          <w:color w:val="000000"/>
        </w:rPr>
        <w:t xml:space="preserve"> ҰРТҚ және байланыс құралдарының ТҚ графигі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жинақтың (құралдың) зауыттық (шартты)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 жоспарлы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РМП-200 (ЖКРШ-22)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ТҚК-6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 жоспарлы жөндеу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65"/>
    <w:p>
      <w:pPr>
        <w:spacing w:after="0"/>
        <w:ind w:left="0"/>
        <w:jc w:val="both"/>
      </w:pPr>
      <w:r>
        <w:rPr>
          <w:rFonts w:ascii="Times New Roman"/>
          <w:b w:val="false"/>
          <w:i w:val="false"/>
          <w:color w:val="000000"/>
          <w:sz w:val="28"/>
        </w:rPr>
        <w:t xml:space="preserve">
      Ескерту: </w:t>
      </w:r>
    </w:p>
    <w:bookmarkEnd w:id="265"/>
    <w:bookmarkStart w:name="z329" w:id="266"/>
    <w:p>
      <w:pPr>
        <w:spacing w:after="0"/>
        <w:ind w:left="0"/>
        <w:jc w:val="both"/>
      </w:pPr>
      <w:r>
        <w:rPr>
          <w:rFonts w:ascii="Times New Roman"/>
          <w:b w:val="false"/>
          <w:i w:val="false"/>
          <w:color w:val="000000"/>
          <w:sz w:val="28"/>
        </w:rPr>
        <w:t>
      1. ЖКБ үшін "Объекті атауы (құралы)" деген бағанында кәбіл түрі көрсетіледі, "Жартык жиынтықтың (құралдар) зауыттық шартты нөмірі" деген бағанында - трасса учаскесі және кәбіл нөмірі, "Ескерту" деген бағанында - кәбілге құжаттарымен папка нөмірі.</w:t>
      </w:r>
    </w:p>
    <w:bookmarkEnd w:id="266"/>
    <w:bookmarkStart w:name="z330" w:id="267"/>
    <w:p>
      <w:pPr>
        <w:spacing w:after="0"/>
        <w:ind w:left="0"/>
        <w:jc w:val="both"/>
      </w:pPr>
      <w:r>
        <w:rPr>
          <w:rFonts w:ascii="Times New Roman"/>
          <w:b w:val="false"/>
          <w:i w:val="false"/>
          <w:color w:val="000000"/>
          <w:sz w:val="28"/>
        </w:rPr>
        <w:t>
      2. "Техникалық қызмет көрсету түрі, жоспарлы жөндеу" бағанында техникалық қызмет көрсету түрлері қысқартылған ТҚК-2 – ТҚК-6, ТҚК-с; жоспарлы жөндеу – ТҚК көрсетіледі; ТҚК бойынша ТҚК жоспарлау кезінде бөлгіште ТҚК сәтіне жоспарланған атқарым көрсетіледі.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Қозғалыс қызметінің басшысы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РТЖБП қызметінің бастығы </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20___жылғы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18-қосымша</w:t>
            </w:r>
          </w:p>
        </w:tc>
      </w:tr>
    </w:tbl>
    <w:bookmarkStart w:name="z333" w:id="268"/>
    <w:p>
      <w:pPr>
        <w:spacing w:after="0"/>
        <w:ind w:left="0"/>
        <w:jc w:val="left"/>
      </w:pPr>
      <w:r>
        <w:rPr>
          <w:rFonts w:ascii="Times New Roman"/>
          <w:b/>
          <w:i w:val="false"/>
          <w:color w:val="000000"/>
        </w:rPr>
        <w:t xml:space="preserve"> Ұшуды радиотехникалық қамтамасыз ету құралдары мен авиациялық электр байланысын жердегі және ұшудағы тексеру бағдарламалары мен әдістемелері</w:t>
      </w:r>
    </w:p>
    <w:bookmarkEnd w:id="268"/>
    <w:p>
      <w:pPr>
        <w:spacing w:after="0"/>
        <w:ind w:left="0"/>
        <w:jc w:val="both"/>
      </w:pPr>
      <w:r>
        <w:rPr>
          <w:rFonts w:ascii="Times New Roman"/>
          <w:b w:val="false"/>
          <w:i w:val="false"/>
          <w:color w:val="000000"/>
          <w:sz w:val="28"/>
        </w:rPr>
        <w:t>
      Ұшуды тексеру кезінде жүргізілетін рәсімдердің, әдістердің, сондай-ақ өлшенетін параметрлердің рұқсат етілген мәндерінің сипаттамасы дайындаушы зауыт жабдығының пайдалану-техникалық құжаттамасында жазылған.</w:t>
      </w:r>
    </w:p>
    <w:p>
      <w:pPr>
        <w:spacing w:after="0"/>
        <w:ind w:left="0"/>
        <w:jc w:val="both"/>
      </w:pPr>
      <w:r>
        <w:rPr>
          <w:rFonts w:ascii="Times New Roman"/>
          <w:b w:val="false"/>
          <w:i w:val="false"/>
          <w:color w:val="000000"/>
          <w:sz w:val="28"/>
        </w:rPr>
        <w:t>
      Ұшуды тексеру кезінде жүргізілетін рәсімдердің, әдістердің, сондай-ақ өлшенетін параметрлердің рұқсат етілген мәндерінің сипаттамасы осы Қағидаларда, сондай-ақ ИКАО құжаттарында жазылған: 10 "авиациялық электр байланысы", Doc 8071 "Радионавигациялық құралдарды сынау жөніндегі нұсқаулық" қосымша.</w:t>
      </w:r>
    </w:p>
    <w:p>
      <w:pPr>
        <w:spacing w:after="0"/>
        <w:ind w:left="0"/>
        <w:jc w:val="both"/>
      </w:pPr>
      <w:r>
        <w:rPr>
          <w:rFonts w:ascii="Times New Roman"/>
          <w:b w:val="false"/>
          <w:i w:val="false"/>
          <w:color w:val="000000"/>
          <w:sz w:val="28"/>
        </w:rPr>
        <w:t>
      Жердегі тексеру кезінде тексерілетін өлшенетін параметрлердің рәсімдерін, әдістерін, сондай-ақ рұқсат етілген мәндерін сипаттау дайындаушы зауыт жабдығының пайдалану-техникалық құжаттамасында сондай-ақ ИКАО құжаттарында пайдаланылуы мүмкін: 10-қосымша "Авиациялық электр байланысы", Doc 8071 "Радионавигациялық құралдарды сынау жөніндегі нұсқаулықта" жазылған. Жердегі тексеру жабдықтың негізгі және резервтік жиынтықтары үшін орындалады. ТБЭ болмаған жағдайда жердегі тексеру кезінде тексерілетін параметрлер тізбесін жеткізу жиынтығы және жабдықтың конфигурациясына байланысты пайдалануға беру кезінде пайдаланушы персонал айқындайды.</w:t>
      </w:r>
    </w:p>
    <w:bookmarkStart w:name="z334" w:id="269"/>
    <w:p>
      <w:pPr>
        <w:spacing w:after="0"/>
        <w:ind w:left="0"/>
        <w:jc w:val="left"/>
      </w:pPr>
      <w:r>
        <w:rPr>
          <w:rFonts w:ascii="Times New Roman"/>
          <w:b/>
          <w:i w:val="false"/>
          <w:color w:val="000000"/>
        </w:rPr>
        <w:t xml:space="preserve"> 1-тарау. Аспаптар бойынша қону жүйесі (ILS)  Ұшуды тексеру кезінде тексерілетін параметрлер тізбесі  I, II және III санатты ILS курстық радиомаяктары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берілетін танудың кодталған сигналы барлық қолданылу аймағы шегінде әртүрлі тексерулер кезінде бақыланады. Егер кодтық белгілер дұрыс болса (Морзе коды), анық ажыратылса және тиісті аралықтармен берілсе, тану қанағаттанарлық деп есептеледі. Тану сигналын беру ешбір жағдайда КРМ негізгі функциясын орындауға кедергі келтірмейді.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 ұшу кезінде ҰҚЖ шетінің бағыты бойынша анықталады. Курс сызығы бойымен 90 және 150 Гц жиіліктегі сигналдармен жоғары жиілікті тасымалдаушы модуляцияның номиналды тереңдігі 20% құрайды. Модуляция тереңдігі 18-22% аралығында.</w:t>
            </w:r>
          </w:p>
          <w:p>
            <w:pPr>
              <w:spacing w:after="20"/>
              <w:ind w:left="20"/>
              <w:jc w:val="both"/>
            </w:pPr>
            <w:r>
              <w:rPr>
                <w:rFonts w:ascii="Times New Roman"/>
                <w:b w:val="false"/>
                <w:i w:val="false"/>
                <w:color w:val="000000"/>
                <w:sz w:val="20"/>
              </w:rPr>
              <w:t>
Талап етілетін әсер ету аймағында 90 және 150 Гц тональды жиіліктер сигналдарымен жоғары жиілікті тасымалдаушы модуляциясының жиынтық тереңдігі 60% - дан аспайды және 30% - дан кем болуы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сезімталдығы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ауыстыруға сезімталдықты өлшеудің екі негізгі әдісі бар – курс секторының шекаралары бойынша қонуға бет алу және ұшу-қону жолағының осьтік сызығының жалғасуына курс секторының тік бұрышпен қиылысуымен ұшып өту немесе орбиталық айналып ұшу. Пайдалануға беру кезінде қонуға кіру әдісі ұсынылады. Мерзімді тексерулер кезінде курс секторын кесіп өтетін ұшу әдісі немесе орбиталық ұшу әдісі қолданылады. Орын ауыстыруға сезімталдық мынадай шектерде орнатылады және сақталады:</w:t>
            </w:r>
          </w:p>
          <w:p>
            <w:pPr>
              <w:spacing w:after="20"/>
              <w:ind w:left="20"/>
              <w:jc w:val="both"/>
            </w:pPr>
            <w:r>
              <w:rPr>
                <w:rFonts w:ascii="Times New Roman"/>
                <w:b w:val="false"/>
                <w:i w:val="false"/>
                <w:color w:val="000000"/>
                <w:sz w:val="20"/>
              </w:rPr>
              <w:t xml:space="preserve">
ИС. I және II: номиналды мәнінен ±17 % ; </w:t>
            </w:r>
          </w:p>
          <w:p>
            <w:pPr>
              <w:spacing w:after="20"/>
              <w:ind w:left="20"/>
              <w:jc w:val="both"/>
            </w:pPr>
            <w:r>
              <w:rPr>
                <w:rFonts w:ascii="Times New Roman"/>
                <w:b w:val="false"/>
                <w:i w:val="false"/>
                <w:color w:val="000000"/>
                <w:sz w:val="20"/>
              </w:rPr>
              <w:t>
ИС. III: номиналды мәннен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кезіндегі клиренс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клиренсі берілетін сигнал пайдаланушыны курстан орын ауыстыру туралы дұрыс деректермен қамтамасыз ететіндігін және жалған курстардың жоқтығын анықтау үшін тексеріледі. Тексеру КРМ орнату орнынан 9-15 км радиуспен және антеннадан шамамен 460 м биіктікте орбиталық ұшуды орындау арқылы жүргізіледі. Жер бедері әсер еткен жағдайда биіктік әуе кемесі мен антенна арасындағы тікелей көріну сызығы қамтамасыз етілетіндей болып таңдалады. Клиренсті тікелей курстың әрбір жағынан ±35°қамтамасыз етілетін әсер ету аймағының бұрыштық шегінде тексеру қажет. РГМ негізінен сызықтық заңға сәйкес курстың алдыңғы сызығына қатысты бұрыштық ығысу функциясы түрінде өседі, мұндағы РГМ 0-ге тең, курстың алдыңғы сызығының екі жағындағы бұрышқа дейін, мұнда РГМ 0,180 (175 мкА) тең. Осы бұрыштан ±10° РГМ бұрышына дейін кемінде 0,180 (175 мкА) құрайды. ±10° бұрыштан ±35° РГМ бұрышына дейін кемінде 0,155 (150 мкА) құрайды.Сектордан тыс әрекет ету аймағын ±35° қамтамасыз ету талап етілетін жерде, осы аймақтағы РГМ, артқы курсты қоспағанда, кемінде 0,155 (150 мкА) құрайды.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үлкен бұрыштарында тазарту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қоршаған орта мен антеннаның биіктігінің белгілі бір үйлесімі нөлдердің немесе жалған курстардың пайда болуына әкелуі мүмкін, олар аспаптар бойынша қонуға кірудің кейбір қалыпты биіктіктерінде байқалмауы мүмкін. Осы себепті келесі жағдайларда орынның үлкен бұрыштарында клиренске талдау жүргізу қажет:</w:t>
            </w:r>
          </w:p>
          <w:p>
            <w:pPr>
              <w:spacing w:after="20"/>
              <w:ind w:left="20"/>
              <w:jc w:val="both"/>
            </w:pPr>
            <w:r>
              <w:rPr>
                <w:rFonts w:ascii="Times New Roman"/>
                <w:b w:val="false"/>
                <w:i w:val="false"/>
                <w:color w:val="000000"/>
                <w:sz w:val="20"/>
              </w:rPr>
              <w:t>
a) бастапқы пайдалануға беру;</w:t>
            </w:r>
          </w:p>
          <w:p>
            <w:pPr>
              <w:spacing w:after="20"/>
              <w:ind w:left="20"/>
              <w:jc w:val="both"/>
            </w:pPr>
            <w:r>
              <w:rPr>
                <w:rFonts w:ascii="Times New Roman"/>
                <w:b w:val="false"/>
                <w:i w:val="false"/>
                <w:color w:val="000000"/>
                <w:sz w:val="20"/>
              </w:rPr>
              <w:t>
b) антеннаның орналасу орнын өзгерту;</w:t>
            </w:r>
          </w:p>
          <w:p>
            <w:pPr>
              <w:spacing w:after="20"/>
              <w:ind w:left="20"/>
              <w:jc w:val="both"/>
            </w:pPr>
            <w:r>
              <w:rPr>
                <w:rFonts w:ascii="Times New Roman"/>
                <w:b w:val="false"/>
                <w:i w:val="false"/>
                <w:color w:val="000000"/>
                <w:sz w:val="20"/>
              </w:rPr>
              <w:t>
c) антенна биіктігінің өзгеруі;</w:t>
            </w:r>
          </w:p>
          <w:p>
            <w:pPr>
              <w:spacing w:after="20"/>
              <w:ind w:left="20"/>
              <w:jc w:val="both"/>
            </w:pPr>
            <w:r>
              <w:rPr>
                <w:rFonts w:ascii="Times New Roman"/>
                <w:b w:val="false"/>
                <w:i w:val="false"/>
                <w:color w:val="000000"/>
                <w:sz w:val="20"/>
              </w:rPr>
              <w:t>
d) антеннаның басқа түрін орнату.</w:t>
            </w:r>
          </w:p>
          <w:p>
            <w:pPr>
              <w:spacing w:after="20"/>
              <w:ind w:left="20"/>
              <w:jc w:val="both"/>
            </w:pPr>
            <w:r>
              <w:rPr>
                <w:rFonts w:ascii="Times New Roman"/>
                <w:b w:val="false"/>
                <w:i w:val="false"/>
                <w:color w:val="000000"/>
                <w:sz w:val="20"/>
              </w:rPr>
              <w:t>
Орынның үлкен бұрыштары кезінде клиренсті тексеру антенна арқылы өтетін көлденеңге қатысты 7° бұрышқа сәйкес келетін биіктікте курстан ығысу кезінде клиренсті тексеру сияқты тәсілмен қамтамасыз етілетін қолданылу аймағының бұрыштық шектерінде жүзеге асырылады. Егер 9-15 км радиусы бар орбиталық ұшу кезінде осы салыстырмалы биіктіктегі ең аз клиренс 150 мкА-дан асса, ал 300 м биіктіктегі клиренс қанағаттанарлық болып табылса, онда КРМ барлық аралық биіктіктердегі талаптарға жауап береді деп есептеледі. Егер жергілікті жағдайлар қонуға кіру биіктігі антеннаның биіктігіне қатысты 1800 м-ден асуын талап етсе, онда тиісті клиренстің болуын және ұшуды орындауға елеулі әсер ететін жалған курстардың болмауын растау үшін тексеруді жоғары биіктіктерде жүргізген жөн.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дәлдеу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белгілеген курстың туралануын өлшеу және талдау кезінде курс сызығының қисықтығын ескеру қажет. Шешім қабылдаудың тиісті биіктігінен төмен тұрған келесі сындарлы аймақтарда курстың орта сызығын түзету қажет: ИС. I-BILS нүктесінің аймағында;</w:t>
            </w:r>
          </w:p>
          <w:p>
            <w:pPr>
              <w:spacing w:after="20"/>
              <w:ind w:left="20"/>
              <w:jc w:val="both"/>
            </w:pPr>
            <w:r>
              <w:rPr>
                <w:rFonts w:ascii="Times New Roman"/>
                <w:b w:val="false"/>
                <w:i w:val="false"/>
                <w:color w:val="000000"/>
                <w:sz w:val="20"/>
              </w:rPr>
              <w:t>
ИС. II-ILS B нүктесінен ILS тірек нүктесіне дейін;</w:t>
            </w:r>
          </w:p>
          <w:p>
            <w:pPr>
              <w:spacing w:after="20"/>
              <w:ind w:left="20"/>
              <w:jc w:val="both"/>
            </w:pPr>
            <w:r>
              <w:rPr>
                <w:rFonts w:ascii="Times New Roman"/>
                <w:b w:val="false"/>
                <w:i w:val="false"/>
                <w:color w:val="000000"/>
                <w:sz w:val="20"/>
              </w:rPr>
              <w:t>
ИС. III-C ILS нүктесінен d ILS нүктесіне дейін.</w:t>
            </w:r>
          </w:p>
          <w:p>
            <w:pPr>
              <w:spacing w:after="20"/>
              <w:ind w:left="20"/>
              <w:jc w:val="both"/>
            </w:pPr>
            <w:r>
              <w:rPr>
                <w:rFonts w:ascii="Times New Roman"/>
                <w:b w:val="false"/>
                <w:i w:val="false"/>
                <w:color w:val="000000"/>
                <w:sz w:val="20"/>
              </w:rPr>
              <w:t>
Осы тексеруді жүргізу кезінде глиссаданы пайдалана отырып, ILS жүйесі бойынша қонуға әдеттегі кіру орындалады, мұнда мұндай қамтамасыз етіледі. Әуе кемесінің орналасқан жері туралы деректер сүйемелдеу жүйесінің немесе орналасқан жерін айқындау жүйесінің көмегімен тіркеледі. Зерттелетін учаскеде курстық сызықтың қисықтығы болған жағдайда, КРМ-нің орташа туралануын есептеу үшін оларды талдау керек.</w:t>
            </w:r>
          </w:p>
          <w:p>
            <w:pPr>
              <w:spacing w:after="20"/>
              <w:ind w:left="20"/>
              <w:jc w:val="both"/>
            </w:pPr>
            <w:r>
              <w:rPr>
                <w:rFonts w:ascii="Times New Roman"/>
                <w:b w:val="false"/>
                <w:i w:val="false"/>
                <w:color w:val="000000"/>
                <w:sz w:val="20"/>
              </w:rPr>
              <w:t>
Курстың орташа сызығы ILS тірек нүктесінде ҰҚЖ-ның осьтік сызығынан мынадай ығысумен баламалы шектерде орнатылады және ұсталады: ИС. I: ±10,5 м (35 фут) немесе 0,015 РГМ сызықтық эквиваленті (шамалардан кіші алынады);</w:t>
            </w:r>
          </w:p>
          <w:p>
            <w:pPr>
              <w:spacing w:after="20"/>
              <w:ind w:left="20"/>
              <w:jc w:val="both"/>
            </w:pPr>
            <w:r>
              <w:rPr>
                <w:rFonts w:ascii="Times New Roman"/>
                <w:b w:val="false"/>
                <w:i w:val="false"/>
                <w:color w:val="000000"/>
                <w:sz w:val="20"/>
              </w:rPr>
              <w:t>
ИС. II: ±4,5 м (25 фут);</w:t>
            </w:r>
          </w:p>
          <w:p>
            <w:pPr>
              <w:spacing w:after="20"/>
              <w:ind w:left="20"/>
              <w:jc w:val="both"/>
            </w:pPr>
            <w:r>
              <w:rPr>
                <w:rFonts w:ascii="Times New Roman"/>
                <w:b w:val="false"/>
                <w:i w:val="false"/>
                <w:color w:val="000000"/>
                <w:sz w:val="20"/>
              </w:rPr>
              <w:t>
ИС. III: ±3 м (10 фут).</w:t>
            </w:r>
          </w:p>
          <w:p>
            <w:pPr>
              <w:spacing w:after="20"/>
              <w:ind w:left="20"/>
              <w:jc w:val="both"/>
            </w:pPr>
            <w:r>
              <w:rPr>
                <w:rFonts w:ascii="Times New Roman"/>
                <w:b w:val="false"/>
                <w:i w:val="false"/>
                <w:color w:val="000000"/>
                <w:sz w:val="20"/>
              </w:rPr>
              <w:t>
Бұл ретте II және III санаттардағы КРМ ILS жоғарыда көрсетілген шектерге өте сирек қол жеткізілетіндей етіп икемделеді және пайдаланылады дегенді білдіреді.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құрылымы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курс сызығының қисықтығын дәл өлшеу болып табылады және туралауды және ығысуға сезімталдықты тексерумен бір уақытта орындалуы мүмкін. Курстың құрылымын тек курс секторының қалыпты пайдалану енімен өлшеу керек. ILS КРМ курс сызығының қисаюы мынадай шамалардан асатын амплитудалар жасамайды: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Амплитудасы (МТА) (95 % ықтималдық)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аймағының сыртқы шекарасынан AILS нүктесіне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A(ILS) нүктесінен B ILS нүктесіне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А нүктесінде сызықтық заңға сәйкес В нүктесінде 0,015 мәніне дейін азаяды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А нүктесінде сызықтық заңға сәйкес В нүктесінде 0,005 мәніне дейін азаяды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ILS нүктесінен C (ILS) нүктесіне ILS тірек нүктесіне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ILS-ші тірек нүктесінен D ILS нүктесіне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ILS нүктесінен E ILS нүктесіне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нүктесінде сызықтық заңға сәйкес Д нүктесінде 0,010 мәніне дейін азаяды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(пайдаланылатын қашықтық)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КРЕМ пайдаланушыны бүкіл пайдалану аймағы шегінде дұрыс ақпаратпен қамтамасыз ететіндігін растау үшін орындалады. КРМ әрекет ету аймағы секторы КРМ антеннасынан мынадай қашықтықтарға дейінгі аумақты қамтиды:</w:t>
            </w:r>
          </w:p>
          <w:p>
            <w:pPr>
              <w:spacing w:after="20"/>
              <w:ind w:left="20"/>
              <w:jc w:val="both"/>
            </w:pPr>
            <w:r>
              <w:rPr>
                <w:rFonts w:ascii="Times New Roman"/>
                <w:b w:val="false"/>
                <w:i w:val="false"/>
                <w:color w:val="000000"/>
                <w:sz w:val="20"/>
              </w:rPr>
              <w:t>
e) 46,3 км ±10° шегінде тікелей бағамдық сызыққа қатысты; f) 31,5 км 10°-35° секторында екі жағынан тікелей бағамға қатысты;</w:t>
            </w:r>
          </w:p>
          <w:p>
            <w:pPr>
              <w:spacing w:after="20"/>
              <w:ind w:left="20"/>
              <w:jc w:val="both"/>
            </w:pPr>
            <w:r>
              <w:rPr>
                <w:rFonts w:ascii="Times New Roman"/>
                <w:b w:val="false"/>
                <w:i w:val="false"/>
                <w:color w:val="000000"/>
                <w:sz w:val="20"/>
              </w:rPr>
              <w:t>
g) егер осындай әрекет ету аймағы қамтамасыз етілсе, сектордан тыс ±35° 18,5 км.</w:t>
            </w:r>
          </w:p>
          <w:p>
            <w:pPr>
              <w:spacing w:after="20"/>
              <w:ind w:left="20"/>
              <w:jc w:val="both"/>
            </w:pPr>
            <w:r>
              <w:rPr>
                <w:rFonts w:ascii="Times New Roman"/>
                <w:b w:val="false"/>
                <w:i w:val="false"/>
                <w:color w:val="000000"/>
                <w:sz w:val="20"/>
              </w:rPr>
              <w:t>
Топографиялық жағдайлар талап еткен немесе пайдалану талаптарымен рұқсат етілген жағдайларда, басқа навигациялық құралдар қонуға аралық кіру шегінде қанағаттанарлық әсер ету аймағын қамтамасыз еткен жағдайда, көрсетілген шектер ±10° сектор шегінде 33,3 км-ге және қолданылу аймағының қалған бөлігі шегінде 18,5 км-ге дейін азайтылуы мүмкін.</w:t>
            </w:r>
          </w:p>
          <w:p>
            <w:pPr>
              <w:spacing w:after="20"/>
              <w:ind w:left="20"/>
              <w:jc w:val="both"/>
            </w:pPr>
            <w:r>
              <w:rPr>
                <w:rFonts w:ascii="Times New Roman"/>
                <w:b w:val="false"/>
                <w:i w:val="false"/>
                <w:color w:val="000000"/>
                <w:sz w:val="20"/>
              </w:rPr>
              <w:t>
КРМ сигналдары көрсетілген қашықтықтарда ҰҚЖ табалдырығының биіктігіне қатысты 600 м және одан астам биіктікте немесе қонуға кірудің аралық және соңғы учаскелері шегіндегі ең жоғары нүктеге қатысты 300 м биіктікте, шамалардың қайсысы артық болуына байланысты, КРМ антеннасынан созылатын және көлденең жазықтыққа қатысты 7° еңісі бар бетке дейін қабылданады.</w:t>
            </w:r>
          </w:p>
          <w:p>
            <w:pPr>
              <w:spacing w:after="20"/>
              <w:ind w:left="20"/>
              <w:jc w:val="both"/>
            </w:pPr>
            <w:r>
              <w:rPr>
                <w:rFonts w:ascii="Times New Roman"/>
                <w:b w:val="false"/>
                <w:i w:val="false"/>
                <w:color w:val="000000"/>
                <w:sz w:val="20"/>
              </w:rPr>
              <w:t>
Мерзімді тексерулер кезінде КРМ сигналдары осы аймақтан тыс пайдаланылатын жағдайларды қоспағанда, курс сызығының әр жағынан 35° сектор шегінде 31,5 км қашықтықта ғана қолданылу аймағын тексеру қажет.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Өріс кернеулігі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әсер ету аймағының барлық бөліктеріндегі КРМ өрісінің ең аз кернеуі кемінде 40 мкВ/м (-114 дБВт/м</w:t>
            </w:r>
            <w:r>
              <w:rPr>
                <w:rFonts w:ascii="Times New Roman"/>
                <w:b w:val="false"/>
                <w:i w:val="false"/>
                <w:color w:val="000000"/>
                <w:vertAlign w:val="superscript"/>
              </w:rPr>
              <w:t>2</w:t>
            </w:r>
            <w:r>
              <w:rPr>
                <w:rFonts w:ascii="Times New Roman"/>
                <w:b w:val="false"/>
                <w:i w:val="false"/>
                <w:color w:val="000000"/>
                <w:sz w:val="20"/>
              </w:rPr>
              <w:t>) құрайды.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I: -107 дБВт/м</w:t>
            </w:r>
            <w:r>
              <w:rPr>
                <w:rFonts w:ascii="Times New Roman"/>
                <w:b w:val="false"/>
                <w:i w:val="false"/>
                <w:color w:val="000000"/>
                <w:vertAlign w:val="superscript"/>
              </w:rPr>
              <w:t>2</w:t>
            </w:r>
            <w:r>
              <w:rPr>
                <w:rFonts w:ascii="Times New Roman"/>
                <w:b w:val="false"/>
                <w:i w:val="false"/>
                <w:color w:val="000000"/>
                <w:sz w:val="20"/>
              </w:rPr>
              <w:t xml:space="preserve"> (90 мкВ/м) 30 м биіктікке дейін 18,5 км қашықтықтағы глиссадада</w:t>
            </w:r>
          </w:p>
          <w:p>
            <w:pPr>
              <w:spacing w:after="20"/>
              <w:ind w:left="20"/>
              <w:jc w:val="both"/>
            </w:pPr>
            <w:r>
              <w:rPr>
                <w:rFonts w:ascii="Times New Roman"/>
                <w:b w:val="false"/>
                <w:i w:val="false"/>
                <w:color w:val="000000"/>
                <w:sz w:val="20"/>
              </w:rPr>
              <w:t>
II санат: -106 дБВТ/м</w:t>
            </w:r>
            <w:r>
              <w:rPr>
                <w:rFonts w:ascii="Times New Roman"/>
                <w:b w:val="false"/>
                <w:i w:val="false"/>
                <w:color w:val="000000"/>
                <w:vertAlign w:val="superscript"/>
              </w:rPr>
              <w:t>2</w:t>
            </w:r>
            <w:r>
              <w:rPr>
                <w:rFonts w:ascii="Times New Roman"/>
                <w:b w:val="false"/>
                <w:i w:val="false"/>
                <w:color w:val="000000"/>
                <w:sz w:val="20"/>
              </w:rPr>
              <w:t xml:space="preserve"> (100 мкВ/м) глиссадада 18,5 км шығарыла отырып, табалдырықтан 15 м биіктікте -100 дБВт/м</w:t>
            </w:r>
            <w:r>
              <w:rPr>
                <w:rFonts w:ascii="Times New Roman"/>
                <w:b w:val="false"/>
                <w:i w:val="false"/>
                <w:color w:val="000000"/>
                <w:vertAlign w:val="superscript"/>
              </w:rPr>
              <w:t>2</w:t>
            </w:r>
            <w:r>
              <w:rPr>
                <w:rFonts w:ascii="Times New Roman"/>
                <w:b w:val="false"/>
                <w:i w:val="false"/>
                <w:color w:val="000000"/>
                <w:sz w:val="20"/>
              </w:rPr>
              <w:t xml:space="preserve"> (200 мкВ/м) дейін ұлғая отырып III санат: -106 дБВт/м</w:t>
            </w:r>
            <w:r>
              <w:rPr>
                <w:rFonts w:ascii="Times New Roman"/>
                <w:b w:val="false"/>
                <w:i w:val="false"/>
                <w:color w:val="000000"/>
                <w:vertAlign w:val="superscript"/>
              </w:rPr>
              <w:t>2</w:t>
            </w:r>
            <w:r>
              <w:rPr>
                <w:rFonts w:ascii="Times New Roman"/>
                <w:b w:val="false"/>
                <w:i w:val="false"/>
                <w:color w:val="000000"/>
                <w:sz w:val="20"/>
              </w:rPr>
              <w:t xml:space="preserve"> (100 мкВ/м) глиссадада 18,5 км жоюмен, дейін ұлғая отырып</w:t>
            </w:r>
          </w:p>
          <w:p>
            <w:pPr>
              <w:spacing w:after="20"/>
              <w:ind w:left="20"/>
              <w:jc w:val="both"/>
            </w:pPr>
            <w:r>
              <w:rPr>
                <w:rFonts w:ascii="Times New Roman"/>
                <w:b w:val="false"/>
                <w:i w:val="false"/>
                <w:color w:val="000000"/>
                <w:sz w:val="20"/>
              </w:rPr>
              <w:t>
--100 дБВт/м</w:t>
            </w:r>
            <w:r>
              <w:rPr>
                <w:rFonts w:ascii="Times New Roman"/>
                <w:b w:val="false"/>
                <w:i w:val="false"/>
                <w:color w:val="000000"/>
                <w:vertAlign w:val="superscript"/>
              </w:rPr>
              <w:t>2</w:t>
            </w:r>
            <w:r>
              <w:rPr>
                <w:rFonts w:ascii="Times New Roman"/>
                <w:b w:val="false"/>
                <w:i w:val="false"/>
                <w:color w:val="000000"/>
                <w:sz w:val="20"/>
              </w:rPr>
              <w:t xml:space="preserve"> (200 мкВ/м) табалдырықтан 6 м биіктікте, </w:t>
            </w:r>
          </w:p>
          <w:p>
            <w:pPr>
              <w:spacing w:after="20"/>
              <w:ind w:left="20"/>
              <w:jc w:val="both"/>
            </w:pPr>
            <w:r>
              <w:rPr>
                <w:rFonts w:ascii="Times New Roman"/>
                <w:b w:val="false"/>
                <w:i w:val="false"/>
                <w:color w:val="000000"/>
                <w:sz w:val="20"/>
              </w:rPr>
              <w:t>
-106 дБВт/м</w:t>
            </w:r>
            <w:r>
              <w:rPr>
                <w:rFonts w:ascii="Times New Roman"/>
                <w:b w:val="false"/>
                <w:i w:val="false"/>
                <w:color w:val="000000"/>
                <w:vertAlign w:val="superscript"/>
              </w:rPr>
              <w:t>2</w:t>
            </w:r>
            <w:r>
              <w:rPr>
                <w:rFonts w:ascii="Times New Roman"/>
                <w:b w:val="false"/>
                <w:i w:val="false"/>
                <w:color w:val="000000"/>
                <w:sz w:val="20"/>
              </w:rPr>
              <w:t xml:space="preserve"> (100 мкВ/м) курстық радиомаяк бағытында 4 м биіктікте ҰҚЖ бойымен.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сигналдың қажетсіз тік полярланған компоненттерінің әсерін анықтау мақсатында жүргізіледі. Әуе кемесі көлденең ұшып өту кезінде (ҰҚЖ-ның осьтік желісінің жалғасуы бойымен) талап етілетін жол желісіне шыдайды және бойлық оське қатысты әрбір жаққа 20° қисаюды орындайды. Тік жазықтықта полярланған курс сызығындағы сәулеленудің құрамдас бөлігі сәйкес келетін мәннен аспайды: ИС. I: 15 мм;</w:t>
            </w:r>
          </w:p>
          <w:p>
            <w:pPr>
              <w:spacing w:after="20"/>
              <w:ind w:left="20"/>
              <w:jc w:val="both"/>
            </w:pPr>
            <w:r>
              <w:rPr>
                <w:rFonts w:ascii="Times New Roman"/>
                <w:b w:val="false"/>
                <w:i w:val="false"/>
                <w:color w:val="000000"/>
                <w:sz w:val="20"/>
              </w:rPr>
              <w:t xml:space="preserve">
ИС. II: 8 ма; </w:t>
            </w:r>
          </w:p>
          <w:p>
            <w:pPr>
              <w:spacing w:after="20"/>
              <w:ind w:left="20"/>
              <w:jc w:val="both"/>
            </w:pPr>
            <w:r>
              <w:rPr>
                <w:rFonts w:ascii="Times New Roman"/>
                <w:b w:val="false"/>
                <w:i w:val="false"/>
                <w:color w:val="000000"/>
                <w:sz w:val="20"/>
              </w:rPr>
              <w:t>
ИС. III: курс сызығының әр жағынан 20 мкА-мен шектелген сектор шегінде 5 мкА.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сынақтар бақылау жүйесінің іске қосылу функциясын тексеру болып табылады және мақсаты бақыланатын рұқсаттардан тыс бағыттау сигналдарының сәулеленуін толығымен жою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бағыттың орта сызығының ILS тірек нүктесінде ҰҚЖ осінен мынадай қашықтықтарға баламалы немесе одан үлкен ығысу дабылы сигналын қамтамасыз етеді:</w:t>
            </w:r>
          </w:p>
          <w:p>
            <w:pPr>
              <w:spacing w:after="20"/>
              <w:ind w:left="20"/>
              <w:jc w:val="both"/>
            </w:pPr>
            <w:r>
              <w:rPr>
                <w:rFonts w:ascii="Times New Roman"/>
                <w:b w:val="false"/>
                <w:i w:val="false"/>
                <w:color w:val="000000"/>
                <w:sz w:val="20"/>
              </w:rPr>
              <w:t>
ИС. I: 10,5 м;</w:t>
            </w:r>
          </w:p>
          <w:p>
            <w:pPr>
              <w:spacing w:after="20"/>
              <w:ind w:left="20"/>
              <w:jc w:val="both"/>
            </w:pPr>
            <w:r>
              <w:rPr>
                <w:rFonts w:ascii="Times New Roman"/>
                <w:b w:val="false"/>
                <w:i w:val="false"/>
                <w:color w:val="000000"/>
                <w:sz w:val="20"/>
              </w:rPr>
              <w:t>
ИС. II: 7,5 м;</w:t>
            </w:r>
          </w:p>
          <w:p>
            <w:pPr>
              <w:spacing w:after="20"/>
              <w:ind w:left="20"/>
              <w:jc w:val="both"/>
            </w:pPr>
            <w:r>
              <w:rPr>
                <w:rFonts w:ascii="Times New Roman"/>
                <w:b w:val="false"/>
                <w:i w:val="false"/>
                <w:color w:val="000000"/>
                <w:sz w:val="20"/>
              </w:rPr>
              <w:t>
ИС. III: 6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 ауыстыру сезімталдығы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барлық ILS санаттары үшін номиналдан 17% - дан астам ерекшеленетін мәнге дейін ығысуға сезімталдық өзгерген кезде дабыл сигналын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сәулелену қуаты 80% - ға дейін (екі жиілікті КРМ) немесе 50% - ға дейін (бір жиілікті КРМ)азайған кезде дабыл сигналын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bl>
    <w:bookmarkStart w:name="z335" w:id="270"/>
    <w:p>
      <w:pPr>
        <w:spacing w:after="0"/>
        <w:ind w:left="0"/>
        <w:jc w:val="left"/>
      </w:pPr>
      <w:r>
        <w:rPr>
          <w:rFonts w:ascii="Times New Roman"/>
          <w:b/>
          <w:i w:val="false"/>
          <w:color w:val="000000"/>
        </w:rPr>
        <w:t xml:space="preserve"> Ұшуды тексеру кезінде тексерілетін параметрлер тізбесі  I, II және III санатты ILS глиссадалық радиомаяктары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өлшеулер курс сызығы бойымен және глиссада сызығында қонуға стандартты бет алуды орындау кезінде жүргізіледі. ILS глиссадасының еңіс бұрышын 3°тең пайдалану ұсынылады. Глиссаданың еңіс бұрышы мынадай шектерде орнатылады және ұсталады:</w:t>
            </w:r>
          </w:p>
          <w:p>
            <w:pPr>
              <w:spacing w:after="20"/>
              <w:ind w:left="20"/>
              <w:jc w:val="both"/>
            </w:pPr>
            <w:r>
              <w:rPr>
                <w:rFonts w:ascii="Times New Roman"/>
                <w:b w:val="false"/>
                <w:i w:val="false"/>
                <w:color w:val="000000"/>
                <w:sz w:val="20"/>
              </w:rPr>
              <w:t>
ИС. I және II: q шамасынан ±0,075 q; ИС. III: q шамасынан ±0,04 q.</w:t>
            </w:r>
          </w:p>
          <w:p>
            <w:pPr>
              <w:spacing w:after="20"/>
              <w:ind w:left="20"/>
              <w:jc w:val="both"/>
            </w:pPr>
            <w:r>
              <w:rPr>
                <w:rFonts w:ascii="Times New Roman"/>
                <w:b w:val="false"/>
                <w:i w:val="false"/>
                <w:color w:val="000000"/>
                <w:sz w:val="20"/>
              </w:rPr>
              <w:t>
Пайдалануға беру кезінде глиссаданың көлбеу бұрышы-таңдалған номиналды бұрышқа мүмкіндігінше жақын орнатылады. Мерзімді тексеру кезінде глиссаданың көлбеу бұрышы-көрсетілген мәндер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нүктесінің биіктігі ILS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глиссадасының тік сызықты учаскесін төмен қарай жалғастыру ILS тірек нүктесі арқылы кедергілерден өту кезінде қауіпсіз бағыттауды, сондай-ақ Қызмет көрсетілетін ҰҚЖ-ны қауіпсіз және тиімді пайдалануды қамтамасыз ететін биіктікте өтеді. I, II және III санаттар үшін ILS тірек нүктесінің биіктігі 15 м-ге тең.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 глиссаданың көлбеу бұрышын тексеру кезінде анықталады. Глиссададағы 90 және 150 Гц жиіліктегі сигналдармен жоғары жиілікті тасымалдаушы модуляцияның номиналды тереңдігі 40% құрайды. Модуляция тереңдігі 37,5-42,5% аралығында. Модуляция тереңдігінің қосындысы 75-85% аралығында.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сезімталдығы- Шамасы - Симметрия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өлшеуді ұшудың екі негізгі схемасы арқылы орындауға болады: курс сызығы бойымен қонуға кіру және көлденең ұшып өту. I, II және III санаттағы ILS ГРМ бұрыштық ығысуына сезімталдық бұрыштық ығысу кезінде 0,0875 құрайтын РГМ сәйкес келеді:</w:t>
            </w:r>
          </w:p>
          <w:p>
            <w:pPr>
              <w:spacing w:after="20"/>
              <w:ind w:left="20"/>
              <w:jc w:val="both"/>
            </w:pPr>
            <w:r>
              <w:rPr>
                <w:rFonts w:ascii="Times New Roman"/>
                <w:b w:val="false"/>
                <w:i w:val="false"/>
                <w:color w:val="000000"/>
                <w:sz w:val="20"/>
              </w:rPr>
              <w:t>
ИС. I: глиссаданың үстінде және астында 0,07 q және 0,14 q шегінде (глиссаданың үстінде және астында 0,12 q, ±0,02 q шегінде - сипаттамалары белгіленген және шекте ұсталатын КРМ үшін);</w:t>
            </w:r>
          </w:p>
          <w:p>
            <w:pPr>
              <w:spacing w:after="20"/>
              <w:ind w:left="20"/>
              <w:jc w:val="both"/>
            </w:pPr>
            <w:r>
              <w:rPr>
                <w:rFonts w:ascii="Times New Roman"/>
                <w:b w:val="false"/>
                <w:i w:val="false"/>
                <w:color w:val="000000"/>
                <w:sz w:val="20"/>
              </w:rPr>
              <w:t>
ИС. II: 0,12 q глиссада үстінде, +0,02 q және -0,05 q шегінде;</w:t>
            </w:r>
          </w:p>
          <w:p>
            <w:pPr>
              <w:spacing w:after="20"/>
              <w:ind w:left="20"/>
              <w:jc w:val="both"/>
            </w:pPr>
            <w:r>
              <w:rPr>
                <w:rFonts w:ascii="Times New Roman"/>
                <w:b w:val="false"/>
                <w:i w:val="false"/>
                <w:color w:val="000000"/>
                <w:sz w:val="20"/>
              </w:rPr>
              <w:t>
ИС. II және III: ±0,02 q шегінде глиссада астында 0,12 q.</w:t>
            </w:r>
          </w:p>
          <w:p>
            <w:pPr>
              <w:spacing w:after="20"/>
              <w:ind w:left="20"/>
              <w:jc w:val="both"/>
            </w:pPr>
            <w:r>
              <w:rPr>
                <w:rFonts w:ascii="Times New Roman"/>
                <w:b w:val="false"/>
                <w:i w:val="false"/>
                <w:color w:val="000000"/>
                <w:sz w:val="20"/>
              </w:rPr>
              <w:t>
ILS ГРМ бұрыштық ығысуына сезімталдық:</w:t>
            </w:r>
          </w:p>
          <w:p>
            <w:pPr>
              <w:spacing w:after="20"/>
              <w:ind w:left="20"/>
              <w:jc w:val="both"/>
            </w:pPr>
            <w:r>
              <w:rPr>
                <w:rFonts w:ascii="Times New Roman"/>
                <w:b w:val="false"/>
                <w:i w:val="false"/>
                <w:color w:val="000000"/>
                <w:sz w:val="20"/>
              </w:rPr>
              <w:t>
ИС. I: ±25% таңдалған номиналды мәні;</w:t>
            </w:r>
          </w:p>
          <w:p>
            <w:pPr>
              <w:spacing w:after="20"/>
              <w:ind w:left="20"/>
              <w:jc w:val="both"/>
            </w:pPr>
            <w:r>
              <w:rPr>
                <w:rFonts w:ascii="Times New Roman"/>
                <w:b w:val="false"/>
                <w:i w:val="false"/>
                <w:color w:val="000000"/>
                <w:sz w:val="20"/>
              </w:rPr>
              <w:t xml:space="preserve">
ИС. II: ±20% таңдалған номиналды мәні; </w:t>
            </w:r>
          </w:p>
          <w:p>
            <w:pPr>
              <w:spacing w:after="20"/>
              <w:ind w:left="20"/>
              <w:jc w:val="both"/>
            </w:pPr>
            <w:r>
              <w:rPr>
                <w:rFonts w:ascii="Times New Roman"/>
                <w:b w:val="false"/>
                <w:i w:val="false"/>
                <w:color w:val="000000"/>
                <w:sz w:val="20"/>
              </w:rPr>
              <w:t>
ИС. III: таңдалған номиналды мәннің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Клиренсі -Төмен глиссада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 секторының клиренсі толық сектор арқылы көлденең ұшып өту жолымен анықталады. Бұл өлшеу әдісін көлденең аралықта сырғанау бұрышы мен ығысуға сезімталдықты өлшеу әдісімен біріктіруге болады.</w:t>
            </w:r>
          </w:p>
          <w:p>
            <w:pPr>
              <w:spacing w:after="20"/>
              <w:ind w:left="20"/>
              <w:jc w:val="both"/>
            </w:pPr>
            <w:r>
              <w:rPr>
                <w:rFonts w:ascii="Times New Roman"/>
                <w:b w:val="false"/>
                <w:i w:val="false"/>
                <w:color w:val="000000"/>
                <w:sz w:val="20"/>
              </w:rPr>
              <w:t>
Егер 190 мкА мәніне 0,45 q жоғары бұрышпен қол жеткізілсе, бұл деңгейді ең болмағанда 0,45 q бұрышына дейін ұстап тұру қажет.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деңгейі кем дегенде 150 мкА құрайды және ол 1,75 q бұрышына жеткенге дейін 150 мкА-дан төмен түспейді.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құрылымын анықтау глиссаданың қисықтығы мен күрт ауытқуын дәл өлшеу болып табылады. Бұл өлшеу глиссаданың көлбеу бұрышын өлшеумен бір уақытта жүргізіледі.</w:t>
            </w:r>
          </w:p>
          <w:p>
            <w:pPr>
              <w:spacing w:after="20"/>
              <w:ind w:left="20"/>
              <w:jc w:val="both"/>
            </w:pPr>
            <w:r>
              <w:rPr>
                <w:rFonts w:ascii="Times New Roman"/>
                <w:b w:val="false"/>
                <w:i w:val="false"/>
                <w:color w:val="000000"/>
                <w:sz w:val="20"/>
              </w:rPr>
              <w:t>
ILS ГРМ глиссадасы сызығының қисаюы мынадай шамалардан асатын амплитудалар жасамайды: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 құрылымы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Амплитудасы (МТА) (95 % ықтималдық)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 санаттар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сыртқы шегінен</w:t>
            </w:r>
          </w:p>
          <w:p>
            <w:pPr>
              <w:spacing w:after="20"/>
              <w:ind w:left="20"/>
              <w:jc w:val="both"/>
            </w:pPr>
            <w:r>
              <w:rPr>
                <w:rFonts w:ascii="Times New Roman"/>
                <w:b w:val="false"/>
                <w:i w:val="false"/>
                <w:color w:val="000000"/>
                <w:sz w:val="20"/>
              </w:rPr>
              <w:t>
c ILS нүктесіне дейін</w:t>
            </w:r>
          </w:p>
          <w:p>
            <w:pPr>
              <w:spacing w:after="20"/>
              <w:ind w:left="20"/>
              <w:jc w:val="both"/>
            </w:pPr>
            <w:r>
              <w:rPr>
                <w:rFonts w:ascii="Times New Roman"/>
                <w:b w:val="false"/>
                <w:i w:val="false"/>
                <w:color w:val="000000"/>
                <w:sz w:val="20"/>
              </w:rPr>
              <w:t>
a ILS нүктесіне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A(ILS) нүктесінен B ILS нүктесіне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нүктесінде сызықтық заң бойынша В нүктесінде 0,023 мәніне дейін азаяды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BILS нүктесінен ILS тірек нүктесіне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 Кедергілерді тазарту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глиссада секторынан төмен жүзеге асыруға болады, бұл глиссада секторының төменгі шекарасы мен кедергілер арасындағы ұшу үшін қауіпсіз аймақтың бар екендігіне көз жеткізуге мүмкіндік береді. Әуе кемесі ГРМ антеннасынан шамамен 9,26 км қашықтықта ҰҚЖ бағытындағы КРМ тікелей бағытында және кемінде 180 мкА "жоғары ұшу" сигналының деңгейіне қол жеткізілетін биіктікте болады. Ұшу ҰҚЖ шегіне жеткенге дейін немесе кедергілерді айналып өту үшін траекторияны өзгерту қажеттілігі туындағанға дейін кемінде 180 мкА клиренсі ұстала отырып ҰҚЖ бағытында жалғасады. Бұл тексеру траектория ені болған кезде бақылау құрылғысын тексеру кезінде жүзеге асырылады ,ол 180 мкА орнына 150 мкА "жоғары ұшу" сигналының минималды мәні қолданылатын дабылдардың кең шегіне орнатылды. Егер мұндай тексеру бақылау құрылғысын тексеру барысында кең шектерде жүргізілсе, оны пайдалануға беру кезіндегі тексеруді қоспағанда, траекторияны қонуға кірудің қалыпты секторының қалыпты еніне қайтарғаннан кейін орындаудың қажеті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 Пайдаланылатын қашықтығы - Өріс кернеулігі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ГРМ-нің қолданылу аймағы ҰҚЖ-ның осьтік сызығынан екі жағынан кемінде 18,5 км қашықтықта 8° бұрыштары бар көлденең секторда және 1,75 q бұрышындағы жоғарғы шекарасы бар тік секторда және көлденеңінен 0,45 q бұрышындағы төменгі шекарасы бар немесе кепілдік беру үшін талап етілетін 0,3 q төмен бұрышындағы кеңістік аймағын қамтиды ILS глиссадасына кірудің жарияланған схемасын орындау. КРМ әрекет ету аймағында ILS ең аз өріс кернеулігін 400 мкВ/м (-95 дБВт/м</w:t>
            </w:r>
            <w:r>
              <w:rPr>
                <w:rFonts w:ascii="Times New Roman"/>
                <w:b w:val="false"/>
                <w:i w:val="false"/>
                <w:color w:val="000000"/>
                <w:vertAlign w:val="superscript"/>
              </w:rPr>
              <w:t>2</w:t>
            </w:r>
            <w:r>
              <w:rPr>
                <w:rFonts w:ascii="Times New Roman"/>
                <w:b w:val="false"/>
                <w:i w:val="false"/>
                <w:color w:val="000000"/>
                <w:sz w:val="20"/>
              </w:rPr>
              <w:t>) қамтамасыз етеді. I санаттағы ILS КРМ өрісінің кернеулігі ҰҚЖ табалдырығы арқылы өтетін көлденеңінен 30 м биіктікке дейін қамтамасыз етіледі. II және III санатты ILS КРМ өрісінің кернеулігі ҰҚЖ табалдырығы арқылы өтетін көлденең жазықтықтан 15 м биіктікке дейін қамтамасыз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Бақылау жүйесі - Бұрышы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құрылғыларын тексеру глиссаданың еңіс бұрышын, ығысуға сезімталдықты және клиренсті өлшеу үшін қолданылатын жоғарыда сипатталған әдістерді пайдалана отырып жүргізілуі мүмкін.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 ауыстыру сезімталдығы</w:t>
            </w:r>
          </w:p>
          <w:p>
            <w:pPr>
              <w:spacing w:after="20"/>
              <w:ind w:left="20"/>
              <w:jc w:val="both"/>
            </w:pPr>
            <w:r>
              <w:rPr>
                <w:rFonts w:ascii="Times New Roman"/>
                <w:b w:val="false"/>
                <w:i w:val="false"/>
                <w:color w:val="000000"/>
                <w:sz w:val="20"/>
              </w:rPr>
              <w:t>
-Қуат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I, II және III санаттардағы ILS ГРМ глиссадасы Н бұрышы -0,075-тен +0,10 q-ке дейінгі бұрыштың жарияланған мәнінен үлкен шамаға өзгерген кезде дабыл сигналын қамтамасыз 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I, II және III санаттардағы ILS ГРМ ығысуына сезімталдық номиналды шамаға қатысты ±25% - дан артық шамаға өзгерген кезде дабыл сигналын қамтамасыз 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немесе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 дабыл сигналын қамтамасыз етеді:</w:t>
            </w:r>
          </w:p>
          <w:p>
            <w:pPr>
              <w:spacing w:after="20"/>
              <w:ind w:left="20"/>
              <w:jc w:val="both"/>
            </w:pPr>
            <w:r>
              <w:rPr>
                <w:rFonts w:ascii="Times New Roman"/>
                <w:b w:val="false"/>
                <w:i w:val="false"/>
                <w:color w:val="000000"/>
                <w:sz w:val="20"/>
              </w:rPr>
              <w:t>
- қуатты 3 дБ-ға төмендету немесе қолданылу аймағын осы уақыт үшін белгіленген талаптардан төмен параметрлерге дейін азайту кезінде, бұл ретте көрсетілген өзгерістердің ең азы алынады. Екі жиілікті ГРМ пайдалану кезінде бақылау жүйесі, сынақ нәтижелері осы деңгейден жоғары неғұрлым кең шектерді қолдану сигналдар сипаттамаларының қолайсыз нашарлауына алып келмейтіндігін растаған жағдайларды қоспағанда, көтергіштердің ±1 дБ шамасына өзгерген кезде дабыл сигналын қамтамасыз етеді.</w:t>
            </w:r>
          </w:p>
          <w:p>
            <w:pPr>
              <w:spacing w:after="20"/>
              <w:ind w:left="20"/>
              <w:jc w:val="both"/>
            </w:pPr>
            <w:r>
              <w:rPr>
                <w:rFonts w:ascii="Times New Roman"/>
                <w:b w:val="false"/>
                <w:i w:val="false"/>
                <w:color w:val="000000"/>
                <w:sz w:val="20"/>
              </w:rPr>
              <w:t>
- сәулелену қуаты 80% - ға дейін (екі жиілікті ГРМ) немесе 50% - ға дейін (бір жиілікті ГРМ) азайған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71"/>
    <w:p>
      <w:pPr>
        <w:spacing w:after="0"/>
        <w:ind w:left="0"/>
        <w:jc w:val="left"/>
      </w:pPr>
      <w:r>
        <w:rPr>
          <w:rFonts w:ascii="Times New Roman"/>
          <w:b/>
          <w:i w:val="false"/>
          <w:color w:val="000000"/>
        </w:rPr>
        <w:t xml:space="preserve"> ILS маркерлік радиомаяктарын ұшуды тексеру кезінде тексерілетін параметрлер тізбесі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Манипуляцияны тексеру МРМ үстінен ұшып өту кезінде ILS бойынша қонуға кіру кезінде жүзеге асырылады. Манипуляцияны бағалау дыбыстық және визуалды индикация бойынша жүргізіледі және кодтық белгілер дұрыс, анық ажыратылатын және тиісті аралықтармен берілген кезде қанағаттанарлық деп есептеледі. Модуляцияланған тональды сигналдың жиілігін визуалды индикация жүйесінің жұмысын үш лампа тақтасы түрінде бақылау арқылы тексеруге болады, яғни қалаған шамның жануы арқылы: сыртқы маркер (OM) – көк шам, орташа маркер (MM) – қызғылт сары және ішкі </w:t>
            </w:r>
          </w:p>
          <w:p>
            <w:pPr>
              <w:spacing w:after="20"/>
              <w:ind w:left="20"/>
              <w:jc w:val="both"/>
            </w:pPr>
            <w:r>
              <w:rPr>
                <w:rFonts w:ascii="Times New Roman"/>
                <w:b w:val="false"/>
                <w:i w:val="false"/>
                <w:color w:val="000000"/>
                <w:sz w:val="20"/>
              </w:rPr>
              <w:t>
маркер (IM) – ақ. Дыбыстық жиіліктер модуляциясы келесідей:</w:t>
            </w:r>
          </w:p>
          <w:p>
            <w:pPr>
              <w:spacing w:after="20"/>
              <w:ind w:left="20"/>
              <w:jc w:val="both"/>
            </w:pPr>
            <w:r>
              <w:rPr>
                <w:rFonts w:ascii="Times New Roman"/>
                <w:b w:val="false"/>
                <w:i w:val="false"/>
                <w:color w:val="000000"/>
                <w:sz w:val="20"/>
              </w:rPr>
              <w:t>
h) ішкі МРМ (бар болса): секундына алты нүктені үздіксіз беру;</w:t>
            </w:r>
          </w:p>
          <w:p>
            <w:pPr>
              <w:spacing w:after="20"/>
              <w:ind w:left="20"/>
              <w:jc w:val="both"/>
            </w:pPr>
            <w:r>
              <w:rPr>
                <w:rFonts w:ascii="Times New Roman"/>
                <w:b w:val="false"/>
                <w:i w:val="false"/>
                <w:color w:val="000000"/>
                <w:sz w:val="20"/>
              </w:rPr>
              <w:t>
i) орташа МРМ: ауыспалы нүктелер мен сызықшалардың үздіксіз сериясы, сызықша секундына екі сызықша, ал нүктелер секундына алты нүкте жылдамдығымен беріледі;</w:t>
            </w:r>
          </w:p>
          <w:p>
            <w:pPr>
              <w:spacing w:after="20"/>
              <w:ind w:left="20"/>
              <w:jc w:val="both"/>
            </w:pPr>
            <w:r>
              <w:rPr>
                <w:rFonts w:ascii="Times New Roman"/>
                <w:b w:val="false"/>
                <w:i w:val="false"/>
                <w:color w:val="000000"/>
                <w:sz w:val="20"/>
              </w:rPr>
              <w:t xml:space="preserve">
j) сыртқы МРМ: секундына екі сызықшаны үздіксіз беру. </w:t>
            </w:r>
          </w:p>
          <w:p>
            <w:pPr>
              <w:spacing w:after="20"/>
              <w:ind w:left="20"/>
              <w:jc w:val="both"/>
            </w:pPr>
            <w:r>
              <w:rPr>
                <w:rFonts w:ascii="Times New Roman"/>
                <w:b w:val="false"/>
                <w:i w:val="false"/>
                <w:color w:val="000000"/>
                <w:sz w:val="20"/>
              </w:rPr>
              <w:t>
Бұл берілу жылдамдығы ±15% төзімділікпен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 - Индикация - Өріс кернеулігі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 ILS бойынша қонуға қалыпты кіру кезінде МРМ үстінен ұшу және жалпы уақытты өлшеу жолымен анықталады, оның барысында визуалды индикация және тасымалдаушы сигналының алдын ала белгіленген деңгейі байқалады. МРМ жүйесі глиссадада және ILS курсының сызығында өлшенетін келесі қашықтықтарда әрекет ету аймағын қамтамасыз ететіндей етіп икемделеді:</w:t>
            </w:r>
          </w:p>
          <w:p>
            <w:pPr>
              <w:spacing w:after="20"/>
              <w:ind w:left="20"/>
              <w:jc w:val="both"/>
            </w:pPr>
            <w:r>
              <w:rPr>
                <w:rFonts w:ascii="Times New Roman"/>
                <w:b w:val="false"/>
                <w:i w:val="false"/>
                <w:color w:val="000000"/>
                <w:sz w:val="20"/>
              </w:rPr>
              <w:t>
k) ішкі МРМ: 150 м ±50 м;</w:t>
            </w:r>
          </w:p>
          <w:p>
            <w:pPr>
              <w:spacing w:after="20"/>
              <w:ind w:left="20"/>
              <w:jc w:val="both"/>
            </w:pPr>
            <w:r>
              <w:rPr>
                <w:rFonts w:ascii="Times New Roman"/>
                <w:b w:val="false"/>
                <w:i w:val="false"/>
                <w:color w:val="000000"/>
                <w:sz w:val="20"/>
              </w:rPr>
              <w:t>
l) орташа МРМ: 300м ±100м;</w:t>
            </w:r>
          </w:p>
          <w:p>
            <w:pPr>
              <w:spacing w:after="20"/>
              <w:ind w:left="20"/>
              <w:jc w:val="both"/>
            </w:pPr>
            <w:r>
              <w:rPr>
                <w:rFonts w:ascii="Times New Roman"/>
                <w:b w:val="false"/>
                <w:i w:val="false"/>
                <w:color w:val="000000"/>
                <w:sz w:val="20"/>
              </w:rPr>
              <w:t xml:space="preserve">
m) сыртқы МРМ: 600 м ±200 м. </w:t>
            </w:r>
          </w:p>
          <w:p>
            <w:pPr>
              <w:spacing w:after="20"/>
              <w:ind w:left="20"/>
              <w:jc w:val="both"/>
            </w:pPr>
            <w:r>
              <w:rPr>
                <w:rFonts w:ascii="Times New Roman"/>
                <w:b w:val="false"/>
                <w:i w:val="false"/>
                <w:color w:val="000000"/>
                <w:sz w:val="20"/>
              </w:rPr>
              <w:t>
Қолданылу аймағының шекарасындағы өріс кернеулігі 1,5 мкВ/м (-82 дБВт/м</w:t>
            </w:r>
            <w:r>
              <w:rPr>
                <w:rFonts w:ascii="Times New Roman"/>
                <w:b w:val="false"/>
                <w:i w:val="false"/>
                <w:color w:val="000000"/>
                <w:vertAlign w:val="superscript"/>
              </w:rPr>
              <w:t>2</w:t>
            </w:r>
            <w:r>
              <w:rPr>
                <w:rFonts w:ascii="Times New Roman"/>
                <w:b w:val="false"/>
                <w:i w:val="false"/>
                <w:color w:val="000000"/>
                <w:sz w:val="20"/>
              </w:rPr>
              <w:t>) құрайды, қолданылу аймағының шегінде кемінде 3 мкВ/м (-76 дБВт/м</w:t>
            </w:r>
            <w:r>
              <w:rPr>
                <w:rFonts w:ascii="Times New Roman"/>
                <w:b w:val="false"/>
                <w:i w:val="false"/>
                <w:color w:val="000000"/>
                <w:vertAlign w:val="superscript"/>
              </w:rPr>
              <w:t>2</w:t>
            </w:r>
            <w:r>
              <w:rPr>
                <w:rFonts w:ascii="Times New Roman"/>
                <w:b w:val="false"/>
                <w:i w:val="false"/>
                <w:color w:val="000000"/>
                <w:sz w:val="20"/>
              </w:rPr>
              <w:t>) дейін артады.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bl>
    <w:bookmarkStart w:name="z337" w:id="272"/>
    <w:p>
      <w:pPr>
        <w:spacing w:after="0"/>
        <w:ind w:left="0"/>
        <w:jc w:val="left"/>
      </w:pPr>
      <w:r>
        <w:rPr>
          <w:rFonts w:ascii="Times New Roman"/>
          <w:b/>
          <w:i w:val="false"/>
          <w:color w:val="000000"/>
        </w:rPr>
        <w:t xml:space="preserve"> Орынды анықтау  Радионавигациялық құралдардың кейбір параметрлерін бағалау кезінде жабдық пен орналасқан жерді анықтаудың кіші жүйесі енгізген қателіктердің үйлесімін ескеру қажет. Өз табиғаты бойынша, бұл қателер тәуелсіз, сондықтан өлшенген параметрдің жалпы статистикалық қателігі квадраттар қосындысының квадрат түбіріне тең, әр ішкі жүйе енгізген өлшенген қателіктерге тең деп санауға болады. Параметрді өлшеу нәтижелерінің белгісіздігі берілген параметр үшін төзімділікпен салыстырғанда кемінде бес есе аз. Орналасу кіші жүйесінің дәлдігіне қойылатын ең аз талаптар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нүктесі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нүктесі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нүктесі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 КРМ - ГРМ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0,04° (ескертпені қарау) 0,006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0,01° (ескертпені қарау) 0,003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0,008° (ескертпені қарау) 0,003 q</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r>
    </w:tbl>
    <w:bookmarkStart w:name="z338" w:id="273"/>
    <w:p>
      <w:pPr>
        <w:spacing w:after="0"/>
        <w:ind w:left="0"/>
        <w:jc w:val="both"/>
      </w:pPr>
      <w:r>
        <w:rPr>
          <w:rFonts w:ascii="Times New Roman"/>
          <w:b w:val="false"/>
          <w:i w:val="false"/>
          <w:color w:val="000000"/>
          <w:sz w:val="28"/>
        </w:rPr>
        <w:t>
      Ескерту.</w:t>
      </w:r>
    </w:p>
    <w:bookmarkEnd w:id="273"/>
    <w:p>
      <w:pPr>
        <w:spacing w:after="0"/>
        <w:ind w:left="0"/>
        <w:jc w:val="both"/>
      </w:pPr>
      <w:r>
        <w:rPr>
          <w:rFonts w:ascii="Times New Roman"/>
          <w:b w:val="false"/>
          <w:i w:val="false"/>
          <w:color w:val="000000"/>
          <w:sz w:val="28"/>
        </w:rPr>
        <w:t>
      Шекті мәндер ҰҚЖ-ның әртүрлі ұзындығын ескере отырып, КРМ (3° 6°) курсы секторының шекті өлшемдері үшін есептеледі.</w:t>
      </w:r>
    </w:p>
    <w:bookmarkStart w:name="z339" w:id="274"/>
    <w:p>
      <w:pPr>
        <w:spacing w:after="0"/>
        <w:ind w:left="0"/>
        <w:jc w:val="left"/>
      </w:pPr>
      <w:r>
        <w:rPr>
          <w:rFonts w:ascii="Times New Roman"/>
          <w:b/>
          <w:i w:val="false"/>
          <w:color w:val="000000"/>
        </w:rPr>
        <w:t xml:space="preserve"> 2-тарау. Барлық жаққа бағытталған ӨЖЖ-радиомаяк (VOR)  Барлық жаққа бағытталған ӨЖЖ-радиомаякты ұшуда тексеру кезінде тексерілетін параметрлер тізбесі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 курс құрылымына дұрыс, анық және ықтимал жағымсыз әсер етуі тексеріледі. Бұл тексеру ұшу кезінде дәл курс бойынша және радиомаяктың тікелей радиовидималдылығы шегінде орындалады. Бұл ретте курс құрылымына кодтық немесе тілдік танудың әсерін айқындау мақсатында курс көрсеткіштерінің жазылуына бақылау жүзеге асырылады. Егер бұл ретте курстан шамалы ауытқулар болуы мүмкін деген күдік пайда болса, онда сол маршрут бойынша ұшу кезінде, бірақ тану сигналы өшірілген кезде қайта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параметрді тексеру ұшу тексеруінің басында орындалады және қайталанбайды. Бұл ретте әуе кемесінің радиомаяк бағытындағы пеленгі белгілі. Тиісті радикал таңдалады және курстық ауытқулар индикаторының крест тәрізді көрсеткіші 0-ге орнатылса, индикатор маяктың "ОТ"-ны көрсетеді. Бұл параметрді тексеру индикатор көрсеткісінің айналу бағытын тексеру алдында орындалады, өйткені ұшу бағытының полярлығын дұрыс көрсетпеу қарама-қарсы бағытта көрінетін, радиомаяк антеннасының бағыттау диаграммасының айналуына әкелуі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индикаторы көрсеткішінің айналу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ұшуды орындау керек. Сағат тіліне қарсы ұшу кезінде радиалды ауытқулардың мәні үздіксіз төмендейді, ал ұшу кезінде сағат тілімен жоғарылайды.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Поляризацияның әсері антенна жүйесі шығаратын тік поляризациямен РЖ компонентінің әсерінің нәтижесі болып табылады. Қажет емес "тік поляризацияның "болуын" бұрыштық позицияның "әсерімен тексеру керек; бұл әсерді" 360° бұрылу әдісі "немесе" курс эффектісі" әдісі арқылы зерттеуге болады, ал орам 30°құрайды. Бұл әдістерді 18,5-37 км қашықтықта қолдану керек. Тік поляризация кезінде ауытқуға төзімділік ±2°құрайды..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 - Түзету - Қисаю - Кедір-бұдырлар типінің және тарақ типінің ауытқулары- Ұшу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дұрыстығын дөңгелек ұшу немесе бірнеше радикалдар бойымен ұшу кезінде анықтауға болады. Ұшу биіктігін әуе кемесі VOR антеннасының бағыттылық диаграммасының негізгі жапырақшасының шегінде болатындай етіп таңдау керек. Айналмалы ұшу орналасқан жерді айқындаудың тірек жүйесі әуе кемесінің орналасқан жерін дәл анықтай алатындай биіктікте және қашықтықта орындалады. Қажетті дәлдікке жету үшін ұшу үлкен қашықтықта жүзеге асырылады. 360° шегінде өлшеу жүргізу үшін дөңгелек ұшу орбитасы жеткілікті маржамен жабылады.</w:t>
            </w:r>
          </w:p>
          <w:p>
            <w:pPr>
              <w:spacing w:after="20"/>
              <w:ind w:left="20"/>
              <w:jc w:val="both"/>
            </w:pPr>
            <w:r>
              <w:rPr>
                <w:rFonts w:ascii="Times New Roman"/>
                <w:b w:val="false"/>
                <w:i w:val="false"/>
                <w:color w:val="000000"/>
                <w:sz w:val="20"/>
              </w:rPr>
              <w:t>
Сонымен қатар, дәлдеу дәлдігін бірнеше радиалды тәсілмен ұшуды орындау арқылы анықтауға болады. Сонымен қатар, радиомаякке жақындау радиалдар арасындағы тең бұрыштық интервалдар арқылы жүзеге асырылады. VOR дәлдігінің дәлдігін анықтау үшін кемінде сегіз радиалды тәсілдерді орындау қажет. Туралау төзімділік ±2°болып табылады.</w:t>
            </w:r>
          </w:p>
          <w:p>
            <w:pPr>
              <w:spacing w:after="20"/>
              <w:ind w:left="20"/>
              <w:jc w:val="both"/>
            </w:pPr>
            <w:r>
              <w:rPr>
                <w:rFonts w:ascii="Times New Roman"/>
                <w:b w:val="false"/>
                <w:i w:val="false"/>
                <w:color w:val="000000"/>
                <w:sz w:val="20"/>
              </w:rPr>
              <w:t>
Қисықтықтар радиолдың тұрақты магниттік азимутына қатысты өлшенеді. Қисықтықтан туындаған курс сызығының есептелген орташа туралауға қатысты ауытқуы 3,5° аспайды және дұрыс магниттік азимутқа қатысты 3,5° шегінде қалады.</w:t>
            </w:r>
          </w:p>
          <w:p>
            <w:pPr>
              <w:spacing w:after="20"/>
              <w:ind w:left="20"/>
              <w:jc w:val="both"/>
            </w:pPr>
            <w:r>
              <w:rPr>
                <w:rFonts w:ascii="Times New Roman"/>
                <w:b w:val="false"/>
                <w:i w:val="false"/>
                <w:color w:val="000000"/>
                <w:sz w:val="20"/>
              </w:rPr>
              <w:t>
Тарақ түріндегі ауытқулар-бұл курстық сызықтан циклдік ауытқулар. Мұндай ауытқулардың жиілігі айтарлықтай жоғары болғандықтан, олар орташаланады және әуе кемесінің бағамдық ығысуына әкелмейді.</w:t>
            </w:r>
          </w:p>
          <w:p>
            <w:pPr>
              <w:spacing w:after="20"/>
              <w:ind w:left="20"/>
              <w:jc w:val="both"/>
            </w:pPr>
            <w:r>
              <w:rPr>
                <w:rFonts w:ascii="Times New Roman"/>
                <w:b w:val="false"/>
                <w:i w:val="false"/>
                <w:color w:val="000000"/>
                <w:sz w:val="20"/>
              </w:rPr>
              <w:t>
Біркелкі емес типтегі ауытқулар-бұл курстық сызықтан күрт тұрақты емес ауытқулар. Жоғарыда аталған екі ауытқудың бір түрінен немесе олардың комбинациясынан туындаған курс сызығының оның орташа мәніне қатысты қысқа мерзімді ауытқулары 3°аспайды.</w:t>
            </w:r>
          </w:p>
          <w:p>
            <w:pPr>
              <w:spacing w:after="20"/>
              <w:ind w:left="20"/>
              <w:jc w:val="both"/>
            </w:pPr>
            <w:r>
              <w:rPr>
                <w:rFonts w:ascii="Times New Roman"/>
                <w:b w:val="false"/>
                <w:i w:val="false"/>
                <w:color w:val="000000"/>
                <w:sz w:val="20"/>
              </w:rPr>
              <w:t>
Ұшуға жарамдылық тексеруді жүзеге асыратын пилот беретін субъективті бағалауды білдіреді. Ұшу жарамдылығын бағалау қолданыстағы радиалдар бойынша ұшу кезінде және VOR пайдалануға негізделген ұшу схемаларын орындау барысында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 - Жиілік сигналы 9960 Гц - Жиілік сигналы 30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 дөңгелек ұшу немесе бірнеше радиалдар бойымен ұшу кезінде өлшеуге болады.</w:t>
            </w:r>
          </w:p>
          <w:p>
            <w:pPr>
              <w:spacing w:after="20"/>
              <w:ind w:left="20"/>
              <w:jc w:val="both"/>
            </w:pPr>
            <w:r>
              <w:rPr>
                <w:rFonts w:ascii="Times New Roman"/>
                <w:b w:val="false"/>
                <w:i w:val="false"/>
                <w:color w:val="000000"/>
                <w:sz w:val="20"/>
              </w:rPr>
              <w:t>
30 Гц сигналынан туындаған немесе 9960 Гц қосалқы жиіліктегі тасымалдаушы жоғары жиілікті модуляцияның номиналды тереңдігі 28-32% аралығында болады.</w:t>
            </w:r>
          </w:p>
          <w:p>
            <w:pPr>
              <w:spacing w:after="20"/>
              <w:ind w:left="20"/>
              <w:jc w:val="both"/>
            </w:pPr>
            <w:r>
              <w:rPr>
                <w:rFonts w:ascii="Times New Roman"/>
                <w:b w:val="false"/>
                <w:i w:val="false"/>
                <w:color w:val="000000"/>
                <w:sz w:val="20"/>
              </w:rPr>
              <w:t xml:space="preserve">
Бұл талап қайталану болмаған кезде қабылданатын берілетін сигналға қатысты қолданылады. 30 Гц сигналымен жоғары жиілікті тасымалдаушы модуляция тереңдігі, бұрышта 5° дейін тіркелген, 25-35% шегінде. </w:t>
            </w:r>
          </w:p>
          <w:p>
            <w:pPr>
              <w:spacing w:after="20"/>
              <w:ind w:left="20"/>
              <w:jc w:val="both"/>
            </w:pPr>
            <w:r>
              <w:rPr>
                <w:rFonts w:ascii="Times New Roman"/>
                <w:b w:val="false"/>
                <w:i w:val="false"/>
                <w:color w:val="000000"/>
                <w:sz w:val="20"/>
              </w:rPr>
              <w:t>
9960 Гц сигналымен жоғары жиілікті тасымалдаушы модуляция тереңдігі 5° дейінгі бұрышта тіркелген, сөйлеу модуляциясы жоқ құралдар үшін 20-55% шегінде және сөйлеу модуляциясы бар құралдар үшін 20-35% шегінде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әрекет ету аймағы қызмет көрсетілетін әуе кеңістігінің пайдалануға жарамды ауданы болып табылады, оның шекаралары VOR әртүрлі тексерулерін жүргізу кезінде 40°орын бұрышына дейін анықталады. Қызмет көрсетудің ең төменгі деңгейінде және қызмет көрсетудің көрсетілген ең жоғары радиусында үлгілік борттық қондырғының қанағаттанарлық жұмысын қамтамасыз ету үшін талап етілетін кеңістіктегі VOR сигналдары өрісінің кернеулігі 90 мкВ/м (-107 дБВт/м</w:t>
            </w:r>
            <w:r>
              <w:rPr>
                <w:rFonts w:ascii="Times New Roman"/>
                <w:b w:val="false"/>
                <w:i w:val="false"/>
                <w:color w:val="000000"/>
                <w:vertAlign w:val="superscript"/>
              </w:rPr>
              <w:t>2</w:t>
            </w:r>
            <w:r>
              <w:rPr>
                <w:rFonts w:ascii="Times New Roman"/>
                <w:b w:val="false"/>
                <w:i w:val="false"/>
                <w:color w:val="000000"/>
                <w:sz w:val="20"/>
              </w:rPr>
              <w:t>) құрайды.</w:t>
            </w:r>
          </w:p>
          <w:p>
            <w:pPr>
              <w:spacing w:after="20"/>
              <w:ind w:left="20"/>
              <w:jc w:val="both"/>
            </w:pPr>
            <w:r>
              <w:rPr>
                <w:rFonts w:ascii="Times New Roman"/>
                <w:b w:val="false"/>
                <w:i w:val="false"/>
                <w:color w:val="000000"/>
                <w:sz w:val="20"/>
              </w:rPr>
              <w:t>
VOR әсер ету аймағы тек сигнал деңгейіне ғана емес, сонымен қатар басқа факторларға да байланысты. Кедір-бұдырлар мен тарақтар түріндегі ауытқулар, қисаю, түзету және/немесе кедергілер белгіленген шектерден асып, радиомаякты пайдалану үшін жарамсыз ететін аудандарда шектеулер қолданылады, оларға радиомаяк сигналының жеткіліксіз деңгейіне байланысты шектеулер сияқты қарау керек.</w:t>
            </w:r>
          </w:p>
          <w:p>
            <w:pPr>
              <w:spacing w:after="20"/>
              <w:ind w:left="20"/>
              <w:jc w:val="both"/>
            </w:pPr>
            <w:r>
              <w:rPr>
                <w:rFonts w:ascii="Times New Roman"/>
                <w:b w:val="false"/>
                <w:i w:val="false"/>
                <w:color w:val="000000"/>
                <w:sz w:val="20"/>
              </w:rPr>
              <w:t>
VOR қолданылу аймағын аспаптар бойынша ұшу схемаларын бағалау арқылы тексереді.</w:t>
            </w:r>
          </w:p>
          <w:p>
            <w:pPr>
              <w:spacing w:after="20"/>
              <w:ind w:left="20"/>
              <w:jc w:val="both"/>
            </w:pPr>
            <w:r>
              <w:rPr>
                <w:rFonts w:ascii="Times New Roman"/>
                <w:b w:val="false"/>
                <w:i w:val="false"/>
                <w:color w:val="000000"/>
                <w:sz w:val="20"/>
              </w:rPr>
              <w:t>
АҰЕ бойынша пайдалану үшін пайдаланылатын немесе белгіленетін радиалдар АҰЕ көзделген ұшу схемаларын орындау үшін олардың жарамдылығын айқындау мақсатында тексеруден өтеді. Тексеруге жататын радикалдарды іріктеу мынадай критерийлер негізінде жүргізіледі:</w:t>
            </w:r>
          </w:p>
          <w:p>
            <w:pPr>
              <w:spacing w:after="20"/>
              <w:ind w:left="20"/>
              <w:jc w:val="both"/>
            </w:pPr>
            <w:r>
              <w:rPr>
                <w:rFonts w:ascii="Times New Roman"/>
                <w:b w:val="false"/>
                <w:i w:val="false"/>
                <w:color w:val="000000"/>
                <w:sz w:val="20"/>
              </w:rPr>
              <w:t>
a) аспаптар бойынша қонуға кіру схемаларын орындауды қамтамасыз ететін радикалдар әрбір кезеңдік ұшу тексерісі кезінде тексеріледі;</w:t>
            </w:r>
          </w:p>
          <w:p>
            <w:pPr>
              <w:spacing w:after="20"/>
              <w:ind w:left="20"/>
              <w:jc w:val="both"/>
            </w:pPr>
            <w:r>
              <w:rPr>
                <w:rFonts w:ascii="Times New Roman"/>
                <w:b w:val="false"/>
                <w:i w:val="false"/>
                <w:color w:val="000000"/>
                <w:sz w:val="20"/>
              </w:rPr>
              <w:t>
b) айналмалы аралықпен тексеру кезінде жұмыс сипаттамаларының нашарлауы байқалған аудандардағы радиалдар;</w:t>
            </w:r>
          </w:p>
          <w:p>
            <w:pPr>
              <w:spacing w:after="20"/>
              <w:ind w:left="20"/>
              <w:jc w:val="both"/>
            </w:pPr>
            <w:r>
              <w:rPr>
                <w:rFonts w:ascii="Times New Roman"/>
                <w:b w:val="false"/>
                <w:i w:val="false"/>
                <w:color w:val="000000"/>
                <w:sz w:val="20"/>
              </w:rPr>
              <w:t>
c) жер бедері VOR әсер ету аймағына әсер етуі мүмкін радиалдар;</w:t>
            </w:r>
          </w:p>
          <w:p>
            <w:pPr>
              <w:spacing w:after="20"/>
              <w:ind w:left="20"/>
              <w:jc w:val="both"/>
            </w:pPr>
            <w:r>
              <w:rPr>
                <w:rFonts w:ascii="Times New Roman"/>
                <w:b w:val="false"/>
                <w:i w:val="false"/>
                <w:color w:val="000000"/>
                <w:sz w:val="20"/>
              </w:rPr>
              <w:t>
d) орынды болған жағдайларда әрбір квадрантта кем дегенде бір радиалды таңдау керек (әдетте, ең ұзын және ең төменгі радиалдар таңдалады).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 радиомаягының жиілігінде радиотелефон байланысы жүзеге асырылатын сөйлеу арнасы сигналдың анықтығына, деңгейіне және оның курс құрылымына әсеріне тексеріледі, бұл ретте тексеру тану сигналдарын тексеру үшін сипатталғандай түрде жүзеге асырылады. Сөйлеу арнасының дыбыстық сигналының деңгейі сөйлеуді тану сигналының деңгейіне тең. Ұшуды тексеруді жүзеге асыратын персонал қабылданатын сөйлеу хабарларының сапасы мен қолданылу аймағын бақылайды және олардың VOR жұмысына зиянды әсер етпеуін қадағалайды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сигналының негізгі навигациялық функцияны қамтамасыз етуге әсері</w:t>
            </w:r>
          </w:p>
          <w:p>
            <w:pPr>
              <w:spacing w:after="20"/>
              <w:ind w:left="20"/>
              <w:jc w:val="both"/>
            </w:pPr>
            <w:r>
              <w:rPr>
                <w:rFonts w:ascii="Times New Roman"/>
                <w:b w:val="false"/>
                <w:i w:val="false"/>
                <w:color w:val="000000"/>
                <w:sz w:val="20"/>
              </w:rPr>
              <w:t xml:space="preserve">
- азимутқа </w:t>
            </w:r>
          </w:p>
          <w:p>
            <w:pPr>
              <w:spacing w:after="20"/>
              <w:ind w:left="20"/>
              <w:jc w:val="both"/>
            </w:pPr>
            <w:r>
              <w:rPr>
                <w:rFonts w:ascii="Times New Roman"/>
                <w:b w:val="false"/>
                <w:i w:val="false"/>
                <w:color w:val="000000"/>
                <w:sz w:val="20"/>
              </w:rPr>
              <w:t>
- модуляция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 сәулеленген кезде тану кодының сигналдары басылмайды. Радио маяк бағытында тұрақты ұшуды орындау кезінде азимут туралы ақпаратқа сөйлеу хабарламаларын берудің әсерін анықтау мақсатында азимут көрсеткіштерін бақылау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құрылғысын тексеру мынадай жағдайларда жүргізіледі:</w:t>
            </w:r>
          </w:p>
          <w:p>
            <w:pPr>
              <w:spacing w:after="20"/>
              <w:ind w:left="20"/>
              <w:jc w:val="both"/>
            </w:pPr>
            <w:r>
              <w:rPr>
                <w:rFonts w:ascii="Times New Roman"/>
                <w:b w:val="false"/>
                <w:i w:val="false"/>
                <w:color w:val="000000"/>
                <w:sz w:val="20"/>
              </w:rPr>
              <w:t>
a) Жабдықты пайдалануға енгізу кезіндегі тексеру барысында;</w:t>
            </w:r>
          </w:p>
          <w:p>
            <w:pPr>
              <w:spacing w:after="20"/>
              <w:ind w:left="20"/>
              <w:jc w:val="both"/>
            </w:pPr>
            <w:r>
              <w:rPr>
                <w:rFonts w:ascii="Times New Roman"/>
                <w:b w:val="false"/>
                <w:i w:val="false"/>
                <w:color w:val="000000"/>
                <w:sz w:val="20"/>
              </w:rPr>
              <w:t>
b) кейінгі тексерулер кезінде, егер тірек бақылау нүктесіндегі юстировка соңғы белгіленген юстировкаға қатысты бір градустан артық өзгерсе, ал бақылау нүктесі құрылғы төтенше сигнал бермеді.</w:t>
            </w:r>
          </w:p>
          <w:p>
            <w:pPr>
              <w:spacing w:after="20"/>
              <w:ind w:left="20"/>
              <w:jc w:val="both"/>
            </w:pPr>
            <w:r>
              <w:rPr>
                <w:rFonts w:ascii="Times New Roman"/>
                <w:b w:val="false"/>
                <w:i w:val="false"/>
                <w:color w:val="000000"/>
                <w:sz w:val="20"/>
              </w:rPr>
              <w:t>
 Бақылау құрылғысын тексеру осы тірек бақылау нүктесі орнатылған биіктікте тірек бақылау нүктесінің үстінде жүргізіледі. Әуе кемесі радиомаяк бағытында немесе одан ұшуды орындайды және бақылау нүктесінің үстінен дәл ұшып өту кезінде курс сызығының мынадай жай-күйі болған кезде осы оқиғаның белгісі қосылады:</w:t>
            </w:r>
          </w:p>
          <w:p>
            <w:pPr>
              <w:spacing w:after="20"/>
              <w:ind w:left="20"/>
              <w:jc w:val="both"/>
            </w:pPr>
            <w:r>
              <w:rPr>
                <w:rFonts w:ascii="Times New Roman"/>
                <w:b w:val="false"/>
                <w:i w:val="false"/>
                <w:color w:val="000000"/>
                <w:sz w:val="20"/>
              </w:rPr>
              <w:t>
a) курс сызығы қалыпты жұмыс жағдайында;</w:t>
            </w:r>
          </w:p>
          <w:p>
            <w:pPr>
              <w:spacing w:after="20"/>
              <w:ind w:left="20"/>
              <w:jc w:val="both"/>
            </w:pPr>
            <w:r>
              <w:rPr>
                <w:rFonts w:ascii="Times New Roman"/>
                <w:b w:val="false"/>
                <w:i w:val="false"/>
                <w:color w:val="000000"/>
                <w:sz w:val="20"/>
              </w:rPr>
              <w:t>
b) курс сызығы авариялық сигнал берудің іске қосылу нүктесіне дейін ығыстырылған;</w:t>
            </w:r>
          </w:p>
          <w:p>
            <w:pPr>
              <w:spacing w:after="20"/>
              <w:ind w:left="20"/>
              <w:jc w:val="both"/>
            </w:pPr>
            <w:r>
              <w:rPr>
                <w:rFonts w:ascii="Times New Roman"/>
                <w:b w:val="false"/>
                <w:i w:val="false"/>
                <w:color w:val="000000"/>
                <w:sz w:val="20"/>
              </w:rPr>
              <w:t>
c) курс сызығы b тармағына қатысты қарама-қарсы жақта орналасқан авариялық сигнал берудің іске қосылу нүктесіне дейін ығыстырылған; немесе</w:t>
            </w:r>
          </w:p>
          <w:p>
            <w:pPr>
              <w:spacing w:after="20"/>
              <w:ind w:left="20"/>
              <w:jc w:val="both"/>
            </w:pPr>
            <w:r>
              <w:rPr>
                <w:rFonts w:ascii="Times New Roman"/>
                <w:b w:val="false"/>
                <w:i w:val="false"/>
                <w:color w:val="000000"/>
                <w:sz w:val="20"/>
              </w:rPr>
              <w:t xml:space="preserve">
d) курс сызығы қалыпты жұмыс жағдайына қайтарылады. </w:t>
            </w:r>
          </w:p>
          <w:p>
            <w:pPr>
              <w:spacing w:after="20"/>
              <w:ind w:left="20"/>
              <w:jc w:val="both"/>
            </w:pPr>
            <w:r>
              <w:rPr>
                <w:rFonts w:ascii="Times New Roman"/>
                <w:b w:val="false"/>
                <w:i w:val="false"/>
                <w:color w:val="000000"/>
                <w:sz w:val="20"/>
              </w:rPr>
              <w:t>
Жоғарыда көрсетілген жағдайлардың әрқайсысында курстың туралануын салыстыру керек, оны апаттық сигналдың іске қосылу нүктесіне дейінгі курс сызығының ығысу амплитудасын анықтау және түзетудің қалыпты жағдайға оралғанына көз жеткізу үшін жазбалардың деректерімен салыстыру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бақылау нүктесін таңдау жабдықты пайдалануға енгізу кезінде ұшуды тексеру кезінде жүргізіледі. Ол басқару құрылғысының антеннасын орнату радиалында немесе оған жақын (әдетте 90º немесе 270º) және радиомаяк антеннасынан 18,5–37 км (10-20 м миль) қашықтықта таңдалады.</w:t>
            </w:r>
          </w:p>
          <w:p>
            <w:pPr>
              <w:spacing w:after="20"/>
              <w:ind w:left="20"/>
              <w:jc w:val="both"/>
            </w:pPr>
            <w:r>
              <w:rPr>
                <w:rFonts w:ascii="Times New Roman"/>
                <w:b w:val="false"/>
                <w:i w:val="false"/>
                <w:color w:val="000000"/>
                <w:sz w:val="20"/>
              </w:rPr>
              <w:t xml:space="preserve">
 Бұл бақылау нүктесі курс сызықтарын түзету үшін қолданылады және түзетуді, бақылау құрылғыларын, курстық сезімталдықты кейінгі тексерулерде, сондай-ақ модуляция көрсеткіштерін өлшеу кезінде тірек нүктесі ретінде қызмет етеді. Курс сызығы мен курстың сезімталдығын реттеу әдетте осы бақылау нүктесіне қатысты жасалады. Басқа бағыттарда орындалатын түзетулер осы тірек бақылау нүктесінде көрсетілген параметрлерді қайта тексеруді қажет етеді. </w:t>
            </w:r>
          </w:p>
          <w:p>
            <w:pPr>
              <w:spacing w:after="20"/>
              <w:ind w:left="20"/>
              <w:jc w:val="both"/>
            </w:pPr>
            <w:r>
              <w:rPr>
                <w:rFonts w:ascii="Times New Roman"/>
                <w:b w:val="false"/>
                <w:i w:val="false"/>
                <w:color w:val="000000"/>
                <w:sz w:val="20"/>
              </w:rPr>
              <w:t>
Ұшуды тексеруді жүргізетін маман тірек бақылау нүктесінің сипаттамасын жасайды, оның азимутын градустың оныншы үлесіне дейінгі дәлдікпен, радиомаяктан арақашықтықты және оның үстіндегі аралықтың абсолюттік биіктігін, әдетте антеннаға қатысты 460 м (1500 фут) көрсетеді. Тірек бақылау нүктесі өзгерген кезде бұл деректерге тиісті түзетулер енгізген жөн. Тірек бақылау нүктесінде өлшенген курс сызығын түзетудің соңғы қателігі бақылау құрылғысын толық тексеру қажеттілігін анықтау мақсатында келесі тексерулер кезінде пайдалану үшін радиомаяк формулярына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75"/>
    <w:p>
      <w:pPr>
        <w:spacing w:after="0"/>
        <w:ind w:left="0"/>
        <w:jc w:val="both"/>
      </w:pPr>
      <w:r>
        <w:rPr>
          <w:rFonts w:ascii="Times New Roman"/>
          <w:b w:val="false"/>
          <w:i w:val="false"/>
          <w:color w:val="000000"/>
          <w:sz w:val="28"/>
        </w:rPr>
        <w:t>
      Ескерту.</w:t>
      </w:r>
    </w:p>
    <w:bookmarkEnd w:id="275"/>
    <w:p>
      <w:pPr>
        <w:spacing w:after="0"/>
        <w:ind w:left="0"/>
        <w:jc w:val="both"/>
      </w:pPr>
      <w:r>
        <w:rPr>
          <w:rFonts w:ascii="Times New Roman"/>
          <w:b w:val="false"/>
          <w:i w:val="false"/>
          <w:color w:val="000000"/>
          <w:sz w:val="28"/>
        </w:rPr>
        <w:t>
      ОВЧ радиомаяктарының 2 түрі бар: дәстүрлі – CVOR және доплерлік – DVOR. VOR екі түрінің деректерін ұшу тексерулеріне қойылатын талаптар ұқсас болып табылады.</w:t>
      </w:r>
    </w:p>
    <w:bookmarkStart w:name="z341" w:id="276"/>
    <w:p>
      <w:pPr>
        <w:spacing w:after="0"/>
        <w:ind w:left="0"/>
        <w:jc w:val="left"/>
      </w:pPr>
      <w:r>
        <w:rPr>
          <w:rFonts w:ascii="Times New Roman"/>
          <w:b/>
          <w:i w:val="false"/>
          <w:color w:val="000000"/>
        </w:rPr>
        <w:t xml:space="preserve"> 3-тарау. Қашықтық өлшеу жабдығы (DME)  Алыстан өлшеу жабдығын ұшуды тексеру кезінде тексерілетін параметрлер тізбесі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p>
            <w:pPr>
              <w:spacing w:after="20"/>
              <w:ind w:left="20"/>
              <w:jc w:val="both"/>
            </w:pPr>
            <w:r>
              <w:rPr>
                <w:rFonts w:ascii="Times New Roman"/>
                <w:b w:val="false"/>
                <w:i w:val="false"/>
                <w:color w:val="000000"/>
                <w:sz w:val="20"/>
              </w:rPr>
              <w:t xml:space="preserve">
Қуат тығыздығы немесе </w:t>
            </w:r>
          </w:p>
          <w:p>
            <w:pPr>
              <w:spacing w:after="20"/>
              <w:ind w:left="20"/>
              <w:jc w:val="both"/>
            </w:pPr>
            <w:r>
              <w:rPr>
                <w:rFonts w:ascii="Times New Roman"/>
                <w:b w:val="false"/>
                <w:i w:val="false"/>
                <w:color w:val="000000"/>
                <w:sz w:val="20"/>
              </w:rPr>
              <w:t>
өріс кернеулігі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диапазоны қуат тығыздығы мен өріс кернеуін жазу арқылы өлшенеді. Егер осы жазбалардың нәтижелері координаттар жүйесімен біріктірілсе, онда сіз көлденең және тік жазықтықта әрекет ету аймағын құра аласыз. Әрекет ету аймағының үздіксіздігі DME пайдалануға негізделген барлық ұшу схемалары үшін жоғары сенімділікпен белгіленген. Көлденең жазықтықтағы әрекет аймағы</w:t>
            </w:r>
          </w:p>
          <w:p>
            <w:pPr>
              <w:spacing w:after="20"/>
              <w:ind w:left="20"/>
              <w:jc w:val="both"/>
            </w:pPr>
            <w:r>
              <w:rPr>
                <w:rFonts w:ascii="Times New Roman"/>
                <w:b w:val="false"/>
                <w:i w:val="false"/>
                <w:color w:val="000000"/>
                <w:sz w:val="20"/>
              </w:rPr>
              <w:t>
Әуе кемесі онымен байланысты навигациялық құрылғының қызмет көрсету аймағына байланысты радиуспен жер үсті станциясы антеннасының айналасында антеннаның орналасу орнына қатысты шамамен 0,5°-қа тең биіктікте немесе маяк пен әуе кемесі арасындағы жер бедеріне қатысты 300 м биіктікте ұшуды орындайды.</w:t>
            </w:r>
          </w:p>
          <w:p>
            <w:pPr>
              <w:spacing w:after="20"/>
              <w:ind w:left="20"/>
              <w:jc w:val="both"/>
            </w:pPr>
            <w:r>
              <w:rPr>
                <w:rFonts w:ascii="Times New Roman"/>
                <w:b w:val="false"/>
                <w:i w:val="false"/>
                <w:color w:val="000000"/>
                <w:sz w:val="20"/>
              </w:rPr>
              <w:t xml:space="preserve">
DME-мен байланысты қандай да бір радионавигациялық құрал болмаған кезде айналма ұшуды 18,5 км асатын радиуспен орындауға болады, нақты қабылдағыш-жауап бергіш үшін пайдалану талаптарымен айқындалатын ең жоғары диапазондағы және ең төменгі абсолюттік биіктіктегі әсер ету аймағы, әдетте, жабдықты пайдалануға беру кезінде ғана, сондай-ақ жер үсті жабдығының ірі модификацияларынан кейін немесе ірі жабдықтарды салу кезінде қажет болады. </w:t>
            </w:r>
          </w:p>
          <w:p>
            <w:pPr>
              <w:spacing w:after="20"/>
              <w:ind w:left="20"/>
              <w:jc w:val="both"/>
            </w:pPr>
            <w:r>
              <w:rPr>
                <w:rFonts w:ascii="Times New Roman"/>
                <w:b w:val="false"/>
                <w:i w:val="false"/>
                <w:color w:val="000000"/>
                <w:sz w:val="20"/>
              </w:rPr>
              <w:t>
Сигнал деңгейі өріс кернеулігі әсер ету аймағының шекарасында ≥-89 дБВт/м</w:t>
            </w:r>
            <w:r>
              <w:rPr>
                <w:rFonts w:ascii="Times New Roman"/>
                <w:b w:val="false"/>
                <w:i w:val="false"/>
                <w:color w:val="000000"/>
                <w:vertAlign w:val="superscript"/>
              </w:rPr>
              <w:t>2</w:t>
            </w:r>
            <w:r>
              <w:rPr>
                <w:rFonts w:ascii="Times New Roman"/>
                <w:b w:val="false"/>
                <w:i w:val="false"/>
                <w:color w:val="000000"/>
                <w:sz w:val="20"/>
              </w:rPr>
              <w:t xml:space="preserve"> (690 мкВ/м) кем болмайтындай немесе пайдалану талаптарына сәйкес келетіндей болады.</w:t>
            </w:r>
          </w:p>
          <w:p>
            <w:pPr>
              <w:spacing w:after="20"/>
              <w:ind w:left="20"/>
              <w:jc w:val="both"/>
            </w:pPr>
            <w:r>
              <w:rPr>
                <w:rFonts w:ascii="Times New Roman"/>
                <w:b w:val="false"/>
                <w:i w:val="false"/>
                <w:color w:val="000000"/>
                <w:sz w:val="20"/>
              </w:rPr>
              <w:t>
Тік жазықтықтағы әрекет аймағы төменде сипатталған ұшуды тексеру DME қабылдағыш-жауап бергіш антеннасының бүйірлік жапырақшаларының диаграммасын бағалау мақсатында жүргізілуі мүмкін. Әуе кемесі ұшуды тексеру үшін радиалдардың бірі бойынша шамамен 1500 м (5000 фут) биіктікте көлденең ұшуды орындайды. Ұшуды тексеруді жүзеге асыратын маман ұшу сынағы үшін пайдаланылатын жүйе беретін қуат тығыздығының мәндерін жазады. DME пайдалануға негізделген ұшуды орындау схемалары ұшудың ең төменгі абсолюттік биіктігі кезінде бағаланады. Ұшуды тексеруді орындайтын маман әуе кемесіне қашықтық туралы ақпараттың сенімді келіп түсетіндігін тексереді. Қуаттың тығыздығын жазу арқылы сұрау салушы – қабылдап алу-жауап беру жүйесі қаралып отырған әуе кеңістігінің әрбір нүктесінде тиісті түрде жұмыс істейтіндігі анықталады. Ұшу кезінде жүргізілген өлшеулердің нәтижелері бойынша қашықтықтың биіктікке тәуелділігін көрсететін график құруға болады. Мұндай кесте сізге мүмкіндік береді:</w:t>
            </w:r>
          </w:p>
          <w:p>
            <w:pPr>
              <w:spacing w:after="20"/>
              <w:ind w:left="20"/>
              <w:jc w:val="both"/>
            </w:pPr>
            <w:r>
              <w:rPr>
                <w:rFonts w:ascii="Times New Roman"/>
                <w:b w:val="false"/>
                <w:i w:val="false"/>
                <w:color w:val="000000"/>
                <w:sz w:val="20"/>
              </w:rPr>
              <w:t>
a) радиациялық диаграмманың әр түрлі жапырақшаларының нақты пішінін анықтаңыз және антеннаның сипаттамаларын және ол жұмыс істейтін қоршаған ортаны бағалаңыз;</w:t>
            </w:r>
          </w:p>
          <w:p>
            <w:pPr>
              <w:spacing w:after="20"/>
              <w:ind w:left="20"/>
              <w:jc w:val="both"/>
            </w:pPr>
            <w:r>
              <w:rPr>
                <w:rFonts w:ascii="Times New Roman"/>
                <w:b w:val="false"/>
                <w:i w:val="false"/>
                <w:color w:val="000000"/>
                <w:sz w:val="20"/>
              </w:rPr>
              <w:t>
b) үнсіздік конусының пішіні мен мөлшерін анықтаңыз;</w:t>
            </w:r>
          </w:p>
          <w:p>
            <w:pPr>
              <w:spacing w:after="20"/>
              <w:ind w:left="20"/>
              <w:jc w:val="both"/>
            </w:pPr>
            <w:r>
              <w:rPr>
                <w:rFonts w:ascii="Times New Roman"/>
                <w:b w:val="false"/>
                <w:i w:val="false"/>
                <w:color w:val="000000"/>
                <w:sz w:val="20"/>
              </w:rPr>
              <w:t>
c) қабылдағыш-жауап бергіштің әрекет ету аймағының шектеулерін және олардың оны пайдалануға әсерін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(қашықтықты анықтау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дәлдігін DME көмегімен өлшенген көлбеу диапазонды үш өлшемді эквивалентпен салыстыру арқылы бағалауға болады. Есептеулер көлбеу диапазон мен жерде өлшенген диапазон арасындағы айырмашылыққа байланысты қателіктерді болдырмау үшін үш өлшемді кеңістікте жасалады. Дәлдік (диапазонды анықтау қатесі) орбиталық және радиалды ұшу кезінде де тексеріледі. DME қабылдағыш-жауап бергішінің жалпы қателікке қосқан негізгі үлесі оның негізгі кідірісі болып табылады.</w:t>
            </w:r>
          </w:p>
          <w:p>
            <w:pPr>
              <w:spacing w:after="20"/>
              <w:ind w:left="20"/>
              <w:jc w:val="both"/>
            </w:pPr>
            <w:r>
              <w:rPr>
                <w:rFonts w:ascii="Times New Roman"/>
                <w:b w:val="false"/>
                <w:i w:val="false"/>
                <w:color w:val="000000"/>
                <w:sz w:val="20"/>
              </w:rPr>
              <w:t>
Бұл параметрдің ең дәл калибрлеуі жердегі өлшеулермен қамтамасыз етіледі. Қашықтықты анықтау қатесі маршрутта қолданылатын DME үшін 150 м және қону құралдарымен бірге жұмыс істейтін DME үшін 75 м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өсу уақыты ≤3 микросекунд;</w:t>
            </w:r>
          </w:p>
          <w:p>
            <w:pPr>
              <w:spacing w:after="20"/>
              <w:ind w:left="20"/>
              <w:jc w:val="both"/>
            </w:pPr>
            <w:r>
              <w:rPr>
                <w:rFonts w:ascii="Times New Roman"/>
                <w:b w:val="false"/>
                <w:i w:val="false"/>
                <w:color w:val="000000"/>
                <w:sz w:val="20"/>
              </w:rPr>
              <w:t>
Импульстің ұзақтығы 3,5 микросекунд, ±0,5 микросекунд;</w:t>
            </w:r>
          </w:p>
          <w:p>
            <w:pPr>
              <w:spacing w:after="20"/>
              <w:ind w:left="20"/>
              <w:jc w:val="both"/>
            </w:pPr>
            <w:r>
              <w:rPr>
                <w:rFonts w:ascii="Times New Roman"/>
                <w:b w:val="false"/>
                <w:i w:val="false"/>
                <w:color w:val="000000"/>
                <w:sz w:val="20"/>
              </w:rPr>
              <w:t>
Импульстің төмендеу уақыты ≤3,5 микросекунд;</w:t>
            </w:r>
          </w:p>
          <w:p>
            <w:pPr>
              <w:spacing w:after="20"/>
              <w:ind w:left="20"/>
              <w:jc w:val="both"/>
            </w:pPr>
            <w:r>
              <w:rPr>
                <w:rFonts w:ascii="Times New Roman"/>
                <w:b w:val="false"/>
                <w:i w:val="false"/>
                <w:color w:val="000000"/>
                <w:sz w:val="20"/>
              </w:rPr>
              <w:t>
Алдыңғы және артқы фронттар арасындағы импульс амплитудасы 95% деңгейінде максималды амплитудасының 95% - дан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құрайтын импульстар арасындағы интервал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жұптың импульстері арасындағы аралықты өлшеу үшін импульстердің пішінін өлшеу әдісі қолданылады. Бұл жағдайда әуе кемесі орбиталық және радиалды ұшуды орындай алады.</w:t>
            </w:r>
          </w:p>
          <w:p>
            <w:pPr>
              <w:spacing w:after="20"/>
              <w:ind w:left="20"/>
              <w:jc w:val="both"/>
            </w:pPr>
            <w:r>
              <w:rPr>
                <w:rFonts w:ascii="Times New Roman"/>
                <w:b w:val="false"/>
                <w:i w:val="false"/>
                <w:color w:val="000000"/>
                <w:sz w:val="20"/>
              </w:rPr>
              <w:t>
X арнасы үшін: 12 ±0,25 микросекунд.</w:t>
            </w:r>
          </w:p>
          <w:p>
            <w:pPr>
              <w:spacing w:after="20"/>
              <w:ind w:left="20"/>
              <w:jc w:val="both"/>
            </w:pPr>
            <w:r>
              <w:rPr>
                <w:rFonts w:ascii="Times New Roman"/>
                <w:b w:val="false"/>
                <w:i w:val="false"/>
                <w:color w:val="000000"/>
                <w:sz w:val="20"/>
              </w:rPr>
              <w:t>
Y арнасы үшін: 30 ±0,25 микросекунд.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сигналын тексеру кезінде оның дұрыстығы мен нақтылығы тексеріледі, бұл ретте әуе кемесі орбиталық та, радиалдық та ұшуды орындай алады. Егер DME ILS курстық маякымен немесе VOR-мен бірлесіп жұмыс істейтін болса, онда бірлесіп жұмыс істейтін навигациялық құралдармен берілетін екі тану сигналдарының синхрондалуының дұрыстығын тексеру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тексеруін жүргізудің барлық уақыты ішінде жауап бойынша қабылдау-жауап беру құралының тиімділігін тұрақты бақылау және жазу қажет. Алынған деректер оған қызмет көрсету аймағындағы әуе кемелеріне осы жердегі қабылдау-жауап беру құралы ұсынатын қызмет көрсету сапасын сипаттайды. Сонымен қатар, бұл деректерді сигналдардың көп сәулелі таралуы мен кедергілердің болуына байланысты проблемалар туындаған аймақтарды анықтау үшін пайдалануға болады. Сандық осциллографта алынған импульстардың пішінін зерттеу осы құбылыстарды анықтауға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жоғалуы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техникалық іс-қимыл жасау керек пе немесе мұндай аймақтардың бар екендігі туралы көпшілікке жариялау керек пе, жоқ па, соны анықтау үшін ілесіп жүру жоғалуы үнемі болатын аймақтар қосымша ұшу тексеруінен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енгізу кезіндегі тексерулер және мерзімді тексерулер кезінде резервтік электрмен жабдықтаудың жұмыс қабілеттілігі жабдықтың жұмысын бақылай отырып және резервтік қуат көзіне ауысқан кезде пайда болатын сәулелену сигналының сипаттамасындағы елеулі айырмашылықтарды белгілей отырып тексеріледі. Резервтік қуат көзіне ауысқан кезде қабылдағыш-жауап беру құрылғысының сипаттамалары (импульстар спектрі, шығарылатын энергия деңгейі және тағыда басқа) нашарламайды.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bl>
    <w:bookmarkStart w:name="z342" w:id="277"/>
    <w:p>
      <w:pPr>
        <w:spacing w:after="0"/>
        <w:ind w:left="0"/>
        <w:jc w:val="left"/>
      </w:pPr>
      <w:r>
        <w:rPr>
          <w:rFonts w:ascii="Times New Roman"/>
          <w:b/>
          <w:i w:val="false"/>
          <w:color w:val="000000"/>
        </w:rPr>
        <w:t xml:space="preserve"> 4-тарау. Бағытталмаған радиомаяк (NDB)  Бағытталмаған радиомаякты ұшуды тексеру кезінде тексерілетін параметрлер тізбесі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кезінде берілетін NDB кодталған тану сигналдарын оның қолданылу аймағының шекарасына дейін бақылау керек (кейбір жағдайларда тану сигналын қабылдауға болатын қашықтық осы NDB тиімді әрекет ету аймағын айқындайды). Егер кодтық символдар дұрыс, анық тыңдалса және тиісті уақыт аралықтары болса, тану сигналдары қанағаттанарлық деп есептеледі. Ұшуды тексеру процесінде тану сигналдарын бақылау кедергі келтіретін радиостанцияларды да анықтауға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іс-қимыл аймағы өріс кернеулігін өлшеу жолымен (іс-қимылдың номиналды аймағы) немесе сигналдардың, сөйлеу және тану сигналдарының деңгейі және ауытқу индикаторы көрсеткішінің мінез-құлқы сияқты көрсеткіштердің сапасын (іс-қимылдың тиімді аймағы) бағалау жолымен айқындалады. Бір немесе басқа әдісті немесе екеуін де бір уақытта пайдалану пайдалану және техникалық талаптарға байланысты. Бұл параметрді тексеру үшін ұшудың ең аз қолайлы биіктігінде номиналды әсер ету аймағына тең радиусы бар NDB толық айналма ұшуы жүргізіледі.</w:t>
            </w:r>
          </w:p>
          <w:p>
            <w:pPr>
              <w:spacing w:after="20"/>
              <w:ind w:left="20"/>
              <w:jc w:val="both"/>
            </w:pPr>
            <w:r>
              <w:rPr>
                <w:rFonts w:ascii="Times New Roman"/>
                <w:b w:val="false"/>
                <w:i w:val="false"/>
                <w:color w:val="000000"/>
                <w:sz w:val="20"/>
              </w:rPr>
              <w:t xml:space="preserve">
Егер іс-қимыл аймағында белгілі бір қиындықтар туындайтын аймақтар анықталса немесе жер бедері біркелкі болып шықса, бұл айналма ұшуды орындауды орынсыз етсе, онда іс-қимыл аймағын радиалды ұшуларды орындау арқылы немесе қолайлы әуе трассалары бойындағы өріс кернеулігін өлшей отырып, неғұрлым тән секторларда тексеруге болады, бұл ретте ұшулар минималды биіктікте орындалады. </w:t>
            </w:r>
          </w:p>
          <w:p>
            <w:pPr>
              <w:spacing w:after="20"/>
              <w:ind w:left="20"/>
              <w:jc w:val="both"/>
            </w:pPr>
            <w:r>
              <w:rPr>
                <w:rFonts w:ascii="Times New Roman"/>
                <w:b w:val="false"/>
                <w:i w:val="false"/>
                <w:color w:val="000000"/>
                <w:sz w:val="20"/>
              </w:rPr>
              <w:t>
 Қанағаттанарлық нәтижеге қол жеткізу үшін NDB антеннасының тогын реттеу қажет болуы мүмкін. Берілген географиялық аймақ үшін белгіленген сигналдың минималды деңгейі. ADF көрсеткі тербелісі барлық белгіленген әрекет ету аймағы шегінде ±10°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шегіндегі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бойындағы NDB әрекет ету аймағын бағалау ADF бағыттамасының шамадан тыс тербелістерін тіркеу, тану сигналының сапасын және кедергілердің болуын тексеру жолымен ең төменгі биіктікте маршрут бойынша ұшу кезінде жүргізіледі. Барлық әуе трассаларын тексеру NDB пайдалануға берілген кезде жүргізіледі және тұрақты сынақтар кезінде әдетте барлық әуе трассаларын тексерудің қажеті жоқ. ADF сілтемесінің тербелісі осы әуе трассасы үшін белгіленген барлық әрекет ету аймағы шегінде ±10°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аймағындағы схемасы, қонуға кіру схемасы (мұнда оларды орындау үшін NDB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күту аймағындағы ұшу схемасы немесе қонуға кіру схемасы NDB көмегімен орындалса, онда бұл схемаларды пилоттың көзқарасы бойынша жарамдылығына ұшу тексерулерінен өткізу керек. Мұндай тексерулер кезінде ADF көрсеткісінің шамадан тыс тербелісі тіркеледі, ADF көрсеткісінің қате бұрылуы анықталады, бұл NDB аралығының жалған әсерін немесе басқа ерекше жағдайларды тудырады. Ұшқыш NDB ұшуының жарамдылығын бағалайды, ADF көрсеткісінің ауытқуы ±5° аспайды, NDB ұшуының жалған әсерін тудыратын 180° бағытта қате бұрылыстар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тексерудің көмегімен маяктың үстінен тікелей ұшып өту кезінде индикацияның дұрыстығы расталады. Әуе кемесі NDB Үстінен, бір-біріне 90° бұрышта орналасқан екі радиалды бағыттан ADF бағыттамасының аударылуы бағыттаманың ауытқуының қолайлы шектеулі деңгейімен жүретініне көз жеткізу үшін ұшады. Ұшып өту кезінде - NDB жалған ұшып өту немесе ADF сілтемесінің шамадан тыс тербелісі белгілерінің толық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NDB сөйлеу хабарламаларын беруді қамтамасыз етсе, онда сөйлеу сигналдарының сапасын тексеру қажет. Ол үшін сөйлеу хабарламасын беруді сұрау керек, егер мұндай хабарлар үздіксіз жүргізілмесе, онда оның сапасы мен кедергінің болмауын тексеріңіз.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bl>
    <w:bookmarkStart w:name="z343" w:id="278"/>
    <w:p>
      <w:pPr>
        <w:spacing w:after="0"/>
        <w:ind w:left="0"/>
        <w:jc w:val="left"/>
      </w:pPr>
      <w:r>
        <w:rPr>
          <w:rFonts w:ascii="Times New Roman"/>
          <w:b/>
          <w:i w:val="false"/>
          <w:color w:val="000000"/>
        </w:rPr>
        <w:t xml:space="preserve"> 5-тарау. Трассалық маркерлік АЖЖ-радиомаяк  АЖЖ – радиомаяктың трассалық маркерлік ұшу кезінде тексерілетін параметрлер 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МРМ тануды кодтауды қамтамасыз етсе, онда тану сигналдарын радиомаяктың үстінен ұшып өту кезінде тексеру керек. Тану сигналдары естуге және көзбен шолып бағаланады және егер кодтық символдар дұрыс, анық тыңдалса және тиісті уақыт аралықтары болса, қанағаттанарлық деп есептеледі. Модуляциялық тонның жиілігін панельдегі қажетті шамның жануы арқылы тексеруге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пайдалану биіктіктерінде МРМ үстінен ұшу кезінде уақыт аралығын немесе антеннаның калибрленген маркерлік қабылдағышынан түсетін сигналдың визуалды индикациясы қамтамасыз етілетін қашықтықты өлшеу жолымен немесе осы сигнал алдын ала белгіленген деңгейді сақтағанша айқындалады. Пайдалануға беру кезінде қолданылу аймағын бірнеше биіктікте өлшеу қажет, ал мерзімді тексерулер кезінде әдетте мұны бір биіктікте жасау жеткілікті. Әрекет аймағының орталығы радиомаяктың үстінде немесе белгілі нүктенің үстінде орналасқан. Пайдалану талаптарына сәйкес номиналды қолданылу аймағы: пайдалануға беру кезінде ±25%, мерзімді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 P (tx1 және tx2)</w:t>
            </w:r>
          </w:p>
        </w:tc>
      </w:tr>
    </w:tbl>
    <w:bookmarkStart w:name="z344" w:id="279"/>
    <w:p>
      <w:pPr>
        <w:spacing w:after="0"/>
        <w:ind w:left="0"/>
        <w:jc w:val="left"/>
      </w:pPr>
      <w:r>
        <w:rPr>
          <w:rFonts w:ascii="Times New Roman"/>
          <w:b/>
          <w:i w:val="false"/>
          <w:color w:val="000000"/>
        </w:rPr>
        <w:t xml:space="preserve"> 6-тарау. Функционалдық толықтырудың жерүсті жүйесі (GBAS)  Функционалдық толықтырудың жерүсті жүйесін ұшуды тексеру кезінде тексерілетін параметрлер тізбесі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 (таратушы)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GBAS қолданылу аймағын анықтау болып табылады. Кернеуліктің ең төменгі және ең жоғары деңгейлері жердегі кіші жүйе қызмет көрсететін мынадай аймақтарда айқындалған:</w:t>
            </w:r>
          </w:p>
          <w:p>
            <w:pPr>
              <w:spacing w:after="20"/>
              <w:ind w:left="20"/>
              <w:jc w:val="both"/>
            </w:pPr>
            <w:r>
              <w:rPr>
                <w:rFonts w:ascii="Times New Roman"/>
                <w:b w:val="false"/>
                <w:i w:val="false"/>
                <w:color w:val="000000"/>
                <w:sz w:val="20"/>
              </w:rPr>
              <w:t>
a) қонуға бет алуды қамтамасыз ету үшін талап етілетін ең аз қолданылу аймағы:</w:t>
            </w:r>
          </w:p>
          <w:p>
            <w:pPr>
              <w:spacing w:after="20"/>
              <w:ind w:left="20"/>
              <w:jc w:val="both"/>
            </w:pPr>
            <w:r>
              <w:rPr>
                <w:rFonts w:ascii="Times New Roman"/>
                <w:b w:val="false"/>
                <w:i w:val="false"/>
                <w:color w:val="000000"/>
                <w:sz w:val="20"/>
              </w:rPr>
              <w:t>
- көлденең жазықтықта:</w:t>
            </w:r>
          </w:p>
          <w:p>
            <w:pPr>
              <w:spacing w:after="20"/>
              <w:ind w:left="20"/>
              <w:jc w:val="both"/>
            </w:pPr>
          </w:p>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LTP/FTP нүктесінде ±140 м;</w:t>
            </w:r>
          </w:p>
          <w:p>
            <w:pPr>
              <w:spacing w:after="20"/>
              <w:ind w:left="20"/>
              <w:jc w:val="both"/>
            </w:pPr>
            <w:r>
              <w:rPr>
                <w:rFonts w:ascii="Times New Roman"/>
                <w:b w:val="false"/>
                <w:i w:val="false"/>
                <w:color w:val="000000"/>
                <w:sz w:val="20"/>
              </w:rPr>
              <w:t>
LTP/FTP-ден ±10° шегінде 37 км;</w:t>
            </w:r>
          </w:p>
          <w:p>
            <w:pPr>
              <w:spacing w:after="20"/>
              <w:ind w:left="20"/>
              <w:jc w:val="both"/>
            </w:pPr>
            <w:r>
              <w:rPr>
                <w:rFonts w:ascii="Times New Roman"/>
                <w:b w:val="false"/>
                <w:i w:val="false"/>
                <w:color w:val="000000"/>
                <w:sz w:val="20"/>
              </w:rPr>
              <w:t>
LTP/FTP-ден ±35° шегінде 28 км;</w:t>
            </w:r>
          </w:p>
          <w:p>
            <w:pPr>
              <w:spacing w:after="20"/>
              <w:ind w:left="20"/>
              <w:jc w:val="both"/>
            </w:pPr>
            <w:r>
              <w:rPr>
                <w:rFonts w:ascii="Times New Roman"/>
                <w:b w:val="false"/>
                <w:i w:val="false"/>
                <w:color w:val="000000"/>
                <w:sz w:val="20"/>
              </w:rPr>
              <w:t>
- тік жазықтықта:</w:t>
            </w:r>
          </w:p>
          <w:p>
            <w:pPr>
              <w:spacing w:after="20"/>
              <w:ind w:left="20"/>
              <w:jc w:val="both"/>
            </w:pPr>
            <w:r>
              <w:rPr>
                <w:rFonts w:ascii="Times New Roman"/>
                <w:b w:val="false"/>
                <w:i w:val="false"/>
                <w:color w:val="000000"/>
                <w:sz w:val="20"/>
              </w:rPr>
              <w:t>
0,45 q-ден 1,75 q-ге дейін;</w:t>
            </w:r>
          </w:p>
          <w:p>
            <w:pPr>
              <w:spacing w:after="20"/>
              <w:ind w:left="20"/>
              <w:jc w:val="both"/>
            </w:pPr>
          </w:p>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ҰҚЖ бетінен 3,7 м дейін;</w:t>
            </w:r>
          </w:p>
          <w:p>
            <w:pPr>
              <w:spacing w:after="20"/>
              <w:ind w:left="20"/>
              <w:jc w:val="both"/>
            </w:pPr>
            <w:r>
              <w:rPr>
                <w:rFonts w:ascii="Times New Roman"/>
                <w:b w:val="false"/>
                <w:i w:val="false"/>
                <w:color w:val="000000"/>
                <w:sz w:val="20"/>
              </w:rPr>
              <w:t>
b) орналасқан жерін анықтауды қамтамасыз ету үшін талап етілетін қолданылу аймағы жоспарланған нақты операцияларға байланысты.</w:t>
            </w:r>
          </w:p>
          <w:p>
            <w:pPr>
              <w:spacing w:after="20"/>
              <w:ind w:left="20"/>
              <w:jc w:val="both"/>
            </w:pPr>
            <w:r>
              <w:rPr>
                <w:rFonts w:ascii="Times New Roman"/>
                <w:b w:val="false"/>
                <w:i w:val="false"/>
                <w:color w:val="000000"/>
                <w:sz w:val="20"/>
              </w:rPr>
              <w:t>
Қызмет көрсетудің екі түрі үшін оңтайлы әрекет ету аймағы барлық жаққа бағытталған.</w:t>
            </w:r>
          </w:p>
          <w:p>
            <w:pPr>
              <w:spacing w:after="20"/>
              <w:ind w:left="20"/>
              <w:jc w:val="both"/>
            </w:pPr>
            <w:r>
              <w:rPr>
                <w:rFonts w:ascii="Times New Roman"/>
                <w:b w:val="false"/>
                <w:i w:val="false"/>
                <w:color w:val="000000"/>
                <w:sz w:val="20"/>
              </w:rPr>
              <w:t xml:space="preserve">
Өріс кернеулігі келесі төзімділікке сәйкес келеді: </w:t>
            </w:r>
          </w:p>
          <w:p>
            <w:pPr>
              <w:spacing w:after="20"/>
              <w:ind w:left="20"/>
              <w:jc w:val="both"/>
            </w:pPr>
            <w:r>
              <w:rPr>
                <w:rFonts w:ascii="Times New Roman"/>
                <w:b w:val="false"/>
                <w:i w:val="false"/>
                <w:color w:val="000000"/>
                <w:sz w:val="20"/>
              </w:rPr>
              <w:t>
&gt;&gt;215 мкВ / м (-99 дБВт/м</w:t>
            </w:r>
            <w:r>
              <w:rPr>
                <w:rFonts w:ascii="Times New Roman"/>
                <w:b w:val="false"/>
                <w:i w:val="false"/>
                <w:color w:val="000000"/>
                <w:vertAlign w:val="superscript"/>
              </w:rPr>
              <w:t>2</w:t>
            </w:r>
            <w:r>
              <w:rPr>
                <w:rFonts w:ascii="Times New Roman"/>
                <w:b w:val="false"/>
                <w:i w:val="false"/>
                <w:color w:val="000000"/>
                <w:sz w:val="20"/>
              </w:rPr>
              <w:t>) және &lt;0,350 В/м (- 35дбвт / м</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параметрлерінің дәлдігі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көлденең жазықтықтағы дәлдік: ≤16 м.</w:t>
            </w:r>
          </w:p>
          <w:p>
            <w:pPr>
              <w:spacing w:after="20"/>
              <w:ind w:left="20"/>
              <w:jc w:val="both"/>
            </w:pPr>
            <w:r>
              <w:rPr>
                <w:rFonts w:ascii="Times New Roman"/>
                <w:b w:val="false"/>
                <w:i w:val="false"/>
                <w:color w:val="000000"/>
                <w:sz w:val="20"/>
              </w:rPr>
              <w:t>
b) тік жазықтықтағы дәлдік: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және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GBAS идентификаторы;</w:t>
            </w:r>
          </w:p>
          <w:p>
            <w:pPr>
              <w:spacing w:after="20"/>
              <w:ind w:left="20"/>
              <w:jc w:val="both"/>
            </w:pPr>
            <w:r>
              <w:rPr>
                <w:rFonts w:ascii="Times New Roman"/>
                <w:b w:val="false"/>
                <w:i w:val="false"/>
                <w:color w:val="000000"/>
                <w:sz w:val="20"/>
              </w:rPr>
              <w:t>
b) 2 типті хабарлама (GBAS жүйесі бойынша деректер):</w:t>
            </w:r>
          </w:p>
          <w:p>
            <w:pPr>
              <w:spacing w:after="20"/>
              <w:ind w:left="20"/>
              <w:jc w:val="both"/>
            </w:pPr>
            <w:r>
              <w:rPr>
                <w:rFonts w:ascii="Times New Roman"/>
                <w:b w:val="false"/>
                <w:i w:val="false"/>
                <w:color w:val="000000"/>
                <w:sz w:val="20"/>
              </w:rPr>
              <w:t>
- жердегі кіші жүйенің (GAD) дәлдік көрсеткіші: 03;</w:t>
            </w:r>
          </w:p>
          <w:p>
            <w:pPr>
              <w:spacing w:after="20"/>
              <w:ind w:left="20"/>
              <w:jc w:val="both"/>
            </w:pPr>
            <w:r>
              <w:rPr>
                <w:rFonts w:ascii="Times New Roman"/>
                <w:b w:val="false"/>
                <w:i w:val="false"/>
                <w:color w:val="000000"/>
                <w:sz w:val="20"/>
              </w:rPr>
              <w:t>
- жердегі кіші жүйенің үздіксіздігі мен тұтастығының көрсеткіші (GCID): 07;</w:t>
            </w:r>
          </w:p>
          <w:p>
            <w:pPr>
              <w:spacing w:after="20"/>
              <w:ind w:left="20"/>
              <w:jc w:val="both"/>
            </w:pPr>
            <w:r>
              <w:rPr>
                <w:rFonts w:ascii="Times New Roman"/>
                <w:b w:val="false"/>
                <w:i w:val="false"/>
                <w:color w:val="000000"/>
                <w:sz w:val="20"/>
              </w:rPr>
              <w:t>
- тірек станциясының деректер селекторы (RSDS): 048;</w:t>
            </w:r>
          </w:p>
          <w:p>
            <w:pPr>
              <w:spacing w:after="20"/>
              <w:ind w:left="20"/>
              <w:jc w:val="both"/>
            </w:pPr>
            <w:r>
              <w:rPr>
                <w:rFonts w:ascii="Times New Roman"/>
                <w:b w:val="false"/>
                <w:i w:val="false"/>
                <w:color w:val="000000"/>
                <w:sz w:val="20"/>
              </w:rPr>
              <w:t>
- ең көп пайдаланылатын қашықтық: 2510 км;</w:t>
            </w:r>
          </w:p>
          <w:p>
            <w:pPr>
              <w:spacing w:after="20"/>
              <w:ind w:left="20"/>
              <w:jc w:val="both"/>
            </w:pPr>
            <w:r>
              <w:rPr>
                <w:rFonts w:ascii="Times New Roman"/>
                <w:b w:val="false"/>
                <w:i w:val="false"/>
                <w:color w:val="000000"/>
                <w:sz w:val="20"/>
              </w:rPr>
              <w:t>
- жергілікті магниттік ауытқу: ±180°;</w:t>
            </w:r>
          </w:p>
          <w:p>
            <w:pPr>
              <w:spacing w:after="20"/>
              <w:ind w:left="20"/>
              <w:jc w:val="both"/>
            </w:pPr>
            <w:r>
              <w:rPr>
                <w:rFonts w:ascii="Times New Roman"/>
                <w:b w:val="false"/>
                <w:i w:val="false"/>
                <w:color w:val="000000"/>
                <w:sz w:val="20"/>
              </w:rPr>
              <w:t>
- GBAS тірек нүктесі (ендік, бойлық, биіктік);</w:t>
            </w:r>
          </w:p>
          <w:p>
            <w:pPr>
              <w:spacing w:after="20"/>
              <w:ind w:left="20"/>
              <w:jc w:val="both"/>
            </w:pPr>
            <w:r>
              <w:rPr>
                <w:rFonts w:ascii="Times New Roman"/>
                <w:b w:val="false"/>
                <w:i w:val="false"/>
                <w:color w:val="000000"/>
                <w:sz w:val="20"/>
              </w:rPr>
              <w:t>
c) 4 типті хабарлама (қонуға кірудің барлық соңғы учаскелерінің деректері (FAS)):</w:t>
            </w:r>
          </w:p>
          <w:p>
            <w:pPr>
              <w:spacing w:after="20"/>
              <w:ind w:left="20"/>
              <w:jc w:val="both"/>
            </w:pPr>
            <w:r>
              <w:rPr>
                <w:rFonts w:ascii="Times New Roman"/>
                <w:b w:val="false"/>
                <w:i w:val="false"/>
                <w:color w:val="000000"/>
                <w:sz w:val="20"/>
              </w:rPr>
              <w:t>
- операция түрі: 015;</w:t>
            </w:r>
          </w:p>
          <w:p>
            <w:pPr>
              <w:spacing w:after="20"/>
              <w:ind w:left="20"/>
              <w:jc w:val="both"/>
            </w:pPr>
            <w:r>
              <w:rPr>
                <w:rFonts w:ascii="Times New Roman"/>
                <w:b w:val="false"/>
                <w:i w:val="false"/>
                <w:color w:val="000000"/>
                <w:sz w:val="20"/>
              </w:rPr>
              <w:t>
- әуежай сәйкестендіргіші;</w:t>
            </w:r>
          </w:p>
          <w:p>
            <w:pPr>
              <w:spacing w:after="20"/>
              <w:ind w:left="20"/>
              <w:jc w:val="both"/>
            </w:pPr>
            <w:r>
              <w:rPr>
                <w:rFonts w:ascii="Times New Roman"/>
                <w:b w:val="false"/>
                <w:i w:val="false"/>
                <w:color w:val="000000"/>
                <w:sz w:val="20"/>
              </w:rPr>
              <w:t>
- ҰҚЖ нөмірі: 136;</w:t>
            </w:r>
          </w:p>
          <w:p>
            <w:pPr>
              <w:spacing w:after="20"/>
              <w:ind w:left="20"/>
              <w:jc w:val="both"/>
            </w:pPr>
            <w:r>
              <w:rPr>
                <w:rFonts w:ascii="Times New Roman"/>
                <w:b w:val="false"/>
                <w:i w:val="false"/>
                <w:color w:val="000000"/>
                <w:sz w:val="20"/>
              </w:rPr>
              <w:t>
- ҰҚЖ литері: L-сол, c-орталық, R-оң;</w:t>
            </w:r>
          </w:p>
          <w:p>
            <w:pPr>
              <w:spacing w:after="20"/>
              <w:ind w:left="20"/>
              <w:jc w:val="both"/>
            </w:pPr>
            <w:r>
              <w:rPr>
                <w:rFonts w:ascii="Times New Roman"/>
                <w:b w:val="false"/>
                <w:i w:val="false"/>
                <w:color w:val="000000"/>
                <w:sz w:val="20"/>
              </w:rPr>
              <w:t>
- қонуға кіру сипаттамаларын анықтаушы: 07;</w:t>
            </w:r>
          </w:p>
          <w:p>
            <w:pPr>
              <w:spacing w:after="20"/>
              <w:ind w:left="20"/>
              <w:jc w:val="both"/>
            </w:pPr>
            <w:r>
              <w:rPr>
                <w:rFonts w:ascii="Times New Roman"/>
                <w:b w:val="false"/>
                <w:i w:val="false"/>
                <w:color w:val="000000"/>
                <w:sz w:val="20"/>
              </w:rPr>
              <w:t>
- маршрут индикаторы;</w:t>
            </w:r>
          </w:p>
          <w:p>
            <w:pPr>
              <w:spacing w:after="20"/>
              <w:ind w:left="20"/>
              <w:jc w:val="both"/>
            </w:pPr>
            <w:r>
              <w:rPr>
                <w:rFonts w:ascii="Times New Roman"/>
                <w:b w:val="false"/>
                <w:i w:val="false"/>
                <w:color w:val="000000"/>
                <w:sz w:val="20"/>
              </w:rPr>
              <w:t>
- тірек траекториясы деректерінің селекторы (RDS): 048;</w:t>
            </w:r>
          </w:p>
          <w:p>
            <w:pPr>
              <w:spacing w:after="20"/>
              <w:ind w:left="20"/>
              <w:jc w:val="both"/>
            </w:pPr>
            <w:r>
              <w:rPr>
                <w:rFonts w:ascii="Times New Roman"/>
                <w:b w:val="false"/>
                <w:i w:val="false"/>
                <w:color w:val="000000"/>
                <w:sz w:val="20"/>
              </w:rPr>
              <w:t>
- дабылдың іске қосылуының көлденең шегі: 10 м;</w:t>
            </w:r>
          </w:p>
          <w:p>
            <w:pPr>
              <w:spacing w:after="20"/>
              <w:ind w:left="20"/>
              <w:jc w:val="both"/>
            </w:pPr>
            <w:r>
              <w:rPr>
                <w:rFonts w:ascii="Times New Roman"/>
                <w:b w:val="false"/>
                <w:i w:val="false"/>
                <w:color w:val="000000"/>
                <w:sz w:val="20"/>
              </w:rPr>
              <w:t>
- дабылдың іске қосылуының тік шегі: 10 м;</w:t>
            </w:r>
          </w:p>
          <w:p>
            <w:pPr>
              <w:spacing w:after="20"/>
              <w:ind w:left="20"/>
              <w:jc w:val="both"/>
            </w:pPr>
            <w:r>
              <w:rPr>
                <w:rFonts w:ascii="Times New Roman"/>
                <w:b w:val="false"/>
                <w:i w:val="false"/>
                <w:color w:val="000000"/>
                <w:sz w:val="20"/>
              </w:rPr>
              <w:t>
- тірек траекториясының идентификаторы;</w:t>
            </w:r>
          </w:p>
          <w:p>
            <w:pPr>
              <w:spacing w:after="20"/>
              <w:ind w:left="20"/>
              <w:jc w:val="both"/>
            </w:pPr>
            <w:r>
              <w:rPr>
                <w:rFonts w:ascii="Times New Roman"/>
                <w:b w:val="false"/>
                <w:i w:val="false"/>
                <w:color w:val="000000"/>
                <w:sz w:val="20"/>
              </w:rPr>
              <w:t>
- LTP/FTP ені: ±90°;</w:t>
            </w:r>
          </w:p>
          <w:p>
            <w:pPr>
              <w:spacing w:after="20"/>
              <w:ind w:left="20"/>
              <w:jc w:val="both"/>
            </w:pPr>
            <w:r>
              <w:rPr>
                <w:rFonts w:ascii="Times New Roman"/>
                <w:b w:val="false"/>
                <w:i w:val="false"/>
                <w:color w:val="000000"/>
                <w:sz w:val="20"/>
              </w:rPr>
              <w:t>
- LTP/FTP бойлығы: ±180°;</w:t>
            </w:r>
          </w:p>
          <w:p>
            <w:pPr>
              <w:spacing w:after="20"/>
              <w:ind w:left="20"/>
              <w:jc w:val="both"/>
            </w:pPr>
            <w:r>
              <w:rPr>
                <w:rFonts w:ascii="Times New Roman"/>
                <w:b w:val="false"/>
                <w:i w:val="false"/>
                <w:color w:val="000000"/>
                <w:sz w:val="20"/>
              </w:rPr>
              <w:t>
- LTP/FTP биіктігі: -5126041,5 м;</w:t>
            </w:r>
          </w:p>
          <w:p>
            <w:pPr>
              <w:spacing w:after="20"/>
              <w:ind w:left="20"/>
              <w:jc w:val="both"/>
            </w:pPr>
            <w:r>
              <w:rPr>
                <w:rFonts w:ascii="Times New Roman"/>
                <w:b w:val="false"/>
                <w:i w:val="false"/>
                <w:color w:val="000000"/>
                <w:sz w:val="20"/>
              </w:rPr>
              <w:t>
- dfpap ені: ±1°;</w:t>
            </w:r>
          </w:p>
          <w:p>
            <w:pPr>
              <w:spacing w:after="20"/>
              <w:ind w:left="20"/>
              <w:jc w:val="both"/>
            </w:pPr>
            <w:r>
              <w:rPr>
                <w:rFonts w:ascii="Times New Roman"/>
                <w:b w:val="false"/>
                <w:i w:val="false"/>
                <w:color w:val="000000"/>
                <w:sz w:val="20"/>
              </w:rPr>
              <w:t>
- dfpap ұзындығы: ±1°;</w:t>
            </w:r>
          </w:p>
          <w:p>
            <w:pPr>
              <w:spacing w:after="20"/>
              <w:ind w:left="20"/>
              <w:jc w:val="both"/>
            </w:pPr>
            <w:r>
              <w:rPr>
                <w:rFonts w:ascii="Times New Roman"/>
                <w:b w:val="false"/>
                <w:i w:val="false"/>
                <w:color w:val="000000"/>
                <w:sz w:val="20"/>
              </w:rPr>
              <w:t xml:space="preserve">
- шекті кесіп өту биіктігі </w:t>
            </w:r>
          </w:p>
          <w:p>
            <w:pPr>
              <w:spacing w:after="20"/>
              <w:ind w:left="20"/>
              <w:jc w:val="both"/>
            </w:pPr>
            <w:r>
              <w:rPr>
                <w:rFonts w:ascii="Times New Roman"/>
                <w:b w:val="false"/>
                <w:i w:val="false"/>
                <w:color w:val="000000"/>
                <w:sz w:val="20"/>
              </w:rPr>
              <w:t>
қонуға кіру (TCH): 01638,35 м;</w:t>
            </w:r>
          </w:p>
          <w:p>
            <w:pPr>
              <w:spacing w:after="20"/>
              <w:ind w:left="20"/>
              <w:jc w:val="both"/>
            </w:pPr>
            <w:r>
              <w:rPr>
                <w:rFonts w:ascii="Times New Roman"/>
                <w:b w:val="false"/>
                <w:i w:val="false"/>
                <w:color w:val="000000"/>
                <w:sz w:val="20"/>
              </w:rPr>
              <w:t>
- глиссада бұрышы (GPA):090°;</w:t>
            </w:r>
          </w:p>
          <w:p>
            <w:pPr>
              <w:spacing w:after="20"/>
              <w:ind w:left="20"/>
              <w:jc w:val="both"/>
            </w:pPr>
            <w:r>
              <w:rPr>
                <w:rFonts w:ascii="Times New Roman"/>
                <w:b w:val="false"/>
                <w:i w:val="false"/>
                <w:color w:val="000000"/>
                <w:sz w:val="20"/>
              </w:rPr>
              <w:t>
- курстың ені: 80143,75 м;</w:t>
            </w:r>
          </w:p>
          <w:p>
            <w:pPr>
              <w:spacing w:after="20"/>
              <w:ind w:left="20"/>
              <w:jc w:val="both"/>
            </w:pPr>
            <w:r>
              <w:rPr>
                <w:rFonts w:ascii="Times New Roman"/>
                <w:b w:val="false"/>
                <w:i w:val="false"/>
                <w:color w:val="000000"/>
                <w:sz w:val="20"/>
              </w:rPr>
              <w:t>
–D-қашықтықтың ығысуы: 02032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GBAS идентификаторы;</w:t>
            </w:r>
          </w:p>
        </w:tc>
      </w:tr>
    </w:tbl>
    <w:bookmarkStart w:name="z345" w:id="280"/>
    <w:p>
      <w:pPr>
        <w:spacing w:after="0"/>
        <w:ind w:left="0"/>
        <w:jc w:val="left"/>
      </w:pPr>
      <w:r>
        <w:rPr>
          <w:rFonts w:ascii="Times New Roman"/>
          <w:b/>
          <w:i w:val="false"/>
          <w:color w:val="000000"/>
        </w:rPr>
        <w:t xml:space="preserve"> 7-тарау. Бақылау жүйелері Бақылау жүйелерін жердегі тексеруді жүргізуге қойылатын талаптар бақылау жүйесінің түріне байланысты болады. Жұмыс көлемі мен жүргізу ұзақтығы бойынша жердегі тексерулер бақылау жүйелерінің әртүрлі түрлері үшін айтарлықтай ерекшеленуі мүмкін. Жердегі және ұшудағы тексеру кезінде жүргізілетін рәсімдердің, әдістердің, сондай-ақ өлшенетін параметрлердің рұқсат етілген мәндерінің сипаттамасы жазылған сондай-ақ, ИКАО құжатында "Авиациялық электр байланысы" 10-қосымшасы бар. Пайдалануға беру бойынша тексеру жүргізу процесінде бастапқыда бағаланатын және алдын ала болжам жасауға болатын рәсімдер, алдын ала талаптар, әдістер, кезеңділік және т.б. бар нақты техникалық параметрлер зауыт-дайындау құжаттарында көрсетілген не пайдалану жағдайларына байланысты айқындалады. Бақылау жүйелерін ұшуды тексеру кезінде тексерілетін параметрлер тізбесі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 (см. прим.)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(см. прим.)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Мақсаттың азимутын анықтаудың дұрыстығын растау қажет. Осы тексеру рейстік борт бойынша ұшу тексеруін орындау басталғанға дейін орындалады, не егер бұл қажет болса, осы тексеру ұшу тексеруін орындау басында жүргізіледі. Мақсаттың азимутын анықтау дәлдігіне рұқсат беру жабдықтың пайдалану-техникалық құжаттамасында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 антеннасының оңтайлы бұрышын таңдау жасалады. Бұл тексеру тек бір радиал (әуе трассасы) үшін орындалады. Еңіс бұрышын орнатуға рұқсат беру жабдықтың пайдалану-техникалық құжаттамасында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Режимдер/кодтар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жүйелерінің жұмысында пайдаланылатын режимдер/кодтар жабдықтың пайдалану-техникалық құжаттамасында анықталған.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әрекет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жүйелерінің барлық түрлері үшін қолданылу аймағының ішкі және сыртқы шекараларын бағалау жүргізіледі. Тексерулердің едәуір бөлігін жүргізу үшін бақылау жүйесі орналасқан жерден бақылау бағыты (бағыты) таңдалады. Нәтижелерді салыстырудың дұрыстығын қамтамасыз ету мақсатында пайдалануға енгізу бойынша тексеру және барлық кейінгі тексерулер бақылау радиалының бойында жүргізіледі (бір курс үшін).</w:t>
            </w:r>
          </w:p>
          <w:p>
            <w:pPr>
              <w:spacing w:after="20"/>
              <w:ind w:left="20"/>
              <w:jc w:val="both"/>
            </w:pPr>
            <w:r>
              <w:rPr>
                <w:rFonts w:ascii="Times New Roman"/>
                <w:b w:val="false"/>
                <w:i w:val="false"/>
                <w:color w:val="000000"/>
                <w:sz w:val="20"/>
              </w:rPr>
              <w:t>
Бақылау радиолының бойында жергілікті кедергілер, қарқынды әуе қозғалысы, халық тығыз орналасқан аудандар, сондай-ақ көру сызығында пайда болатын әсерлер жоқ. Бақылау жүйесі орналасқан жерден ұшу биіктігі 300 м биіктіктен ең жоғары талап етілетін пайдалану биіктігіне дейін таңдалуы және кемінде төрт түрлі биіктік тексеріледі. Бұл тексеру жабдықтың негізгі және резервтік жинақтары үшін орындалады.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трассалары/маршруттары шегіндегі қолданылу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тексерудің мақсаты әуе трассалары/маршруттары шегінде қолданылу аймағын құжаттаудан тұрады. Ұшу әуе трассасының осьтік сызығы бойымен әрекет ету аймағы шегінде ең аз биіктікте, бірақ кедергілердің үстінен ұшып өтудің ең аз абсолюттік биіктігінен төмен емес орындалады. Осы тексеру жабдықтың негізгі және резервтік жиынтықтары үшін бір жиынтықтың "бастап" бағытында, басқа жиынтықтың "ға" бағытында орындалады.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дәлдігі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сынақтың мақсаты әуе трассалары, радионавигациялық нүктелер диспетчерінің позициясында бейнелеу дәлдігін тексеру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табу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бойынша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бойынша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bl>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мақсаттарды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сынақтың мақсаты қашықтық пен азимутты анықтау дәлдігін тексеру үшін қолданылатын нақты анықталған кең жолақты бастапқы мақсаттарды анықтау болып табылады. Мұндай тұрақты эхо-сигналдарды сәйкестендіру мынадай түрде жүргізіледі, жер бетіндегі объектілер мен географиялық карталардың көріністерін салыстыру арқылы нақты көрсетілген объектілер таңдалады, ұшқышқа осындай тұрақты эхо-сигнал бағытында ұшуды орындауға нұсқау беріледі.</w:t>
            </w:r>
          </w:p>
          <w:p>
            <w:pPr>
              <w:spacing w:after="20"/>
              <w:ind w:left="20"/>
              <w:jc w:val="both"/>
            </w:pPr>
            <w:r>
              <w:rPr>
                <w:rFonts w:ascii="Times New Roman"/>
                <w:b w:val="false"/>
                <w:i w:val="false"/>
                <w:color w:val="000000"/>
                <w:sz w:val="20"/>
              </w:rPr>
              <w:t>
Егер ұшқыш тиісті мақсатты тани және сипаттай алса және бұл мақсат нақты көрсетілген объект болып табылса, онда осы мақсаттан көрініс тапқан тұрақты жаңғырық-сигналды тексеру туралы есепте бекіту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(SRE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қонуға кіру кезінде әуе кемесін бағыттау үшін бақылау жүйесін пайдалану мүмкіндігін бағалау болып табылады. Қонуға кіру бағыты ҰҚЖ-ның осьтік желісінің жалғасуымен сәйкес келеді және осы сынақты орындау кезінде мақсат туралы белгілердің жоғалуы болмайды.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p>
            <w:pPr>
              <w:spacing w:after="20"/>
              <w:ind w:left="20"/>
              <w:jc w:val="both"/>
            </w:pPr>
            <w:r>
              <w:rPr>
                <w:rFonts w:ascii="Times New Roman"/>
                <w:b w:val="false"/>
                <w:i w:val="false"/>
                <w:color w:val="000000"/>
                <w:sz w:val="20"/>
              </w:rPr>
              <w:t>
(SRE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күту аймақтарында әуе кемелерімен ұшуларды орындау кезінде бақылау жүйесін пайдалану мүмкіндігін бағалау болып табылады. Осы сынақты орындау кезінде мақсат белгілері жоғалмайды.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Горизонтты көлеңкелеу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көкжиекті көлеңкелеу карталары бойынша өлшенген қолданылу аймағын тексеру болып табылады. Бұл тексеру техникалық персоналдың немесе диспетчерлік құрамның сұрауы бойынша жергілікті шарттар талап еткен жағдайларда жүргізіледі.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тексеру міндетті болып табылмайды және бақылау жүйесінің қолданылу аймағы шегінде ӨЖЖ/УЖЖ-байланыс құралдарының жұмысқа қабілеттілігін тексеру мақсатында жүргізіледі. Бұл тексеру техникалық персоналдың немесе диспетчерлік құрамның сұрау салуы бойынша жүргізіледі.</w:t>
            </w:r>
          </w:p>
        </w:tc>
        <w:tc>
          <w:tcPr>
            <w:tcW w:w="0" w:type="auto"/>
            <w:gridSpan w:val="4"/>
            <w:vMerge/>
            <w:tcBorders>
              <w:top w:val="nil"/>
              <w:left w:val="single" w:color="cfcfcf" w:sz="5"/>
              <w:bottom w:val="single" w:color="cfcfcf" w:sz="5"/>
              <w:right w:val="single" w:color="cfcfcf" w:sz="5"/>
            </w:tcBorders>
          </w:tcPr>
          <w:p/>
        </w:tc>
      </w:tr>
    </w:tbl>
    <w:bookmarkStart w:name="z346" w:id="281"/>
    <w:p>
      <w:pPr>
        <w:spacing w:after="0"/>
        <w:ind w:left="0"/>
        <w:jc w:val="both"/>
      </w:pPr>
      <w:r>
        <w:rPr>
          <w:rFonts w:ascii="Times New Roman"/>
          <w:b w:val="false"/>
          <w:i w:val="false"/>
          <w:color w:val="000000"/>
          <w:sz w:val="28"/>
        </w:rPr>
        <w:t>
      Ескертпе: ADS-B, MLAT ұшу тексерулері әуе қозғалысын бақылау үшін осы құралдарды пайдалану қажет болған кезде жүргізіледі. ADS-B, MLAT-ты тек жердегі қозғалысты бақылау үшін пайдалану кезінде жердегі бақылаудың қажетті қолданылу аймағын, мақсаттарды сәйкестендіруді және дәл көрсетуді жерүсті тексеру жүргізіледі.</w:t>
      </w:r>
    </w:p>
    <w:bookmarkEnd w:id="281"/>
    <w:bookmarkStart w:name="z347" w:id="282"/>
    <w:p>
      <w:pPr>
        <w:spacing w:after="0"/>
        <w:ind w:left="0"/>
        <w:jc w:val="left"/>
      </w:pPr>
      <w:r>
        <w:rPr>
          <w:rFonts w:ascii="Times New Roman"/>
          <w:b/>
          <w:i w:val="false"/>
          <w:color w:val="000000"/>
        </w:rPr>
        <w:t xml:space="preserve"> 8-тарау. ӨЖЖ-радиопеленгатор станциясы (VDF)  ӨЖЖ-радиопеленгатор станциясы ұшуды тексеру кезінде тексерілетін параметрлер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Пеленгілеу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параметрді өлшеу орбиталық және радиалды ұшу кезінде де жүргізіледі. Пеленгация қателігінің төзімділігі ±2,5°құрайды.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қуаты 5 Вт (және одан жоғары)ӨЖЖ-диапазонды радиостанцияларды пеленгілеу қашықтығы:</w:t>
            </w:r>
          </w:p>
          <w:p>
            <w:pPr>
              <w:spacing w:after="20"/>
              <w:ind w:left="20"/>
              <w:jc w:val="both"/>
            </w:pPr>
            <w:r>
              <w:rPr>
                <w:rFonts w:ascii="Times New Roman"/>
                <w:b w:val="false"/>
                <w:i w:val="false"/>
                <w:color w:val="000000"/>
                <w:sz w:val="20"/>
              </w:rPr>
              <w:t>
a) 1000 м ұшу биіктігі үшін: ≥80 км;</w:t>
            </w:r>
          </w:p>
          <w:p>
            <w:pPr>
              <w:spacing w:after="20"/>
              <w:ind w:left="20"/>
              <w:jc w:val="both"/>
            </w:pPr>
            <w:r>
              <w:rPr>
                <w:rFonts w:ascii="Times New Roman"/>
                <w:b w:val="false"/>
                <w:i w:val="false"/>
                <w:color w:val="000000"/>
                <w:sz w:val="20"/>
              </w:rPr>
              <w:t>
b) 3000 м ұшу биіктігі үшін: ≥150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Пеленгтеудің орташа квадраттық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Пеленгтеудің орташа квадраттық қателігінің рұқсат етілген мәні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bl>
    <w:bookmarkStart w:name="z348" w:id="283"/>
    <w:p>
      <w:pPr>
        <w:spacing w:after="0"/>
        <w:ind w:left="0"/>
        <w:jc w:val="left"/>
      </w:pPr>
      <w:r>
        <w:rPr>
          <w:rFonts w:ascii="Times New Roman"/>
          <w:b/>
          <w:i w:val="false"/>
          <w:color w:val="000000"/>
        </w:rPr>
        <w:t xml:space="preserve"> 9-тарау. Авиациялық әуе электр байланысы  Авиациялық әуе электр байланысын ұшуды тексеру кезінде тексерілетін параметрлер тізбесі (АВС)</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сынақтың мақсаты радиобайланыс құралының әрекет ету аймағын тексеру болып табылады. Қолданылу аймағы болжамды қолданылу аймағына сәйкес тексеріледі. Ұшуды жүргізу үшін орбиталық ұшулар да, маршруттар бойынша ұшулар да орындалуы мүмкін. Әрекет аймағы сөйлеудің анықтығын бағалау арқылы анықталады. Нәтижелер кестесіне келесі деректер енгізіледі:</w:t>
            </w:r>
          </w:p>
          <w:p>
            <w:pPr>
              <w:spacing w:after="20"/>
              <w:ind w:left="20"/>
              <w:jc w:val="both"/>
            </w:pPr>
            <w:r>
              <w:rPr>
                <w:rFonts w:ascii="Times New Roman"/>
                <w:b w:val="false"/>
                <w:i w:val="false"/>
                <w:color w:val="000000"/>
                <w:sz w:val="20"/>
              </w:rPr>
              <w:t>
-азимут;</w:t>
            </w:r>
          </w:p>
          <w:p>
            <w:pPr>
              <w:spacing w:after="20"/>
              <w:ind w:left="20"/>
              <w:jc w:val="both"/>
            </w:pPr>
            <w:r>
              <w:rPr>
                <w:rFonts w:ascii="Times New Roman"/>
                <w:b w:val="false"/>
                <w:i w:val="false"/>
                <w:color w:val="000000"/>
                <w:sz w:val="20"/>
              </w:rPr>
              <w:t>
- ұшу биіктігі;</w:t>
            </w:r>
          </w:p>
          <w:p>
            <w:pPr>
              <w:spacing w:after="20"/>
              <w:ind w:left="20"/>
              <w:jc w:val="both"/>
            </w:pPr>
            <w:r>
              <w:rPr>
                <w:rFonts w:ascii="Times New Roman"/>
                <w:b w:val="false"/>
                <w:i w:val="false"/>
                <w:color w:val="000000"/>
                <w:sz w:val="20"/>
              </w:rPr>
              <w:t>
- қашықтық;</w:t>
            </w:r>
          </w:p>
          <w:p>
            <w:pPr>
              <w:spacing w:after="20"/>
              <w:ind w:left="20"/>
              <w:jc w:val="both"/>
            </w:pPr>
            <w:r>
              <w:rPr>
                <w:rFonts w:ascii="Times New Roman"/>
                <w:b w:val="false"/>
                <w:i w:val="false"/>
                <w:color w:val="000000"/>
                <w:sz w:val="20"/>
              </w:rPr>
              <w:t>
- сөйлеу қабілеті: ұшқышты бағалау және диспетчерді бағалау;</w:t>
            </w:r>
          </w:p>
          <w:p>
            <w:pPr>
              <w:spacing w:after="20"/>
              <w:ind w:left="20"/>
              <w:jc w:val="both"/>
            </w:pPr>
            <w:r>
              <w:rPr>
                <w:rFonts w:ascii="Times New Roman"/>
                <w:b w:val="false"/>
                <w:i w:val="false"/>
                <w:color w:val="000000"/>
                <w:sz w:val="20"/>
              </w:rPr>
              <w:t>
- өзара әсер: ұшқышты бағалау және диспетчерді бағалау.</w:t>
            </w:r>
          </w:p>
          <w:p>
            <w:pPr>
              <w:spacing w:after="20"/>
              <w:ind w:left="20"/>
              <w:jc w:val="both"/>
            </w:pPr>
            <w:r>
              <w:rPr>
                <w:rFonts w:ascii="Times New Roman"/>
                <w:b w:val="false"/>
                <w:i w:val="false"/>
                <w:color w:val="000000"/>
                <w:sz w:val="20"/>
              </w:rPr>
              <w:t>
Сөйлеудің анықтығы мен өзара әсер бес балдық шкала бойынша бағаланады (жоғары баға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349" w:id="284"/>
    <w:p>
      <w:pPr>
        <w:spacing w:after="0"/>
        <w:ind w:left="0"/>
        <w:jc w:val="both"/>
      </w:pPr>
      <w:r>
        <w:rPr>
          <w:rFonts w:ascii="Times New Roman"/>
          <w:b w:val="false"/>
          <w:i w:val="false"/>
          <w:color w:val="000000"/>
          <w:sz w:val="28"/>
        </w:rPr>
        <w:t>
      Ескертпе: авиациялық әуе электр байланысын ұшуда тексеруді зертхана әуе кемесімен де, рейстік, оқу және басқа әуе кемелерімен де жүргізуге болады.</w:t>
      </w:r>
    </w:p>
    <w:bookmarkEnd w:id="284"/>
    <w:bookmarkStart w:name="z350" w:id="285"/>
    <w:p>
      <w:pPr>
        <w:spacing w:after="0"/>
        <w:ind w:left="0"/>
        <w:jc w:val="left"/>
      </w:pPr>
      <w:r>
        <w:rPr>
          <w:rFonts w:ascii="Times New Roman"/>
          <w:b/>
          <w:i w:val="false"/>
          <w:color w:val="000000"/>
        </w:rPr>
        <w:t xml:space="preserve"> 10-тарау. Ұшу тексерулерін жүргізу аралықтары  ҰРТҚ және АВС жер үсті құралдарына ұшу тексерулерін жүргізу аралықтары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(күндермен)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аспаптары бойынша қону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 үшін санат II және III</w:t>
            </w:r>
          </w:p>
          <w:p>
            <w:pPr>
              <w:spacing w:after="20"/>
              <w:ind w:left="20"/>
              <w:jc w:val="both"/>
            </w:pPr>
            <w:r>
              <w:rPr>
                <w:rFonts w:ascii="Times New Roman"/>
                <w:b w:val="false"/>
                <w:i w:val="false"/>
                <w:color w:val="000000"/>
                <w:sz w:val="20"/>
              </w:rPr>
              <w:t>
180±90 I санат</w:t>
            </w:r>
          </w:p>
          <w:p>
            <w:pPr>
              <w:spacing w:after="20"/>
              <w:ind w:left="20"/>
              <w:jc w:val="both"/>
            </w:pPr>
            <w:r>
              <w:rPr>
                <w:rFonts w:ascii="Times New Roman"/>
                <w:b w:val="false"/>
                <w:i w:val="false"/>
                <w:color w:val="000000"/>
                <w:sz w:val="20"/>
              </w:rPr>
              <w:t>
(1қарау)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жаққа бағытталған ӨЖЖ-радиомаяк VOR (vor, DVOR)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жүйесінің жабдықтары</w:t>
            </w:r>
          </w:p>
          <w:p>
            <w:pPr>
              <w:spacing w:after="20"/>
              <w:ind w:left="20"/>
              <w:jc w:val="both"/>
            </w:pPr>
            <w:r>
              <w:rPr>
                <w:rFonts w:ascii="Times New Roman"/>
                <w:b w:val="false"/>
                <w:i w:val="false"/>
                <w:color w:val="000000"/>
                <w:sz w:val="20"/>
              </w:rPr>
              <w:t>
(OSB: 2 NDB, 2 маркерлік радиомаяк) (қараңыз.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ӨЖЖ-радиопеленгатор станциясы АРП/ VDF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өлшеу жабдығы DME</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 не тексеріледі бірлесіп жабдықтармен, оның құрамына</w:t>
            </w:r>
          </w:p>
          <w:p>
            <w:pPr>
              <w:spacing w:after="20"/>
              <w:ind w:left="20"/>
              <w:jc w:val="both"/>
            </w:pPr>
            <w:r>
              <w:rPr>
                <w:rFonts w:ascii="Times New Roman"/>
                <w:b w:val="false"/>
                <w:i w:val="false"/>
                <w:color w:val="000000"/>
                <w:sz w:val="20"/>
              </w:rPr>
              <w:t>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радиомаяк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Бағытталмаған радиомаяк NDB (қараңыз: ескерт.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функционалды қондырмасының жер үсті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тексеріледі (әрбір қызмет көрсетілетін ҰҚЖ-да жабдықты пайдалануға енгізгенге дейін және әрбір қонуға кіру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 (PSR, SSR, ADS, MLAT)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кезінде ғана тексеріледі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байланысы құралдары (қараңыз: ескерт. 3)</w:t>
            </w:r>
          </w:p>
        </w:tc>
        <w:tc>
          <w:tcPr>
            <w:tcW w:w="0" w:type="auto"/>
            <w:vMerge/>
            <w:tcBorders>
              <w:top w:val="nil"/>
              <w:left w:val="single" w:color="cfcfcf" w:sz="5"/>
              <w:bottom w:val="single" w:color="cfcfcf" w:sz="5"/>
              <w:right w:val="single" w:color="cfcfcf" w:sz="5"/>
            </w:tcBorders>
          </w:tcPr>
          <w:p/>
        </w:tc>
      </w:tr>
    </w:tbl>
    <w:bookmarkStart w:name="z351" w:id="286"/>
    <w:p>
      <w:pPr>
        <w:spacing w:after="0"/>
        <w:ind w:left="0"/>
        <w:jc w:val="both"/>
      </w:pPr>
      <w:r>
        <w:rPr>
          <w:rFonts w:ascii="Times New Roman"/>
          <w:b w:val="false"/>
          <w:i w:val="false"/>
          <w:color w:val="000000"/>
          <w:sz w:val="28"/>
        </w:rPr>
        <w:t>
      Ескертпе.</w:t>
      </w:r>
    </w:p>
    <w:bookmarkEnd w:id="286"/>
    <w:bookmarkStart w:name="z352" w:id="287"/>
    <w:p>
      <w:pPr>
        <w:spacing w:after="0"/>
        <w:ind w:left="0"/>
        <w:jc w:val="both"/>
      </w:pPr>
      <w:r>
        <w:rPr>
          <w:rFonts w:ascii="Times New Roman"/>
          <w:b w:val="false"/>
          <w:i w:val="false"/>
          <w:color w:val="000000"/>
          <w:sz w:val="28"/>
        </w:rPr>
        <w:t>
      1. I және II санаттағы ILS аспаптары бойынша қону жүйелері үшін үшінші кезеңдік тексеруден кейін ұшу тексерулері арасындағы аралық 365 күнді құрайды.</w:t>
      </w:r>
    </w:p>
    <w:bookmarkEnd w:id="287"/>
    <w:bookmarkStart w:name="z353" w:id="288"/>
    <w:p>
      <w:pPr>
        <w:spacing w:after="0"/>
        <w:ind w:left="0"/>
        <w:jc w:val="both"/>
      </w:pPr>
      <w:r>
        <w:rPr>
          <w:rFonts w:ascii="Times New Roman"/>
          <w:b w:val="false"/>
          <w:i w:val="false"/>
          <w:color w:val="000000"/>
          <w:sz w:val="28"/>
        </w:rPr>
        <w:t>
      2. ОЖЖ, NDB кезеңдік ұшу тексерулерін авиациялық жұмыстарды, көліктік және өзге де ұшуларды орындайтын, осы мақсаттар үшін арнайы бөлінген ӘК жүргізуге жол беріледі.</w:t>
      </w:r>
    </w:p>
    <w:bookmarkEnd w:id="288"/>
    <w:bookmarkStart w:name="z354" w:id="289"/>
    <w:p>
      <w:pPr>
        <w:spacing w:after="0"/>
        <w:ind w:left="0"/>
        <w:jc w:val="both"/>
      </w:pPr>
      <w:r>
        <w:rPr>
          <w:rFonts w:ascii="Times New Roman"/>
          <w:b w:val="false"/>
          <w:i w:val="false"/>
          <w:color w:val="000000"/>
          <w:sz w:val="28"/>
        </w:rPr>
        <w:t>
      3. АВС ұшу тексерулерін авиациялық жұмыстарды, көліктік және өзге де ұшуларды орындайтын ӘК жүргізуге жол беріледі.</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6" w:id="290"/>
    <w:p>
      <w:pPr>
        <w:spacing w:after="0"/>
        <w:ind w:left="0"/>
        <w:jc w:val="left"/>
      </w:pPr>
      <w:r>
        <w:rPr>
          <w:rFonts w:ascii="Times New Roman"/>
          <w:b/>
          <w:i w:val="false"/>
          <w:color w:val="000000"/>
        </w:rPr>
        <w:t xml:space="preserve"> ҰРТҚ және АВС жердегі құралдарын ұшуды тексеру актісі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(ҰРТҚ және АВС құралдарын пайдалануды жүзеге асыратын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ҰСЫНАМЫН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жауапты тұлға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лауазымының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Мөр арны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r>
    </w:tbl>
    <w:bookmarkStart w:name="z357" w:id="291"/>
    <w:p>
      <w:pPr>
        <w:spacing w:after="0"/>
        <w:ind w:left="0"/>
        <w:jc w:val="left"/>
      </w:pPr>
      <w:r>
        <w:rPr>
          <w:rFonts w:ascii="Times New Roman"/>
          <w:b/>
          <w:i w:val="false"/>
          <w:color w:val="000000"/>
        </w:rPr>
        <w:t xml:space="preserve"> ҰШУДЫ ТЕКСЕРУ АКТІСІ _________________________________________________________________  (тексерілетін құралдың түрі, атауы, (отырғызудың магниттік бағыты), орнату орны) _________________________________________________________________  (өткізу күні, түрі және борттық № ӘКЗ, атауы және зауыттық № АЛК,  жеткізуші ұйымның атауы, тексеру түрі, атауы, құрамы,  тексерілетін құралдың зауыттық нөмірі, шығарылған күні)  тексерілетін құрал параметрлерінің кестесі (кестелері)  ҚОРЫТЫНДЫ</w:t>
      </w:r>
    </w:p>
    <w:bookmarkEnd w:id="29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(ұшуды тексерудің қысқаша сипаттамасы, басшылық құжаттардың тізімі, сәйкестігі</w:t>
      </w:r>
    </w:p>
    <w:p>
      <w:pPr>
        <w:spacing w:after="0"/>
        <w:ind w:left="0"/>
        <w:jc w:val="both"/>
      </w:pPr>
      <w:r>
        <w:rPr>
          <w:rFonts w:ascii="Times New Roman"/>
          <w:b w:val="false"/>
          <w:i w:val="false"/>
          <w:color w:val="000000"/>
          <w:sz w:val="28"/>
        </w:rPr>
        <w:t>
      ұшуларды қамтамасыз ету үшін жарамдылығы)</w:t>
      </w:r>
    </w:p>
    <w:p>
      <w:pPr>
        <w:spacing w:after="0"/>
        <w:ind w:left="0"/>
        <w:jc w:val="both"/>
      </w:pPr>
      <w:r>
        <w:rPr>
          <w:rFonts w:ascii="Times New Roman"/>
          <w:b w:val="false"/>
          <w:i w:val="false"/>
          <w:color w:val="000000"/>
          <w:sz w:val="28"/>
        </w:rPr>
        <w:t>
      Ұшуды тексеру актісіне қосымшалардың тізбесі.</w:t>
      </w:r>
    </w:p>
    <w:p>
      <w:pPr>
        <w:spacing w:after="0"/>
        <w:ind w:left="0"/>
        <w:jc w:val="both"/>
      </w:pPr>
      <w:r>
        <w:rPr>
          <w:rFonts w:ascii="Times New Roman"/>
          <w:b w:val="false"/>
          <w:i w:val="false"/>
          <w:color w:val="000000"/>
          <w:sz w:val="28"/>
        </w:rPr>
        <w:t>
      Ұшуды тексеру актілері даналарының саны және алушылардың тізімі.</w:t>
      </w:r>
    </w:p>
    <w:p>
      <w:pPr>
        <w:spacing w:after="0"/>
        <w:ind w:left="0"/>
        <w:jc w:val="both"/>
      </w:pPr>
      <w:r>
        <w:rPr>
          <w:rFonts w:ascii="Times New Roman"/>
          <w:b w:val="false"/>
          <w:i w:val="false"/>
          <w:color w:val="000000"/>
          <w:sz w:val="28"/>
        </w:rPr>
        <w:t>
      Ұшуды тексеру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Командирі ВСЛ</w:t>
            </w:r>
          </w:p>
          <w:p>
            <w:pPr>
              <w:spacing w:after="20"/>
              <w:ind w:left="20"/>
              <w:jc w:val="both"/>
            </w:pPr>
            <w:r>
              <w:rPr>
                <w:rFonts w:ascii="Times New Roman"/>
                <w:b w:val="false"/>
                <w:i w:val="false"/>
                <w:color w:val="000000"/>
                <w:sz w:val="20"/>
              </w:rPr>
              <w:t>
Бортоператор ВСЛ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аты-жөні)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аты-жөні)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лауазымы жерүсті персоналдың)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92"/>
    <w:p>
      <w:pPr>
        <w:spacing w:after="0"/>
        <w:ind w:left="0"/>
        <w:jc w:val="left"/>
      </w:pPr>
      <w:r>
        <w:rPr>
          <w:rFonts w:ascii="Times New Roman"/>
          <w:b/>
          <w:i w:val="false"/>
          <w:color w:val="000000"/>
        </w:rPr>
        <w:t xml:space="preserve"> КРМ параметрлері (ұшуды тексеру, мерзімді)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ауқым шегінде анық есту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кезіндегі клиренс,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сызығынан РГМ =±0,180 бұрышына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 сызықтық өсуі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-РГМ=±0,180 бұрышынан ±10 градус бұрыштарына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±0,005 дейін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 бұрыштан ±35 градус бұрыштарға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үлкен бұрыштарындағы клиренс, РГМ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дәлдігі,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құрылымы, РГМ, кемінде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аймағының сыртқы шекарасынан т. 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В-тан т. С-қа дейін, т. Т, т. D; -т. D т.Е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әрекет аймағы (әрекет ету қашықтығы) секторларда, кем емес, ең аз өріс кернеулігі (мкВ/м), кем емес: - 0 градус -± 10 градус - ±35 градус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-114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Ек өрісінің кернеулігі (мкВ /м): - қолданылу аймағының шекарасында, кемінде; - КРМ-ден 18,5 км қашықтықтағы глиссадада және курс секторы шегінде 30 м биіктікке дейін, кем емес; табалдырықтан 15 м биіктікке дейін; - табалдырықтан 6 м биіктікте; - ҰҚЖ бойымен, кемінде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-107 (90)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-106 (100) -100 (200)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-106 (100) -100 (200) -106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мкА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КРМ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қолданыс қашықтықта анық есту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ығысу кезіндегі Клиренс, РГМ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сызығынан РГМ=±0,180 бұрышына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ұлғайту РГМ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-РГМ=±0,180 бұрышынан ±10 градус бұрыштарына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0,180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 бұрыштан ±35 градус бұрыштарға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түзету дәлдігі,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құрылымы, РГМ, (мкА), кем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аймағының сыртқы шекарасынан т. 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В-тан Т. С-қа дейін, т. Т, т.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D-ден т. E-ге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Секторларда көлденең жазықтықта әрекет ету аймағы (әрекет ету қашықтығы) (км) кем емес, ең аз өріс кернеулігі (мкВ/м),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градус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40мкВ/м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КРМ, Ек өрісінің кернеулігі (мкВ / м): - қолданылу аймағының шекарасында, кемінде; - КРМ-ден 18,5 км қашықтықтағы глиссадада және курс секторы шегінде - 30 м биіктікке дейін, кем емес; -табалдырықтан 15 м биіктікке дейін; - табалдырықтан 6 м биіктікте; -ҰҚЖ бойымен,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-107 (90)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-106 (100) -100 (200)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 -106 (100) -100 (200) -106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курсты түзету,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ығысуға сезімталдығы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1" w:id="293"/>
    <w:p>
      <w:pPr>
        <w:spacing w:after="0"/>
        <w:ind w:left="0"/>
        <w:jc w:val="left"/>
      </w:pPr>
      <w:r>
        <w:rPr>
          <w:rFonts w:ascii="Times New Roman"/>
          <w:b/>
          <w:i w:val="false"/>
          <w:color w:val="000000"/>
        </w:rPr>
        <w:t xml:space="preserve"> ГРМ параметрлері (ұшуды тексеру, пайдалануға енгізу)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еңкею бұрышы Ө, градуста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нүктесінің биіктігі ILS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рұқсат беру +3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артық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Ө ±0,02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Ө ±0,02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глиссададан төмен,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тоқсан мкА бұрышына дейін 0,45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глиссададан жоғары,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елу мкА бұрышына дейін 1,75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 РГМ артық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 сыртқы шекарасынан т. А., т.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нүктесінде 0,035, сызықтық заң бойынша В нүктесінде 0,023 мәніне дейін азаяды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т.В-дан т.Т-ға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үстінен клиренсі,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 бұрышы үшін.,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 бұрышы үшін.,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бұрышы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ГРМ параметрлері (ұшуды тексеру мерзімді)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бұрышы Ө, градуста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тереңдігінің қосындысы,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мәннен ығысуға сезімталдықтың ауытқуы, артық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 бұрышы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Ө ±0,02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 бұрышы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Ө ±0,02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төмен,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тоқсан мкА бұрышына дейін 0,45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-глиссададан жоғары,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елу мкА бұрышына дейін 1,75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Глиссаданың құрылымы, РГМ, кем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 сыртқы шекарасынан т. А., т.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А-дан т. В-ға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нүктесінде 0,035, сызықтық заң бойынша В нүктесінде 0,023 мәніне дейін азаяды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В-дан т. Т-ға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үстінен клиренсі,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сексен 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 бұрышы үшін.,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 бұрышы үшін.,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бұрышы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сезімталдықты,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3" w:id="294"/>
    <w:p>
      <w:pPr>
        <w:spacing w:after="0"/>
        <w:ind w:left="0"/>
        <w:jc w:val="left"/>
      </w:pPr>
      <w:r>
        <w:rPr>
          <w:rFonts w:ascii="Times New Roman"/>
          <w:b/>
          <w:i w:val="false"/>
          <w:color w:val="000000"/>
        </w:rPr>
        <w:t xml:space="preserve"> МРМ параметрлері ( ұшуды тексеру, пайдалануға беру, мерзімді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анық естілетін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аймағы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мкВ/м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аймағының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295"/>
    <w:p>
      <w:pPr>
        <w:spacing w:after="0"/>
        <w:ind w:left="0"/>
        <w:jc w:val="left"/>
      </w:pPr>
      <w:r>
        <w:rPr>
          <w:rFonts w:ascii="Times New Roman"/>
          <w:b/>
          <w:i w:val="false"/>
          <w:color w:val="000000"/>
        </w:rPr>
        <w:t xml:space="preserve"> VOR параметрлері (ұшуды тексеру, пайдалануға енгізу)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индикаторы көрсеткішінің айналу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тілімен көбейеді,</w:t>
            </w:r>
          </w:p>
          <w:p>
            <w:pPr>
              <w:spacing w:after="20"/>
              <w:ind w:left="20"/>
              <w:jc w:val="both"/>
            </w:pPr>
            <w:r>
              <w:rPr>
                <w:rFonts w:ascii="Times New Roman"/>
                <w:b w:val="false"/>
                <w:i w:val="false"/>
                <w:color w:val="000000"/>
                <w:sz w:val="20"/>
              </w:rPr>
              <w:t>
сағат тіліне қарсы азаяды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қисаю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ұшуға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кернеулігі ≥90 мкВ/м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VOR қонуға кіру үшін пайдаланылса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бағыты 270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сигналының негізгі навигациялық функцияны қамтамасыз етуге әсері:</w:t>
            </w:r>
          </w:p>
          <w:p>
            <w:pPr>
              <w:spacing w:after="20"/>
              <w:ind w:left="20"/>
              <w:jc w:val="both"/>
            </w:pPr>
            <w:r>
              <w:rPr>
                <w:rFonts w:ascii="Times New Roman"/>
                <w:b w:val="false"/>
                <w:i w:val="false"/>
                <w:color w:val="000000"/>
                <w:sz w:val="20"/>
              </w:rPr>
              <w:t>
- азимутқа</w:t>
            </w:r>
          </w:p>
          <w:p>
            <w:pPr>
              <w:spacing w:after="20"/>
              <w:ind w:left="20"/>
              <w:jc w:val="both"/>
            </w:pPr>
            <w:r>
              <w:rPr>
                <w:rFonts w:ascii="Times New Roman"/>
                <w:b w:val="false"/>
                <w:i w:val="false"/>
                <w:color w:val="000000"/>
                <w:sz w:val="20"/>
              </w:rPr>
              <w:t>
- модуляция деңгейіне</w:t>
            </w:r>
          </w:p>
          <w:p>
            <w:pPr>
              <w:spacing w:after="20"/>
              <w:ind w:left="20"/>
              <w:jc w:val="both"/>
            </w:pPr>
            <w:r>
              <w:rPr>
                <w:rFonts w:ascii="Times New Roman"/>
                <w:b w:val="false"/>
                <w:i w:val="false"/>
                <w:color w:val="000000"/>
                <w:sz w:val="20"/>
              </w:rPr>
              <w:t>
Басқару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 сәулеленген кезде тану кодының сигналдары басылмайды.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тигізбейді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6"/>
    <w:p>
      <w:pPr>
        <w:spacing w:after="0"/>
        <w:ind w:left="0"/>
        <w:jc w:val="left"/>
      </w:pPr>
      <w:r>
        <w:rPr>
          <w:rFonts w:ascii="Times New Roman"/>
          <w:b/>
          <w:i w:val="false"/>
          <w:color w:val="000000"/>
        </w:rPr>
        <w:t xml:space="preserve"> VOR параметрлері (ұшуды тексеру, мерзімді)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айналу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тілімен көбейеді,</w:t>
            </w:r>
          </w:p>
          <w:p>
            <w:pPr>
              <w:spacing w:after="20"/>
              <w:ind w:left="20"/>
              <w:jc w:val="both"/>
            </w:pPr>
            <w:r>
              <w:rPr>
                <w:rFonts w:ascii="Times New Roman"/>
                <w:b w:val="false"/>
                <w:i w:val="false"/>
                <w:color w:val="000000"/>
                <w:sz w:val="20"/>
              </w:rPr>
              <w:t>
сағат тіліне қарсы азаяды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құрылымының дәлдігі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қисаю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кедір-бұдырлар типінің және тарақ типінің ауытқулары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тереңдігі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радиолары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VOR қонуға кіру үшін пайдаланылса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кедір-бұдырлар типінің және тарақ типінің ауытқулары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сигналының негізгі навигациялық функцияны қамтамасыз етуге әсері:</w:t>
            </w:r>
          </w:p>
          <w:p>
            <w:pPr>
              <w:spacing w:after="20"/>
              <w:ind w:left="20"/>
              <w:jc w:val="both"/>
            </w:pPr>
            <w:r>
              <w:rPr>
                <w:rFonts w:ascii="Times New Roman"/>
                <w:b w:val="false"/>
                <w:i w:val="false"/>
                <w:color w:val="000000"/>
                <w:sz w:val="20"/>
              </w:rPr>
              <w:t>
- азимутқа</w:t>
            </w:r>
          </w:p>
          <w:p>
            <w:pPr>
              <w:spacing w:after="20"/>
              <w:ind w:left="20"/>
              <w:jc w:val="both"/>
            </w:pPr>
            <w:r>
              <w:rPr>
                <w:rFonts w:ascii="Times New Roman"/>
                <w:b w:val="false"/>
                <w:i w:val="false"/>
                <w:color w:val="000000"/>
                <w:sz w:val="20"/>
              </w:rPr>
              <w:t>
- модуляция деңгейіне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байланысы VOR негізгі навигациялық функциясын қамтамасыз етуге кедергі келтірмейді. Радиотелефондық байланыс сигналдары сәулеленген кезде тану кодының сигналдары басылмайды.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тигізбейді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297"/>
    <w:p>
      <w:pPr>
        <w:spacing w:after="0"/>
        <w:ind w:left="0"/>
        <w:jc w:val="left"/>
      </w:pPr>
      <w:r>
        <w:rPr>
          <w:rFonts w:ascii="Times New Roman"/>
          <w:b/>
          <w:i w:val="false"/>
          <w:color w:val="000000"/>
        </w:rPr>
        <w:t xml:space="preserve"> DME параметрлері (ұшуды тексеру, пайдалануға беру)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аймағы, </w:t>
            </w:r>
          </w:p>
          <w:p>
            <w:pPr>
              <w:spacing w:after="20"/>
              <w:ind w:left="20"/>
              <w:jc w:val="both"/>
            </w:pPr>
            <w:r>
              <w:rPr>
                <w:rFonts w:ascii="Times New Roman"/>
                <w:b w:val="false"/>
                <w:i w:val="false"/>
                <w:color w:val="000000"/>
                <w:sz w:val="20"/>
              </w:rPr>
              <w:t xml:space="preserve">
Қуат тығыздығы немесе </w:t>
            </w:r>
          </w:p>
          <w:p>
            <w:pPr>
              <w:spacing w:after="20"/>
              <w:ind w:left="20"/>
              <w:jc w:val="both"/>
            </w:pPr>
            <w:r>
              <w:rPr>
                <w:rFonts w:ascii="Times New Roman"/>
                <w:b w:val="false"/>
                <w:i w:val="false"/>
                <w:color w:val="000000"/>
                <w:sz w:val="20"/>
              </w:rPr>
              <w:t>
алаң кернеулігі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ILS-пен бірге жұмыс істейтін DME үшін ILS қолданылу аймағынан кем емес.</w:t>
            </w:r>
          </w:p>
          <w:p>
            <w:pPr>
              <w:spacing w:after="20"/>
              <w:ind w:left="20"/>
              <w:jc w:val="both"/>
            </w:pPr>
            <w:r>
              <w:rPr>
                <w:rFonts w:ascii="Times New Roman"/>
                <w:b w:val="false"/>
                <w:i w:val="false"/>
                <w:color w:val="000000"/>
                <w:sz w:val="20"/>
              </w:rPr>
              <w:t>
Сигнал деңгейі өріс кернеулігі әсер ету аймағының шекарасында ≥-89 дБВт/м</w:t>
            </w:r>
            <w:r>
              <w:rPr>
                <w:rFonts w:ascii="Times New Roman"/>
                <w:b w:val="false"/>
                <w:i w:val="false"/>
                <w:color w:val="000000"/>
                <w:vertAlign w:val="superscript"/>
              </w:rPr>
              <w:t>2</w:t>
            </w:r>
            <w:r>
              <w:rPr>
                <w:rFonts w:ascii="Times New Roman"/>
                <w:b w:val="false"/>
                <w:i w:val="false"/>
                <w:color w:val="000000"/>
                <w:sz w:val="20"/>
              </w:rPr>
              <w:t xml:space="preserve"> (690 мкВ/м) болатындай немесе пайдалану талаптарына сәйкес келетіндей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(қашықтықты анықтау қатесі)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150 м артық емес.</w:t>
            </w:r>
          </w:p>
          <w:p>
            <w:pPr>
              <w:spacing w:after="20"/>
              <w:ind w:left="20"/>
              <w:jc w:val="both"/>
            </w:pPr>
            <w:r>
              <w:rPr>
                <w:rFonts w:ascii="Times New Roman"/>
                <w:b w:val="false"/>
                <w:i w:val="false"/>
                <w:color w:val="000000"/>
                <w:sz w:val="20"/>
              </w:rPr>
              <w:t>
Қону құралдарымен бірге жұмыс істейтін DME үшін-қате 75 м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формасы (уақыт,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Импульстің өсу уақыты ≤3 микросекунд. </w:t>
            </w:r>
          </w:p>
          <w:p>
            <w:pPr>
              <w:spacing w:after="20"/>
              <w:ind w:left="20"/>
              <w:jc w:val="both"/>
            </w:pPr>
            <w:r>
              <w:rPr>
                <w:rFonts w:ascii="Times New Roman"/>
                <w:b w:val="false"/>
                <w:i w:val="false"/>
                <w:color w:val="000000"/>
                <w:sz w:val="20"/>
              </w:rPr>
              <w:t xml:space="preserve">
Импульстің ұзақтығы 3,5 микросекунд, ±0,5 микросекунд. </w:t>
            </w:r>
          </w:p>
          <w:p>
            <w:pPr>
              <w:spacing w:after="20"/>
              <w:ind w:left="20"/>
              <w:jc w:val="both"/>
            </w:pPr>
            <w:r>
              <w:rPr>
                <w:rFonts w:ascii="Times New Roman"/>
                <w:b w:val="false"/>
                <w:i w:val="false"/>
                <w:color w:val="000000"/>
                <w:sz w:val="20"/>
              </w:rPr>
              <w:t xml:space="preserve">
Импульстің төмендеу уақыты ≤3,5 микросекунд. </w:t>
            </w:r>
          </w:p>
          <w:p>
            <w:pPr>
              <w:spacing w:after="20"/>
              <w:ind w:left="20"/>
              <w:jc w:val="both"/>
            </w:pPr>
            <w:r>
              <w:rPr>
                <w:rFonts w:ascii="Times New Roman"/>
                <w:b w:val="false"/>
                <w:i w:val="false"/>
                <w:color w:val="000000"/>
                <w:sz w:val="20"/>
              </w:rPr>
              <w:t>
Алдыңғы және артқы фронттар арасындағы импульстің амплитудасы 95% деңгейінде максималды амплитудасының 95% - нан төмен болмауы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құрайтын импульстар арасындағы аралық (уақыт,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арнасы үшін: 12 ±0,25 микросекунд. </w:t>
            </w:r>
          </w:p>
          <w:p>
            <w:pPr>
              <w:spacing w:after="20"/>
              <w:ind w:left="20"/>
              <w:jc w:val="both"/>
            </w:pPr>
            <w:r>
              <w:rPr>
                <w:rFonts w:ascii="Times New Roman"/>
                <w:b w:val="false"/>
                <w:i w:val="false"/>
                <w:color w:val="000000"/>
                <w:sz w:val="20"/>
              </w:rPr>
              <w:t>
Y арнасы үшін: 30 ±0,25 микросекунд.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анық, дұрыс синхрондалған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бойынша тиімділік (жауап бойынша тиімділіктің өзгеруі,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айтарлықтай өзгеруі болатын аймақтарды белгілеңіз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жоғалуы (сүйемелдеудің жоғалуы,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жоғалған аймақтарды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электроэнергия (жарамдылығы)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электрмен қоректендірудегі жұмыс қабылдағыш-жауап бергіш параметрлеріне әсер етпеуі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98"/>
    <w:p>
      <w:pPr>
        <w:spacing w:after="0"/>
        <w:ind w:left="0"/>
        <w:jc w:val="left"/>
      </w:pPr>
      <w:r>
        <w:rPr>
          <w:rFonts w:ascii="Times New Roman"/>
          <w:b/>
          <w:i w:val="false"/>
          <w:color w:val="000000"/>
        </w:rPr>
        <w:t xml:space="preserve"> DME параметрлері (ұшуды тексеру, мерзімді)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Нақты беріліс, дұрыс синхрондау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радиалдары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DME қонуға кіру үшін пайдаланылса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090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 курсы 270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анықтау қатесі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және әдістемелеріне</w:t>
            </w:r>
            <w:r>
              <w:br/>
            </w:r>
            <w:r>
              <w:rPr>
                <w:rFonts w:ascii="Times New Roman"/>
                <w:b w:val="false"/>
                <w:i w:val="false"/>
                <w:color w:val="000000"/>
                <w:sz w:val="20"/>
              </w:rPr>
              <w:t>7-қосымша</w:t>
            </w:r>
          </w:p>
        </w:tc>
      </w:tr>
    </w:tbl>
    <w:bookmarkStart w:name="z371" w:id="299"/>
    <w:p>
      <w:pPr>
        <w:spacing w:after="0"/>
        <w:ind w:left="0"/>
        <w:jc w:val="left"/>
      </w:pPr>
      <w:r>
        <w:rPr>
          <w:rFonts w:ascii="Times New Roman"/>
          <w:b/>
          <w:i w:val="false"/>
          <w:color w:val="000000"/>
        </w:rPr>
        <w:t xml:space="preserve"> NDB параметрлері (ұшуды тексеру, пайдалануға беру, мерзімді) NDB параметрлері (ұшуды тексеру, пайдалануға беру)</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есту, тиісті манипуляция, іс-қимыл аймағының шекараларына дейін дұрыс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есту және әрекет ету аймағының шекарасына дейін кедергілердің болмауы (егер бұл NDB функциясы қолданылса).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әрекет ету аймағы (деңгей </w:t>
            </w:r>
          </w:p>
          <w:p>
            <w:pPr>
              <w:spacing w:after="20"/>
              <w:ind w:left="20"/>
              <w:jc w:val="both"/>
            </w:pPr>
            <w:r>
              <w:rPr>
                <w:rFonts w:ascii="Times New Roman"/>
                <w:b w:val="false"/>
                <w:i w:val="false"/>
                <w:color w:val="000000"/>
                <w:sz w:val="20"/>
              </w:rPr>
              <w:t>
сигнал,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географиялық аймақ үшін белгіленген сигналдың минималды деңгейі. ADF бағыттамасының тербелісі барлық белгіленген әрекет ету аймағы шегінде ±10гр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іс-әрекет </w:t>
            </w:r>
          </w:p>
          <w:p>
            <w:pPr>
              <w:spacing w:after="20"/>
              <w:ind w:left="20"/>
              <w:jc w:val="both"/>
            </w:pPr>
            <w:r>
              <w:rPr>
                <w:rFonts w:ascii="Times New Roman"/>
                <w:b w:val="false"/>
                <w:i w:val="false"/>
                <w:color w:val="000000"/>
                <w:sz w:val="20"/>
              </w:rPr>
              <w:t>
әуе трассалары шегінде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ADF бағыттамасының тербелісі осы әуе трассасы үшін белгіленген барлық әрекет ету аймағы шегінде ±10гр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аймағындағы ұшу схемасы, қонуға кіру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ADF бағыттамасының ауытқуы ±5гр-ден аспауы тиіс; NDB ұшып өту туралы жалған әсер тудыратын (егер NDB осы схемаларда қолданылса немесе ҚЖЖ құрамына кірсе) бағыттаманы 180гр-ға қате аударып алмау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 жарамдылығы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Пеленгілеу қателігі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жалған ұшу белгілерінің болмауы немесе ADF көрсеткісінің шамадан тыс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00"/>
    <w:p>
      <w:pPr>
        <w:spacing w:after="0"/>
        <w:ind w:left="0"/>
        <w:jc w:val="left"/>
      </w:pPr>
      <w:r>
        <w:rPr>
          <w:rFonts w:ascii="Times New Roman"/>
          <w:b/>
          <w:i w:val="false"/>
          <w:color w:val="000000"/>
        </w:rPr>
        <w:t xml:space="preserve"> NDB параметрлері (ұшуды тексеру, мерзімді)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есту, тиісті манипуляция, іс-қимыл аймағының шекараларына дейін дұрыс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есту және әрекет ету аймағының шекарасына дейін кедергілердің болмауы (егер бұл NDB функциясы қолданылса).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шегіндегі іс-қимыл аймағы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ADF бағыттамасының тербелісі осы әуе трассасы үшін белгіленген барлық әрекет ету аймағы шегінде ±10гр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аймағындағы ұшу схемасы, қонуға кіру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ADF бағыттамасының ауытқуы ±5гр-ден аспауы тиіс; сенің ұшып өтуің туралы жалған әсер тудыратын бағыттаманы 180 гр-ға қате аударып алмау тиіс (егер сенің осы схемаларда қолданылғаның немесе ОЖЖ құрамына барсаң).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Ұшуға жарамдылық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Пеленгілеу қателігі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ұшып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жалған ұшу белгілерінің болмауы немесе ADF көрсеткісінің шамадан тыс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01"/>
    <w:p>
      <w:pPr>
        <w:spacing w:after="0"/>
        <w:ind w:left="0"/>
        <w:jc w:val="left"/>
      </w:pPr>
      <w:r>
        <w:rPr>
          <w:rFonts w:ascii="Times New Roman"/>
          <w:b/>
          <w:i w:val="false"/>
          <w:color w:val="000000"/>
        </w:rPr>
        <w:t xml:space="preserve"> Трассалық МАМ параметрлері (ұшуды тексеру, пайдалануға енгізу, мерзімді)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манипуляция, айқын есту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талаптарына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кезінде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6" w:id="302"/>
    <w:p>
      <w:pPr>
        <w:spacing w:after="0"/>
        <w:ind w:left="0"/>
        <w:jc w:val="left"/>
      </w:pPr>
      <w:r>
        <w:rPr>
          <w:rFonts w:ascii="Times New Roman"/>
          <w:b/>
          <w:i w:val="false"/>
          <w:color w:val="000000"/>
        </w:rPr>
        <w:t xml:space="preserve"> GBAS параметрлері (ұшуды тексеру)</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аймағы, өріс кернеулігі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&gt;215 мкВ/м (-99 дБВт/м</w:t>
            </w:r>
            <w:r>
              <w:rPr>
                <w:rFonts w:ascii="Times New Roman"/>
                <w:b w:val="false"/>
                <w:i w:val="false"/>
                <w:color w:val="000000"/>
                <w:vertAlign w:val="superscript"/>
              </w:rPr>
              <w:t>2</w:t>
            </w:r>
            <w:r>
              <w:rPr>
                <w:rFonts w:ascii="Times New Roman"/>
                <w:b w:val="false"/>
                <w:i w:val="false"/>
                <w:color w:val="000000"/>
                <w:sz w:val="20"/>
              </w:rPr>
              <w:t>) &lt;0,350 В/м (-35дБВт/м</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 шегінде 37 км.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 шегінде 28 км.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- 0,45 0-ден 1,75 q</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бетінен 3,7 м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параметрлерінің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хабарлама: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жердегі кіші жүйенің (GAD) дәлдік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кіші жүйесінің(GAD) үздіксіздігі мен тұтастығының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станциясының деректер селекторы (RSDS)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пайдаланылатын максималды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магниттік ауытқу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GBAS тірек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типті хабарлама: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әуежай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ҰҚЖ литері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C,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қонуға кіру сипаттамаларын анықтаушы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 индикаторы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траекториясы деректерінің селекторы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дабылдың іске қосылуының көлденең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дабылдың іске қосылуының тік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траекториясының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-ftp/FTP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ftp/FTP бойлығы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ftp/FTP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-512-6041,5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dfpap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dfpap бойлығы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қонуға кіру кезіндегі табалдырықтың қиылысу биіктігі (TCH)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глиссада бұрышы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курстың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-d-қашықтықты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03"/>
    <w:p>
      <w:pPr>
        <w:spacing w:after="0"/>
        <w:ind w:left="0"/>
        <w:jc w:val="left"/>
      </w:pPr>
      <w:r>
        <w:rPr>
          <w:rFonts w:ascii="Times New Roman"/>
          <w:b/>
          <w:i w:val="false"/>
          <w:color w:val="000000"/>
        </w:rPr>
        <w:t xml:space="preserve"> PSR параметрлері (ұшуды тексеру)</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азимутты дұрыс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 антеннасының еңіс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Мақсатты анықтау ықтималдығы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Азимут бойынша қате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бойынша қате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мақсаттарды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04"/>
    <w:p>
      <w:pPr>
        <w:spacing w:after="0"/>
        <w:ind w:left="0"/>
        <w:jc w:val="left"/>
      </w:pPr>
      <w:r>
        <w:rPr>
          <w:rFonts w:ascii="Times New Roman"/>
          <w:b/>
          <w:i w:val="false"/>
          <w:color w:val="000000"/>
        </w:rPr>
        <w:t xml:space="preserve"> SSR параметрлері (ұшуды тексеру)</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азимутты дұрыс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көлбеуі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 антеннасының еңіс бұрышы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 / 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дәлдігі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Мақсатты анықтау ықтималдығы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Азимут бойынша қате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бойынша қате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05"/>
    <w:p>
      <w:pPr>
        <w:spacing w:after="0"/>
        <w:ind w:left="0"/>
        <w:jc w:val="left"/>
      </w:pPr>
      <w:r>
        <w:rPr>
          <w:rFonts w:ascii="Times New Roman"/>
          <w:b/>
          <w:i w:val="false"/>
          <w:color w:val="000000"/>
        </w:rPr>
        <w:t xml:space="preserve"> ADS параметрлері (ұшуды тексеру)</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Қабылдап-тапсырғыш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Режимдер / 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ұшу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белгілерінің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және әдістемелеріне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06"/>
    <w:p>
      <w:pPr>
        <w:spacing w:after="0"/>
        <w:ind w:left="0"/>
        <w:jc w:val="left"/>
      </w:pPr>
      <w:r>
        <w:rPr>
          <w:rFonts w:ascii="Times New Roman"/>
          <w:b/>
          <w:i w:val="false"/>
          <w:color w:val="000000"/>
        </w:rPr>
        <w:t xml:space="preserve"> VDF параметрлері (ұшуды тексеру, пайдалануға енгізу)</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Пеленгілеу қателігі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аймағы,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 ұшу биіктігі үшін: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ұшу биіктігі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қате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07"/>
    <w:p>
      <w:pPr>
        <w:spacing w:after="0"/>
        <w:ind w:left="0"/>
        <w:jc w:val="left"/>
      </w:pPr>
      <w:r>
        <w:rPr>
          <w:rFonts w:ascii="Times New Roman"/>
          <w:b/>
          <w:i w:val="false"/>
          <w:color w:val="000000"/>
        </w:rPr>
        <w:t xml:space="preserve"> VDF параметрлері (ұшуды тексеру, мерзімді)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Пеленгілеу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пеленгация қатесі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радиотехникалық </w:t>
            </w:r>
            <w:r>
              <w:br/>
            </w:r>
            <w:r>
              <w:rPr>
                <w:rFonts w:ascii="Times New Roman"/>
                <w:b w:val="false"/>
                <w:i w:val="false"/>
                <w:color w:val="000000"/>
                <w:sz w:val="20"/>
              </w:rPr>
              <w:t xml:space="preserve">қамтамасыз ету және </w:t>
            </w:r>
            <w:r>
              <w:br/>
            </w:r>
            <w:r>
              <w:rPr>
                <w:rFonts w:ascii="Times New Roman"/>
                <w:b w:val="false"/>
                <w:i w:val="false"/>
                <w:color w:val="000000"/>
                <w:sz w:val="20"/>
              </w:rPr>
              <w:t xml:space="preserve">авиациялық электр байланыс </w:t>
            </w:r>
            <w:r>
              <w:br/>
            </w:r>
            <w:r>
              <w:rPr>
                <w:rFonts w:ascii="Times New Roman"/>
                <w:b w:val="false"/>
                <w:i w:val="false"/>
                <w:color w:val="000000"/>
                <w:sz w:val="20"/>
              </w:rPr>
              <w:t xml:space="preserve">құралдарын жерде және ұшу </w:t>
            </w:r>
            <w:r>
              <w:br/>
            </w:r>
            <w:r>
              <w:rPr>
                <w:rFonts w:ascii="Times New Roman"/>
                <w:b w:val="false"/>
                <w:i w:val="false"/>
                <w:color w:val="000000"/>
                <w:sz w:val="20"/>
              </w:rPr>
              <w:t xml:space="preserve">кезінде тексеру бағдарламалары </w:t>
            </w:r>
            <w:r>
              <w:br/>
            </w:r>
            <w:r>
              <w:rPr>
                <w:rFonts w:ascii="Times New Roman"/>
                <w:b w:val="false"/>
                <w:i w:val="false"/>
                <w:color w:val="000000"/>
                <w:sz w:val="20"/>
              </w:rPr>
              <w:t xml:space="preserve">және әдістемелеріне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5" w:id="308"/>
    <w:p>
      <w:pPr>
        <w:spacing w:after="0"/>
        <w:ind w:left="0"/>
        <w:jc w:val="left"/>
      </w:pPr>
      <w:r>
        <w:rPr>
          <w:rFonts w:ascii="Times New Roman"/>
          <w:b/>
          <w:i w:val="false"/>
          <w:color w:val="000000"/>
        </w:rPr>
        <w:t xml:space="preserve"> Авиациялық әуе электр байланысының (АВС) параметрлері (ұшуды тексеру)</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анықтығы,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ықпалдастығы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(атауы, сериялық нөмірі, шығарылған күні), жиілігі МГц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ұшуларды және авиациялық</w:t>
            </w:r>
            <w:r>
              <w:br/>
            </w:r>
            <w:r>
              <w:rPr>
                <w:rFonts w:ascii="Times New Roman"/>
                <w:b w:val="false"/>
                <w:i w:val="false"/>
                <w:color w:val="000000"/>
                <w:sz w:val="20"/>
              </w:rPr>
              <w:t>электр байланысын</w:t>
            </w:r>
            <w:r>
              <w:br/>
            </w:r>
            <w:r>
              <w:rPr>
                <w:rFonts w:ascii="Times New Roman"/>
                <w:b w:val="false"/>
                <w:i w:val="false"/>
                <w:color w:val="000000"/>
                <w:sz w:val="20"/>
              </w:rPr>
              <w:t>радиотехникалық қамтамасыз</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21-қосымша</w:t>
            </w:r>
          </w:p>
        </w:tc>
      </w:tr>
    </w:tbl>
    <w:bookmarkStart w:name="z388" w:id="309"/>
    <w:p>
      <w:pPr>
        <w:spacing w:after="0"/>
        <w:ind w:left="0"/>
        <w:jc w:val="left"/>
      </w:pPr>
      <w:r>
        <w:rPr>
          <w:rFonts w:ascii="Times New Roman"/>
          <w:b/>
          <w:i w:val="false"/>
          <w:color w:val="000000"/>
        </w:rPr>
        <w:t xml:space="preserve"> Радиотехникалық жабдық және электр байланысы параметрлеріне қойылатын талаптар</w:t>
      </w:r>
    </w:p>
    <w:bookmarkEnd w:id="309"/>
    <w:bookmarkStart w:name="z389" w:id="310"/>
    <w:p>
      <w:pPr>
        <w:spacing w:after="0"/>
        <w:ind w:left="0"/>
        <w:jc w:val="left"/>
      </w:pPr>
      <w:r>
        <w:rPr>
          <w:rFonts w:ascii="Times New Roman"/>
          <w:b/>
          <w:i w:val="false"/>
          <w:color w:val="000000"/>
        </w:rPr>
        <w:t xml:space="preserve"> Жалпы талаптар</w:t>
      </w:r>
    </w:p>
    <w:bookmarkEnd w:id="310"/>
    <w:bookmarkStart w:name="z390" w:id="311"/>
    <w:p>
      <w:pPr>
        <w:spacing w:after="0"/>
        <w:ind w:left="0"/>
        <w:jc w:val="both"/>
      </w:pPr>
      <w:r>
        <w:rPr>
          <w:rFonts w:ascii="Times New Roman"/>
          <w:b w:val="false"/>
          <w:i w:val="false"/>
          <w:color w:val="000000"/>
          <w:sz w:val="28"/>
        </w:rPr>
        <w:t>
      ҰРТҚ және байланыс құралдарына қойылатын техникалық параметрлер мен талаптардың сипаттамасы осы Қағидаларда, сондай-ақ ИКАО халықаралық стандарттарында баяндалған (ИКАО Конвенциясына 10-Қосымшаның 1-5-томы).</w:t>
      </w:r>
    </w:p>
    <w:bookmarkEnd w:id="311"/>
    <w:bookmarkStart w:name="z391" w:id="312"/>
    <w:p>
      <w:pPr>
        <w:spacing w:after="0"/>
        <w:ind w:left="0"/>
        <w:jc w:val="left"/>
      </w:pPr>
      <w:r>
        <w:rPr>
          <w:rFonts w:ascii="Times New Roman"/>
          <w:b/>
          <w:i w:val="false"/>
          <w:color w:val="000000"/>
        </w:rPr>
        <w:t xml:space="preserve"> 1-параграф . ILS қағидаты бойынша жұмыс істейтін КРМ параметрлеріне қойылатын талаптар</w:t>
      </w:r>
    </w:p>
    <w:bookmarkEnd w:id="312"/>
    <w:bookmarkStart w:name="z392" w:id="313"/>
    <w:p>
      <w:pPr>
        <w:spacing w:after="0"/>
        <w:ind w:left="0"/>
        <w:jc w:val="both"/>
      </w:pPr>
      <w:r>
        <w:rPr>
          <w:rFonts w:ascii="Times New Roman"/>
          <w:b w:val="false"/>
          <w:i w:val="false"/>
          <w:color w:val="000000"/>
          <w:sz w:val="28"/>
        </w:rPr>
        <w:t>
      1. КРМ көтергіш жиілігінің берілгеннен ауытқуы мыналардан аспауы тиіс:</w:t>
      </w:r>
    </w:p>
    <w:bookmarkEnd w:id="313"/>
    <w:p>
      <w:pPr>
        <w:spacing w:after="0"/>
        <w:ind w:left="0"/>
        <w:jc w:val="both"/>
      </w:pPr>
      <w:r>
        <w:rPr>
          <w:rFonts w:ascii="Times New Roman"/>
          <w:b w:val="false"/>
          <w:i w:val="false"/>
          <w:color w:val="000000"/>
          <w:sz w:val="28"/>
        </w:rPr>
        <w:t>
      Бір жиілікті маяк үшін ± 0,005%;</w:t>
      </w:r>
    </w:p>
    <w:p>
      <w:pPr>
        <w:spacing w:after="0"/>
        <w:ind w:left="0"/>
        <w:jc w:val="both"/>
      </w:pPr>
      <w:r>
        <w:rPr>
          <w:rFonts w:ascii="Times New Roman"/>
          <w:b w:val="false"/>
          <w:i w:val="false"/>
          <w:color w:val="000000"/>
          <w:sz w:val="28"/>
        </w:rPr>
        <w:t>
      Екі жиілікті маяк үшін ± 0,002%.</w:t>
      </w:r>
    </w:p>
    <w:bookmarkStart w:name="z393" w:id="314"/>
    <w:p>
      <w:pPr>
        <w:spacing w:after="0"/>
        <w:ind w:left="0"/>
        <w:jc w:val="both"/>
      </w:pPr>
      <w:r>
        <w:rPr>
          <w:rFonts w:ascii="Times New Roman"/>
          <w:b w:val="false"/>
          <w:i w:val="false"/>
          <w:color w:val="000000"/>
          <w:sz w:val="28"/>
        </w:rPr>
        <w:t>
      2. 90 және 150 Гц сигналдармен тасымалдаушы жиіліктердің модуляция тереңдігі курс сызығы бойымен 20 ±2% болуы тиіс.</w:t>
      </w:r>
    </w:p>
    <w:bookmarkEnd w:id="314"/>
    <w:bookmarkStart w:name="z394" w:id="315"/>
    <w:p>
      <w:pPr>
        <w:spacing w:after="0"/>
        <w:ind w:left="0"/>
        <w:jc w:val="both"/>
      </w:pPr>
      <w:r>
        <w:rPr>
          <w:rFonts w:ascii="Times New Roman"/>
          <w:b w:val="false"/>
          <w:i w:val="false"/>
          <w:color w:val="000000"/>
          <w:sz w:val="28"/>
        </w:rPr>
        <w:t>
      3. Екі жиілікті курстық радиомаяк жүйелерінде әр тасымалдаушыға талаптар қолданылады. Сонымен қатар, бір тасымалдағыштың 90 Гц моделдейтін тоналды сигналы демодуляцияланған сигналдар бір бағытта нөл арқылы өтетін басқа тасымалдаушының 90 Гц модуляцияланатын тоналды сигналымен фаза бойынша синхрондалады:</w:t>
      </w:r>
    </w:p>
    <w:bookmarkEnd w:id="315"/>
    <w:bookmarkStart w:name="z395" w:id="316"/>
    <w:p>
      <w:pPr>
        <w:spacing w:after="0"/>
        <w:ind w:left="0"/>
        <w:jc w:val="both"/>
      </w:pPr>
      <w:r>
        <w:rPr>
          <w:rFonts w:ascii="Times New Roman"/>
          <w:b w:val="false"/>
          <w:i w:val="false"/>
          <w:color w:val="000000"/>
          <w:sz w:val="28"/>
        </w:rPr>
        <w:t>
      1) I және II санатты ILS курстық радиомаяктары-20 гр;</w:t>
      </w:r>
    </w:p>
    <w:bookmarkEnd w:id="316"/>
    <w:bookmarkStart w:name="z396" w:id="317"/>
    <w:p>
      <w:pPr>
        <w:spacing w:after="0"/>
        <w:ind w:left="0"/>
        <w:jc w:val="both"/>
      </w:pPr>
      <w:r>
        <w:rPr>
          <w:rFonts w:ascii="Times New Roman"/>
          <w:b w:val="false"/>
          <w:i w:val="false"/>
          <w:color w:val="000000"/>
          <w:sz w:val="28"/>
        </w:rPr>
        <w:t>
      2) III санаттағы ILS курстық радиомаяктары – 10 гр.</w:t>
      </w:r>
    </w:p>
    <w:bookmarkEnd w:id="317"/>
    <w:p>
      <w:pPr>
        <w:spacing w:after="0"/>
        <w:ind w:left="0"/>
        <w:jc w:val="both"/>
      </w:pPr>
      <w:r>
        <w:rPr>
          <w:rFonts w:ascii="Times New Roman"/>
          <w:b w:val="false"/>
          <w:i w:val="false"/>
          <w:color w:val="000000"/>
          <w:sz w:val="28"/>
        </w:rPr>
        <w:t>
      90 Гц жиілігімен байланысқан фазалар.</w:t>
      </w:r>
    </w:p>
    <w:bookmarkStart w:name="z397" w:id="318"/>
    <w:p>
      <w:pPr>
        <w:spacing w:after="0"/>
        <w:ind w:left="0"/>
        <w:jc w:val="both"/>
      </w:pPr>
      <w:r>
        <w:rPr>
          <w:rFonts w:ascii="Times New Roman"/>
          <w:b w:val="false"/>
          <w:i w:val="false"/>
          <w:color w:val="000000"/>
          <w:sz w:val="28"/>
        </w:rPr>
        <w:t>
      Сол сияқты, екі тасымалдағыштың 150 Гц тондық сигналдары демодуляцияланған сигналдар бір бағытта нөл арқылы өтетін фазада синхрондалады:</w:t>
      </w:r>
    </w:p>
    <w:bookmarkEnd w:id="318"/>
    <w:bookmarkStart w:name="z398" w:id="319"/>
    <w:p>
      <w:pPr>
        <w:spacing w:after="0"/>
        <w:ind w:left="0"/>
        <w:jc w:val="both"/>
      </w:pPr>
      <w:r>
        <w:rPr>
          <w:rFonts w:ascii="Times New Roman"/>
          <w:b w:val="false"/>
          <w:i w:val="false"/>
          <w:color w:val="000000"/>
          <w:sz w:val="28"/>
        </w:rPr>
        <w:t>
      1) I және II санатты ILS курстық радиомаяктары – 20 гр.;</w:t>
      </w:r>
    </w:p>
    <w:bookmarkEnd w:id="319"/>
    <w:bookmarkStart w:name="z399" w:id="320"/>
    <w:p>
      <w:pPr>
        <w:spacing w:after="0"/>
        <w:ind w:left="0"/>
        <w:jc w:val="both"/>
      </w:pPr>
      <w:r>
        <w:rPr>
          <w:rFonts w:ascii="Times New Roman"/>
          <w:b w:val="false"/>
          <w:i w:val="false"/>
          <w:color w:val="000000"/>
          <w:sz w:val="28"/>
        </w:rPr>
        <w:t>
      2) III санаттағы ILS курстық радиомаяктары – 10 гр. 150 Гц жиілігімен байланысқан фазалар.</w:t>
      </w:r>
    </w:p>
    <w:bookmarkEnd w:id="320"/>
    <w:bookmarkStart w:name="z400" w:id="321"/>
    <w:p>
      <w:pPr>
        <w:spacing w:after="0"/>
        <w:ind w:left="0"/>
        <w:jc w:val="left"/>
      </w:pPr>
      <w:r>
        <w:rPr>
          <w:rFonts w:ascii="Times New Roman"/>
          <w:b/>
          <w:i w:val="false"/>
          <w:color w:val="000000"/>
        </w:rPr>
        <w:t xml:space="preserve"> Қолданылу аймағы</w:t>
      </w:r>
    </w:p>
    <w:bookmarkEnd w:id="321"/>
    <w:bookmarkStart w:name="z401" w:id="322"/>
    <w:p>
      <w:pPr>
        <w:spacing w:after="0"/>
        <w:ind w:left="0"/>
        <w:jc w:val="both"/>
      </w:pPr>
      <w:r>
        <w:rPr>
          <w:rFonts w:ascii="Times New Roman"/>
          <w:b w:val="false"/>
          <w:i w:val="false"/>
          <w:color w:val="000000"/>
          <w:sz w:val="28"/>
        </w:rPr>
        <w:t>
      4. Көлденең жазықтықта әрекет ету аймағы курс сызығынан оңға және солға кемінде 35 гр секторлармен шектелуі тиіс.</w:t>
      </w:r>
    </w:p>
    <w:bookmarkEnd w:id="322"/>
    <w:p>
      <w:pPr>
        <w:spacing w:after="0"/>
        <w:ind w:left="0"/>
        <w:jc w:val="both"/>
      </w:pPr>
      <w:r>
        <w:rPr>
          <w:rFonts w:ascii="Times New Roman"/>
          <w:b w:val="false"/>
          <w:i w:val="false"/>
          <w:color w:val="000000"/>
          <w:sz w:val="28"/>
        </w:rPr>
        <w:t>
      I және II санаттағы КРМ үшін КРМ әрекет ету аймағына ӘК кіруін қамтамасыз ететін басқа құралдарды пайдалану кезінде курс сызығына қатысты көлденең жазықтықта әрекет ету аймағын ±10 гр дейін тарылтуға жол беріледі.</w:t>
      </w:r>
    </w:p>
    <w:bookmarkStart w:name="z402" w:id="323"/>
    <w:p>
      <w:pPr>
        <w:spacing w:after="0"/>
        <w:ind w:left="0"/>
        <w:jc w:val="both"/>
      </w:pPr>
      <w:r>
        <w:rPr>
          <w:rFonts w:ascii="Times New Roman"/>
          <w:b w:val="false"/>
          <w:i w:val="false"/>
          <w:color w:val="000000"/>
          <w:sz w:val="28"/>
        </w:rPr>
        <w:t>
      5. Тік жазықтықтағы әсер ету аймағы антенна жүйесінің электр орталығы арқылы өтетін түзудің үстінен көкжиекке кемінде 7 гр бұрышпен шектелуі тиіс. КРМ әрекет ету аймағынан тыс тік жазықтықта оның сәулеленуі мүмкіндігінше аз болуы тиіс.</w:t>
      </w:r>
    </w:p>
    <w:bookmarkEnd w:id="323"/>
    <w:bookmarkStart w:name="z403" w:id="324"/>
    <w:p>
      <w:pPr>
        <w:spacing w:after="0"/>
        <w:ind w:left="0"/>
        <w:jc w:val="both"/>
      </w:pPr>
      <w:r>
        <w:rPr>
          <w:rFonts w:ascii="Times New Roman"/>
          <w:b w:val="false"/>
          <w:i w:val="false"/>
          <w:color w:val="000000"/>
          <w:sz w:val="28"/>
        </w:rPr>
        <w:t>
      6. ҰҚЖ-ның табалдырығынан 600 м және одан жоғары биіктікте немесе ең жоғары нүктеден 300 м биіктікте қонуға кірудің аралық және соңғы кезеңдерінде КРМ әрекет ету аймағының қашықтығы бойынша (ҰҚЖ табалдырығынан көбірек асу алынады) мынадай болуы тиіс:</w:t>
      </w:r>
    </w:p>
    <w:bookmarkEnd w:id="324"/>
    <w:bookmarkStart w:name="z404" w:id="325"/>
    <w:p>
      <w:pPr>
        <w:spacing w:after="0"/>
        <w:ind w:left="0"/>
        <w:jc w:val="both"/>
      </w:pPr>
      <w:r>
        <w:rPr>
          <w:rFonts w:ascii="Times New Roman"/>
          <w:b w:val="false"/>
          <w:i w:val="false"/>
          <w:color w:val="000000"/>
          <w:sz w:val="28"/>
        </w:rPr>
        <w:t>
      1) көлденең сектор шегінде кемінде 46,3 км ± 10 гр. курс сызығына қатысты;</w:t>
      </w:r>
    </w:p>
    <w:bookmarkEnd w:id="325"/>
    <w:bookmarkStart w:name="z405" w:id="326"/>
    <w:p>
      <w:pPr>
        <w:spacing w:after="0"/>
        <w:ind w:left="0"/>
        <w:jc w:val="both"/>
      </w:pPr>
      <w:r>
        <w:rPr>
          <w:rFonts w:ascii="Times New Roman"/>
          <w:b w:val="false"/>
          <w:i w:val="false"/>
          <w:color w:val="000000"/>
          <w:sz w:val="28"/>
        </w:rPr>
        <w:t>
      2) ± 10 гр бастап көлденең сектор шегінде кемінде 31,52 км. ± 35 гр дейін. курс сызығына қатысты. Әуе кеңістігін пайдалану бойынша шектеулердің салдарынан ұзақтығы бойынша КРМ қолданылу аймағын азайтуға жол беріледі.</w:t>
      </w:r>
    </w:p>
    <w:bookmarkEnd w:id="326"/>
    <w:p>
      <w:pPr>
        <w:spacing w:after="0"/>
        <w:ind w:left="0"/>
        <w:jc w:val="both"/>
      </w:pPr>
      <w:r>
        <w:rPr>
          <w:rFonts w:ascii="Times New Roman"/>
          <w:b w:val="false"/>
          <w:i w:val="false"/>
          <w:color w:val="000000"/>
          <w:sz w:val="28"/>
        </w:rPr>
        <w:t>
      Топографиялық ерекшеліктер бойынша шектеулер салдарынан КРМ әрекет ету аймағын ± 10 гр сектор шегінде 33,3 км-ге дейін және қалған аймақ шегінде 18,5 км-ге дейін азайтуға жол беріледі. ± 100 қолданылу секторы бар КРМ үшін курс сызығына қатысты ± 10 гр-ден ± 35 гр-ге дейінгі секторлардағы қашықтық бойынша талаптар қойылмайды;</w:t>
      </w:r>
    </w:p>
    <w:bookmarkStart w:name="z406" w:id="327"/>
    <w:p>
      <w:pPr>
        <w:spacing w:after="0"/>
        <w:ind w:left="0"/>
        <w:jc w:val="both"/>
      </w:pPr>
      <w:r>
        <w:rPr>
          <w:rFonts w:ascii="Times New Roman"/>
          <w:b w:val="false"/>
          <w:i w:val="false"/>
          <w:color w:val="000000"/>
          <w:sz w:val="28"/>
        </w:rPr>
        <w:t>
      3) курс секторы шегінде РМС глиссадасында КРМ-ден 18 км қашықтықта өріс кернеулігі II және III санатты КРМ үшін 1 және 100 мкВ/М (-106 дБ Вт/м</w:t>
      </w:r>
      <w:r>
        <w:rPr>
          <w:rFonts w:ascii="Times New Roman"/>
          <w:b w:val="false"/>
          <w:i w:val="false"/>
          <w:color w:val="000000"/>
          <w:vertAlign w:val="superscript"/>
        </w:rPr>
        <w:t>2</w:t>
      </w:r>
      <w:r>
        <w:rPr>
          <w:rFonts w:ascii="Times New Roman"/>
          <w:b w:val="false"/>
          <w:i w:val="false"/>
          <w:color w:val="000000"/>
          <w:sz w:val="28"/>
        </w:rPr>
        <w:t>) КРМ үшін 90 мкВ/м (-107 дБ Вт/м</w:t>
      </w:r>
      <w:r>
        <w:rPr>
          <w:rFonts w:ascii="Times New Roman"/>
          <w:b w:val="false"/>
          <w:i w:val="false"/>
          <w:color w:val="000000"/>
          <w:vertAlign w:val="superscript"/>
        </w:rPr>
        <w:t>2</w:t>
      </w:r>
      <w:r>
        <w:rPr>
          <w:rFonts w:ascii="Times New Roman"/>
          <w:b w:val="false"/>
          <w:i w:val="false"/>
          <w:color w:val="000000"/>
          <w:sz w:val="28"/>
        </w:rPr>
        <w:t>) кем болмауы тиіс;</w:t>
      </w:r>
    </w:p>
    <w:bookmarkEnd w:id="327"/>
    <w:bookmarkStart w:name="z407" w:id="328"/>
    <w:p>
      <w:pPr>
        <w:spacing w:after="0"/>
        <w:ind w:left="0"/>
        <w:jc w:val="both"/>
      </w:pPr>
      <w:r>
        <w:rPr>
          <w:rFonts w:ascii="Times New Roman"/>
          <w:b w:val="false"/>
          <w:i w:val="false"/>
          <w:color w:val="000000"/>
          <w:sz w:val="28"/>
        </w:rPr>
        <w:t>
      4) ІІ санатты КРМ үшін ҰҚЖ табалдырығынан 15 м биіктікте орналасқан нүктеде және ІІІ санатты КРМ үшін 6 м өріс кернеулігі кемінде 200 мкВ/м (-100 дБ Вт/м</w:t>
      </w:r>
      <w:r>
        <w:rPr>
          <w:rFonts w:ascii="Times New Roman"/>
          <w:b w:val="false"/>
          <w:i w:val="false"/>
          <w:color w:val="000000"/>
          <w:vertAlign w:val="superscript"/>
        </w:rPr>
        <w:t>2</w:t>
      </w:r>
      <w:r>
        <w:rPr>
          <w:rFonts w:ascii="Times New Roman"/>
          <w:b w:val="false"/>
          <w:i w:val="false"/>
          <w:color w:val="000000"/>
          <w:sz w:val="28"/>
        </w:rPr>
        <w:t>) шамасына дейін артады);</w:t>
      </w:r>
    </w:p>
    <w:bookmarkEnd w:id="328"/>
    <w:bookmarkStart w:name="z408" w:id="329"/>
    <w:p>
      <w:pPr>
        <w:spacing w:after="0"/>
        <w:ind w:left="0"/>
        <w:jc w:val="both"/>
      </w:pPr>
      <w:r>
        <w:rPr>
          <w:rFonts w:ascii="Times New Roman"/>
          <w:b w:val="false"/>
          <w:i w:val="false"/>
          <w:color w:val="000000"/>
          <w:sz w:val="28"/>
        </w:rPr>
        <w:t>
      5) ҰҚЖ табалдырығынан 6 м биіктікте орналасқан нүктеден ҰҚЖ табалдырығынан 300 м қашықтықта ҰҚЖ осьтік желісінен 4 м биіктікте орналасқан нүктеге дейін және одан әрі ҰҚЖ бойымен 4 м биіктікте КРМ бағытында КРМ III санатты өріс кернеулігі кемінде 100 мкВ/м (-106 дБ/м</w:t>
      </w:r>
      <w:r>
        <w:rPr>
          <w:rFonts w:ascii="Times New Roman"/>
          <w:b w:val="false"/>
          <w:i w:val="false"/>
          <w:color w:val="000000"/>
          <w:vertAlign w:val="superscript"/>
        </w:rPr>
        <w:t>2</w:t>
      </w:r>
      <w:r>
        <w:rPr>
          <w:rFonts w:ascii="Times New Roman"/>
          <w:b w:val="false"/>
          <w:i w:val="false"/>
          <w:color w:val="000000"/>
          <w:sz w:val="28"/>
        </w:rPr>
        <w:t>) болуы тиіс.</w:t>
      </w:r>
    </w:p>
    <w:bookmarkEnd w:id="329"/>
    <w:bookmarkStart w:name="z409" w:id="330"/>
    <w:p>
      <w:pPr>
        <w:spacing w:after="0"/>
        <w:ind w:left="0"/>
        <w:jc w:val="both"/>
      </w:pPr>
      <w:r>
        <w:rPr>
          <w:rFonts w:ascii="Times New Roman"/>
          <w:b w:val="false"/>
          <w:i w:val="false"/>
          <w:color w:val="000000"/>
          <w:sz w:val="28"/>
        </w:rPr>
        <w:t>
      Ескертпе. Жергілікті жердің топографиялық ерекшеліктері болған жағдайда, басқа навигациялық құралдар КРМ әрекет ету аймағында шолуды қамтамасыз ететін жағдайларда курс сызығынан 32 км қашықтыққа дейінгі ± 100 сектор шегінде өріс кернеулігі кемінде 40 мкВ/м болуына жол беріледі.</w:t>
      </w:r>
    </w:p>
    <w:bookmarkEnd w:id="330"/>
    <w:bookmarkStart w:name="z410" w:id="331"/>
    <w:p>
      <w:pPr>
        <w:spacing w:after="0"/>
        <w:ind w:left="0"/>
        <w:jc w:val="both"/>
      </w:pPr>
      <w:r>
        <w:rPr>
          <w:rFonts w:ascii="Times New Roman"/>
          <w:b w:val="false"/>
          <w:i w:val="false"/>
          <w:color w:val="000000"/>
          <w:sz w:val="28"/>
        </w:rPr>
        <w:t>
      7. ILS глиссадасындағы I санаттағы курстық радиомаяктар өрісінің ең аз кернеуі және курс секторы шегінде курстық радиомаяктан 18,5 км (10 м.миль) қашықтықта орналасқан нүктеден бастап ҰҚЖ табалдырығы арқылы өтетін көлденең жазықтықтан 30 м (100 фут) биіктікке дейін кемінде 90 мкВ/м (-107 дБВт/м</w:t>
      </w:r>
      <w:r>
        <w:rPr>
          <w:rFonts w:ascii="Times New Roman"/>
          <w:b w:val="false"/>
          <w:i w:val="false"/>
          <w:color w:val="000000"/>
          <w:vertAlign w:val="superscript"/>
        </w:rPr>
        <w:t>2</w:t>
      </w:r>
      <w:r>
        <w:rPr>
          <w:rFonts w:ascii="Times New Roman"/>
          <w:b w:val="false"/>
          <w:i w:val="false"/>
          <w:color w:val="000000"/>
          <w:sz w:val="28"/>
        </w:rPr>
        <w:t>) құрайды.</w:t>
      </w:r>
    </w:p>
    <w:bookmarkEnd w:id="331"/>
    <w:bookmarkStart w:name="z411" w:id="332"/>
    <w:p>
      <w:pPr>
        <w:spacing w:after="0"/>
        <w:ind w:left="0"/>
        <w:jc w:val="left"/>
      </w:pPr>
      <w:r>
        <w:rPr>
          <w:rFonts w:ascii="Times New Roman"/>
          <w:b/>
          <w:i w:val="false"/>
          <w:color w:val="000000"/>
        </w:rPr>
        <w:t xml:space="preserve"> Азимутальды сипаттама</w:t>
      </w:r>
    </w:p>
    <w:bookmarkEnd w:id="332"/>
    <w:bookmarkStart w:name="z412" w:id="333"/>
    <w:p>
      <w:pPr>
        <w:spacing w:after="0"/>
        <w:ind w:left="0"/>
        <w:jc w:val="both"/>
      </w:pPr>
      <w:r>
        <w:rPr>
          <w:rFonts w:ascii="Times New Roman"/>
          <w:b w:val="false"/>
          <w:i w:val="false"/>
          <w:color w:val="000000"/>
          <w:sz w:val="28"/>
        </w:rPr>
        <w:t>
      8. Сектордағы РГМ өзгерісінің сипаты:</w:t>
      </w:r>
    </w:p>
    <w:bookmarkEnd w:id="333"/>
    <w:bookmarkStart w:name="z413" w:id="334"/>
    <w:p>
      <w:pPr>
        <w:spacing w:after="0"/>
        <w:ind w:left="0"/>
        <w:jc w:val="both"/>
      </w:pPr>
      <w:r>
        <w:rPr>
          <w:rFonts w:ascii="Times New Roman"/>
          <w:b w:val="false"/>
          <w:i w:val="false"/>
          <w:color w:val="000000"/>
          <w:sz w:val="28"/>
        </w:rPr>
        <w:t>
      1) курс сызығынан РГМ = 0,180 бұрыштарына дейін РГМ монотонды (негізінен сызықтық) ұлғаюы болуы тиіс;</w:t>
      </w:r>
    </w:p>
    <w:bookmarkEnd w:id="334"/>
    <w:bookmarkStart w:name="z414" w:id="335"/>
    <w:p>
      <w:pPr>
        <w:spacing w:after="0"/>
        <w:ind w:left="0"/>
        <w:jc w:val="both"/>
      </w:pPr>
      <w:r>
        <w:rPr>
          <w:rFonts w:ascii="Times New Roman"/>
          <w:b w:val="false"/>
          <w:i w:val="false"/>
          <w:color w:val="000000"/>
          <w:sz w:val="28"/>
        </w:rPr>
        <w:t>
      2) РГМ = 0,180 бұрыштарынан ± 10 градус бұрыштарға дейін РГМ кемінде 0,180 болуы тиіс;</w:t>
      </w:r>
    </w:p>
    <w:bookmarkEnd w:id="335"/>
    <w:bookmarkStart w:name="z415" w:id="336"/>
    <w:p>
      <w:pPr>
        <w:spacing w:after="0"/>
        <w:ind w:left="0"/>
        <w:jc w:val="both"/>
      </w:pPr>
      <w:r>
        <w:rPr>
          <w:rFonts w:ascii="Times New Roman"/>
          <w:b w:val="false"/>
          <w:i w:val="false"/>
          <w:color w:val="000000"/>
          <w:sz w:val="28"/>
        </w:rPr>
        <w:t>
      3) бұрыштардан ± 10 гр. бұрыштарға дейін ± 35 гр. RGM кем дегенде 0,155 болуы керек.</w:t>
      </w:r>
    </w:p>
    <w:bookmarkEnd w:id="336"/>
    <w:bookmarkStart w:name="z416" w:id="337"/>
    <w:p>
      <w:pPr>
        <w:spacing w:after="0"/>
        <w:ind w:left="0"/>
        <w:jc w:val="both"/>
      </w:pPr>
      <w:r>
        <w:rPr>
          <w:rFonts w:ascii="Times New Roman"/>
          <w:b w:val="false"/>
          <w:i w:val="false"/>
          <w:color w:val="000000"/>
          <w:sz w:val="28"/>
        </w:rPr>
        <w:t>
      Ескертпе. Әсер ету аймағы бар КРМ үшін ± 10 гр. қолданылу аймағынан тыс РГМ өзгеру сипатына қойылатын талаптар қойылмайды.</w:t>
      </w:r>
    </w:p>
    <w:bookmarkEnd w:id="337"/>
    <w:bookmarkStart w:name="z417" w:id="338"/>
    <w:p>
      <w:pPr>
        <w:spacing w:after="0"/>
        <w:ind w:left="0"/>
        <w:jc w:val="left"/>
      </w:pPr>
      <w:r>
        <w:rPr>
          <w:rFonts w:ascii="Times New Roman"/>
          <w:b/>
          <w:i w:val="false"/>
          <w:color w:val="000000"/>
        </w:rPr>
        <w:t xml:space="preserve"> Курстың құрылымы</w:t>
      </w:r>
    </w:p>
    <w:bookmarkEnd w:id="338"/>
    <w:bookmarkStart w:name="z418" w:id="339"/>
    <w:p>
      <w:pPr>
        <w:spacing w:after="0"/>
        <w:ind w:left="0"/>
        <w:jc w:val="both"/>
      </w:pPr>
      <w:r>
        <w:rPr>
          <w:rFonts w:ascii="Times New Roman"/>
          <w:b w:val="false"/>
          <w:i w:val="false"/>
          <w:color w:val="000000"/>
          <w:sz w:val="28"/>
        </w:rPr>
        <w:t>
      9. I санаттағы КРМ курс сызығының қисаюы (95% ықтималдық) учаскелерде артық болмауы тиіс:</w:t>
      </w:r>
    </w:p>
    <w:bookmarkEnd w:id="339"/>
    <w:bookmarkStart w:name="z419" w:id="340"/>
    <w:p>
      <w:pPr>
        <w:spacing w:after="0"/>
        <w:ind w:left="0"/>
        <w:jc w:val="both"/>
      </w:pPr>
      <w:r>
        <w:rPr>
          <w:rFonts w:ascii="Times New Roman"/>
          <w:b w:val="false"/>
          <w:i w:val="false"/>
          <w:color w:val="000000"/>
          <w:sz w:val="28"/>
        </w:rPr>
        <w:t>
      1) қолданылу аймағының шекарасынан А - 0,031 РГМ нүктесіне дейін;</w:t>
      </w:r>
    </w:p>
    <w:bookmarkEnd w:id="340"/>
    <w:bookmarkStart w:name="z420" w:id="341"/>
    <w:p>
      <w:pPr>
        <w:spacing w:after="0"/>
        <w:ind w:left="0"/>
        <w:jc w:val="both"/>
      </w:pPr>
      <w:r>
        <w:rPr>
          <w:rFonts w:ascii="Times New Roman"/>
          <w:b w:val="false"/>
          <w:i w:val="false"/>
          <w:color w:val="000000"/>
          <w:sz w:val="28"/>
        </w:rPr>
        <w:t>
      2) А нүктесінен В нүктесіне дейін сызықтық заң бойынша А нүктесіндегі 0,031 РГМ шамасынан В нүктесіндегі 0,015 РГМ шамасына дейін азаяды;</w:t>
      </w:r>
    </w:p>
    <w:bookmarkEnd w:id="341"/>
    <w:bookmarkStart w:name="z421" w:id="342"/>
    <w:p>
      <w:pPr>
        <w:spacing w:after="0"/>
        <w:ind w:left="0"/>
        <w:jc w:val="both"/>
      </w:pPr>
      <w:r>
        <w:rPr>
          <w:rFonts w:ascii="Times New Roman"/>
          <w:b w:val="false"/>
          <w:i w:val="false"/>
          <w:color w:val="000000"/>
          <w:sz w:val="28"/>
        </w:rPr>
        <w:t>
      3) В нүктесінен С нүктесіне дейін - 0,015 РГМ.</w:t>
      </w:r>
    </w:p>
    <w:bookmarkEnd w:id="342"/>
    <w:bookmarkStart w:name="z422" w:id="343"/>
    <w:p>
      <w:pPr>
        <w:spacing w:after="0"/>
        <w:ind w:left="0"/>
        <w:jc w:val="both"/>
      </w:pPr>
      <w:r>
        <w:rPr>
          <w:rFonts w:ascii="Times New Roman"/>
          <w:b w:val="false"/>
          <w:i w:val="false"/>
          <w:color w:val="000000"/>
          <w:sz w:val="28"/>
        </w:rPr>
        <w:t>
      10. КРМ II және III санатты курс сызығының қисаюы (95% ықтималдық) учаскелерде артық болмауы тиіс:</w:t>
      </w:r>
    </w:p>
    <w:bookmarkEnd w:id="343"/>
    <w:bookmarkStart w:name="z423" w:id="344"/>
    <w:p>
      <w:pPr>
        <w:spacing w:after="0"/>
        <w:ind w:left="0"/>
        <w:jc w:val="both"/>
      </w:pPr>
      <w:r>
        <w:rPr>
          <w:rFonts w:ascii="Times New Roman"/>
          <w:b w:val="false"/>
          <w:i w:val="false"/>
          <w:color w:val="000000"/>
          <w:sz w:val="28"/>
        </w:rPr>
        <w:t>
      1) қолданылу аймағының шекарасынан А - 0,031 РГМ нүктесіне дейін;</w:t>
      </w:r>
    </w:p>
    <w:bookmarkEnd w:id="344"/>
    <w:bookmarkStart w:name="z424" w:id="345"/>
    <w:p>
      <w:pPr>
        <w:spacing w:after="0"/>
        <w:ind w:left="0"/>
        <w:jc w:val="both"/>
      </w:pPr>
      <w:r>
        <w:rPr>
          <w:rFonts w:ascii="Times New Roman"/>
          <w:b w:val="false"/>
          <w:i w:val="false"/>
          <w:color w:val="000000"/>
          <w:sz w:val="28"/>
        </w:rPr>
        <w:t>
      2) А нүктесінен В нүктесіне дейін сызықтық заң бойынша А нүктесіндегі 0,031 РГМ шамасынан В нүктесіндегі 0,005 РГМ шамасына дейін азаяды;</w:t>
      </w:r>
    </w:p>
    <w:bookmarkEnd w:id="345"/>
    <w:bookmarkStart w:name="z425" w:id="346"/>
    <w:p>
      <w:pPr>
        <w:spacing w:after="0"/>
        <w:ind w:left="0"/>
        <w:jc w:val="both"/>
      </w:pPr>
      <w:r>
        <w:rPr>
          <w:rFonts w:ascii="Times New Roman"/>
          <w:b w:val="false"/>
          <w:i w:val="false"/>
          <w:color w:val="000000"/>
          <w:sz w:val="28"/>
        </w:rPr>
        <w:t>
      3) В нүктесінен С нүктесіне дейін-0,005 РГМ;</w:t>
      </w:r>
    </w:p>
    <w:bookmarkEnd w:id="346"/>
    <w:bookmarkStart w:name="z426" w:id="347"/>
    <w:p>
      <w:pPr>
        <w:spacing w:after="0"/>
        <w:ind w:left="0"/>
        <w:jc w:val="both"/>
      </w:pPr>
      <w:r>
        <w:rPr>
          <w:rFonts w:ascii="Times New Roman"/>
          <w:b w:val="false"/>
          <w:i w:val="false"/>
          <w:color w:val="000000"/>
          <w:sz w:val="28"/>
        </w:rPr>
        <w:t>
      4) С нүктесінен тірек нүктесіне дейін-0,005 РГМ;</w:t>
      </w:r>
    </w:p>
    <w:bookmarkEnd w:id="347"/>
    <w:p>
      <w:pPr>
        <w:spacing w:after="0"/>
        <w:ind w:left="0"/>
        <w:jc w:val="both"/>
      </w:pPr>
      <w:r>
        <w:rPr>
          <w:rFonts w:ascii="Times New Roman"/>
          <w:b w:val="false"/>
          <w:i w:val="false"/>
          <w:color w:val="000000"/>
          <w:sz w:val="28"/>
        </w:rPr>
        <w:t>
      III санатты КРМ үшін:</w:t>
      </w:r>
    </w:p>
    <w:bookmarkStart w:name="z427" w:id="348"/>
    <w:p>
      <w:pPr>
        <w:spacing w:after="0"/>
        <w:ind w:left="0"/>
        <w:jc w:val="both"/>
      </w:pPr>
      <w:r>
        <w:rPr>
          <w:rFonts w:ascii="Times New Roman"/>
          <w:b w:val="false"/>
          <w:i w:val="false"/>
          <w:color w:val="000000"/>
          <w:sz w:val="28"/>
        </w:rPr>
        <w:t>
      5) тірек нүктеден Д нүктесіне дейін - 0,005 РГМ;</w:t>
      </w:r>
    </w:p>
    <w:bookmarkEnd w:id="348"/>
    <w:bookmarkStart w:name="z428" w:id="349"/>
    <w:p>
      <w:pPr>
        <w:spacing w:after="0"/>
        <w:ind w:left="0"/>
        <w:jc w:val="both"/>
      </w:pPr>
      <w:r>
        <w:rPr>
          <w:rFonts w:ascii="Times New Roman"/>
          <w:b w:val="false"/>
          <w:i w:val="false"/>
          <w:color w:val="000000"/>
          <w:sz w:val="28"/>
        </w:rPr>
        <w:t>
      6) Д нүктесінен Е нүктесіне дейін Д нүктесіндегі 0,005 РГМ-ден Е нүктесінде 0,01 РГМ-ге дейінгі сызықтық заң бойынша ұлғаюы тиіс.</w:t>
      </w:r>
    </w:p>
    <w:bookmarkEnd w:id="349"/>
    <w:bookmarkStart w:name="z429" w:id="350"/>
    <w:p>
      <w:pPr>
        <w:spacing w:after="0"/>
        <w:ind w:left="0"/>
        <w:jc w:val="both"/>
      </w:pPr>
      <w:r>
        <w:rPr>
          <w:rFonts w:ascii="Times New Roman"/>
          <w:b w:val="false"/>
          <w:i w:val="false"/>
          <w:color w:val="000000"/>
          <w:sz w:val="28"/>
        </w:rPr>
        <w:t>
      11. Тірек нүктесіндегі ҰҚЖ-ның осьтік сызығына қатысты курстың орташа сызығы ұсталуы тиіс шектер артық болмауы тиіс:</w:t>
      </w:r>
    </w:p>
    <w:bookmarkEnd w:id="350"/>
    <w:bookmarkStart w:name="z430" w:id="351"/>
    <w:p>
      <w:pPr>
        <w:spacing w:after="0"/>
        <w:ind w:left="0"/>
        <w:jc w:val="both"/>
      </w:pPr>
      <w:r>
        <w:rPr>
          <w:rFonts w:ascii="Times New Roman"/>
          <w:b w:val="false"/>
          <w:i w:val="false"/>
          <w:color w:val="000000"/>
          <w:sz w:val="28"/>
        </w:rPr>
        <w:t>
      1) I санаттағы курстық радиомаяктар: ±10,5 м (35 фут) немесе 0,015 РГМ сызықтық эквиваленті (шамалардан кіші алынады);</w:t>
      </w:r>
    </w:p>
    <w:bookmarkEnd w:id="351"/>
    <w:bookmarkStart w:name="z431" w:id="352"/>
    <w:p>
      <w:pPr>
        <w:spacing w:after="0"/>
        <w:ind w:left="0"/>
        <w:jc w:val="both"/>
      </w:pPr>
      <w:r>
        <w:rPr>
          <w:rFonts w:ascii="Times New Roman"/>
          <w:b w:val="false"/>
          <w:i w:val="false"/>
          <w:color w:val="000000"/>
          <w:sz w:val="28"/>
        </w:rPr>
        <w:t>
      2) ILS II санатты курстық радиомаяктар: ±4,5 м (15 фут);</w:t>
      </w:r>
    </w:p>
    <w:bookmarkEnd w:id="352"/>
    <w:bookmarkStart w:name="z432" w:id="353"/>
    <w:p>
      <w:pPr>
        <w:spacing w:after="0"/>
        <w:ind w:left="0"/>
        <w:jc w:val="both"/>
      </w:pPr>
      <w:r>
        <w:rPr>
          <w:rFonts w:ascii="Times New Roman"/>
          <w:b w:val="false"/>
          <w:i w:val="false"/>
          <w:color w:val="000000"/>
          <w:sz w:val="28"/>
        </w:rPr>
        <w:t>
      3) III санаттағы ILS курстық радиомаяктары: ±3 м (10 фут).</w:t>
      </w:r>
    </w:p>
    <w:bookmarkEnd w:id="353"/>
    <w:bookmarkStart w:name="z433" w:id="354"/>
    <w:p>
      <w:pPr>
        <w:spacing w:after="0"/>
        <w:ind w:left="0"/>
        <w:jc w:val="left"/>
      </w:pPr>
      <w:r>
        <w:rPr>
          <w:rFonts w:ascii="Times New Roman"/>
          <w:b/>
          <w:i w:val="false"/>
          <w:color w:val="000000"/>
        </w:rPr>
        <w:t xml:space="preserve"> Орын ауыстыру сезімталдығы</w:t>
      </w:r>
    </w:p>
    <w:bookmarkEnd w:id="354"/>
    <w:bookmarkStart w:name="z434" w:id="355"/>
    <w:p>
      <w:pPr>
        <w:spacing w:after="0"/>
        <w:ind w:left="0"/>
        <w:jc w:val="both"/>
      </w:pPr>
      <w:r>
        <w:rPr>
          <w:rFonts w:ascii="Times New Roman"/>
          <w:b w:val="false"/>
          <w:i w:val="false"/>
          <w:color w:val="000000"/>
          <w:sz w:val="28"/>
        </w:rPr>
        <w:t>
      12. Жартылай сектор шегінде ығысуға номиналды сезімталдық ILS тірек нүктесінде 0,00145 РГМ/М (0,00044 РГМ/фут) тең, ILS санатындағы курстық радиомаяктарда орын ауыстыруға көрсетілген номиналды сезімталдықты қамтамасыз етілмейді, ол мүмкіндігінше осы шамаға жақын орнатылады. 1 және 2 кодтары бар ҰҚЖ-дағы I санаттағы курстық радиомаяктар үшін бүйірлік ығысуға номиналды сезімталдыққа ILS "В" нүктесінде қол жеткізіледі. Сектордың максималды бұрышы 6°аспайды.</w:t>
      </w:r>
    </w:p>
    <w:bookmarkEnd w:id="355"/>
    <w:bookmarkStart w:name="z435" w:id="356"/>
    <w:p>
      <w:pPr>
        <w:spacing w:after="0"/>
        <w:ind w:left="0"/>
        <w:jc w:val="both"/>
      </w:pPr>
      <w:r>
        <w:rPr>
          <w:rFonts w:ascii="Times New Roman"/>
          <w:b w:val="false"/>
          <w:i w:val="false"/>
          <w:color w:val="000000"/>
          <w:sz w:val="28"/>
        </w:rPr>
        <w:t>
      13. КРМ ығысуына сезімталдық сақталуы тиіс шектер (номиналды мәннен ауытқу), артық емес:</w:t>
      </w:r>
    </w:p>
    <w:bookmarkEnd w:id="356"/>
    <w:bookmarkStart w:name="z436" w:id="357"/>
    <w:p>
      <w:pPr>
        <w:spacing w:after="0"/>
        <w:ind w:left="0"/>
        <w:jc w:val="both"/>
      </w:pPr>
      <w:r>
        <w:rPr>
          <w:rFonts w:ascii="Times New Roman"/>
          <w:b w:val="false"/>
          <w:i w:val="false"/>
          <w:color w:val="000000"/>
          <w:sz w:val="28"/>
        </w:rPr>
        <w:t>
      1) I санаттағы КРМ үшін ± 17% ;</w:t>
      </w:r>
    </w:p>
    <w:bookmarkEnd w:id="357"/>
    <w:bookmarkStart w:name="z437" w:id="358"/>
    <w:p>
      <w:pPr>
        <w:spacing w:after="0"/>
        <w:ind w:left="0"/>
        <w:jc w:val="both"/>
      </w:pPr>
      <w:r>
        <w:rPr>
          <w:rFonts w:ascii="Times New Roman"/>
          <w:b w:val="false"/>
          <w:i w:val="false"/>
          <w:color w:val="000000"/>
          <w:sz w:val="28"/>
        </w:rPr>
        <w:t>
      2) ± 17% КРМ II санаты үшін;</w:t>
      </w:r>
    </w:p>
    <w:bookmarkEnd w:id="358"/>
    <w:bookmarkStart w:name="z438" w:id="359"/>
    <w:p>
      <w:pPr>
        <w:spacing w:after="0"/>
        <w:ind w:left="0"/>
        <w:jc w:val="both"/>
      </w:pPr>
      <w:r>
        <w:rPr>
          <w:rFonts w:ascii="Times New Roman"/>
          <w:b w:val="false"/>
          <w:i w:val="false"/>
          <w:color w:val="000000"/>
          <w:sz w:val="28"/>
        </w:rPr>
        <w:t>
      3) III санаттағы КРМ үшін ± 10%.</w:t>
      </w:r>
    </w:p>
    <w:bookmarkEnd w:id="359"/>
    <w:bookmarkStart w:name="z439" w:id="360"/>
    <w:p>
      <w:pPr>
        <w:spacing w:after="0"/>
        <w:ind w:left="0"/>
        <w:jc w:val="both"/>
      </w:pPr>
      <w:r>
        <w:rPr>
          <w:rFonts w:ascii="Times New Roman"/>
          <w:b w:val="false"/>
          <w:i w:val="false"/>
          <w:color w:val="000000"/>
          <w:sz w:val="28"/>
        </w:rPr>
        <w:t>
      Ескертпелер.</w:t>
      </w:r>
    </w:p>
    <w:bookmarkEnd w:id="360"/>
    <w:p>
      <w:pPr>
        <w:spacing w:after="0"/>
        <w:ind w:left="0"/>
        <w:jc w:val="both"/>
      </w:pPr>
      <w:r>
        <w:rPr>
          <w:rFonts w:ascii="Times New Roman"/>
          <w:b w:val="false"/>
          <w:i w:val="false"/>
          <w:color w:val="000000"/>
          <w:sz w:val="28"/>
        </w:rPr>
        <w:t>
      II санаттағы КРМ үшін номиналды мәннен ± 10% шегінде сезімталдықты сақтау ұсынылады.</w:t>
      </w:r>
    </w:p>
    <w:p>
      <w:pPr>
        <w:spacing w:after="0"/>
        <w:ind w:left="0"/>
        <w:jc w:val="both"/>
      </w:pPr>
      <w:r>
        <w:rPr>
          <w:rFonts w:ascii="Times New Roman"/>
          <w:b w:val="false"/>
          <w:i w:val="false"/>
          <w:color w:val="000000"/>
          <w:sz w:val="28"/>
        </w:rPr>
        <w:t>
      Ығысуға сезімталдықтың номиналды мәні үшін ҰҚЖ шегіне келтірілген курстың жартылай секторы шегінде 0,00145 РГМ/м шамасы қабылданды. I санаттағы КРМ үшін курс секторы 60-тан аспаған жағдайда 0,00145 РГМ/м-ден ерекшеленетін сезімталдықтың номиналды мәніне жол беріледі.</w:t>
      </w:r>
    </w:p>
    <w:p>
      <w:pPr>
        <w:spacing w:after="0"/>
        <w:ind w:left="0"/>
        <w:jc w:val="both"/>
      </w:pPr>
      <w:r>
        <w:rPr>
          <w:rFonts w:ascii="Times New Roman"/>
          <w:b w:val="false"/>
          <w:i w:val="false"/>
          <w:color w:val="000000"/>
          <w:sz w:val="28"/>
        </w:rPr>
        <w:t>
      Қысқа ҰҚЖ-дағы I санаттағы КРМ үшін сезімталдықтың номиналды мәні ретінде В нүктесіне келтірілген мән қабылданады.</w:t>
      </w:r>
    </w:p>
    <w:bookmarkStart w:name="z440" w:id="361"/>
    <w:p>
      <w:pPr>
        <w:spacing w:after="0"/>
        <w:ind w:left="0"/>
        <w:jc w:val="left"/>
      </w:pPr>
      <w:r>
        <w:rPr>
          <w:rFonts w:ascii="Times New Roman"/>
          <w:b/>
          <w:i w:val="false"/>
          <w:color w:val="000000"/>
        </w:rPr>
        <w:t xml:space="preserve"> Тану</w:t>
      </w:r>
    </w:p>
    <w:bookmarkEnd w:id="361"/>
    <w:bookmarkStart w:name="z441" w:id="362"/>
    <w:p>
      <w:pPr>
        <w:spacing w:after="0"/>
        <w:ind w:left="0"/>
        <w:jc w:val="both"/>
      </w:pPr>
      <w:r>
        <w:rPr>
          <w:rFonts w:ascii="Times New Roman"/>
          <w:b w:val="false"/>
          <w:i w:val="false"/>
          <w:color w:val="000000"/>
          <w:sz w:val="28"/>
        </w:rPr>
        <w:t>
      14. Тану сигналы КРМ тасымалдаушы жиілігінде берілуі тиіс және КРМ негізгі функцияларына әсер етпеуі тиіс.</w:t>
      </w:r>
    </w:p>
    <w:bookmarkEnd w:id="362"/>
    <w:bookmarkStart w:name="z442" w:id="363"/>
    <w:p>
      <w:pPr>
        <w:spacing w:after="0"/>
        <w:ind w:left="0"/>
        <w:jc w:val="both"/>
      </w:pPr>
      <w:r>
        <w:rPr>
          <w:rFonts w:ascii="Times New Roman"/>
          <w:b w:val="false"/>
          <w:i w:val="false"/>
          <w:color w:val="000000"/>
          <w:sz w:val="28"/>
        </w:rPr>
        <w:t>
      15. Тану сигналы халықаралық Морзе кодымен берілуі және үш әріптен тұруы тиіс. Бірінші әріп "И", екінші және үшінші - әуеайлақ немесе ҰҚЖ коды.</w:t>
      </w:r>
    </w:p>
    <w:bookmarkEnd w:id="363"/>
    <w:bookmarkStart w:name="z443" w:id="364"/>
    <w:p>
      <w:pPr>
        <w:spacing w:after="0"/>
        <w:ind w:left="0"/>
        <w:jc w:val="left"/>
      </w:pPr>
      <w:r>
        <w:rPr>
          <w:rFonts w:ascii="Times New Roman"/>
          <w:b/>
          <w:i w:val="false"/>
          <w:color w:val="000000"/>
        </w:rPr>
        <w:t xml:space="preserve"> Бақылау</w:t>
      </w:r>
    </w:p>
    <w:bookmarkEnd w:id="364"/>
    <w:bookmarkStart w:name="z444" w:id="365"/>
    <w:p>
      <w:pPr>
        <w:spacing w:after="0"/>
        <w:ind w:left="0"/>
        <w:jc w:val="both"/>
      </w:pPr>
      <w:r>
        <w:rPr>
          <w:rFonts w:ascii="Times New Roman"/>
          <w:b w:val="false"/>
          <w:i w:val="false"/>
          <w:color w:val="000000"/>
          <w:sz w:val="28"/>
        </w:rPr>
        <w:t>
      16. Автоматты бақылау жүйесі басқару пункттеріне ескерту беруі және сәулеленудің тоқтауына немесе 90 және 150 Гц модуляция сигналдарын және тану құраушысын көтергіш жиіліктен алып тастауына немесе уақыт ішінде неғұрлым төмен санатқа (II және III санат үшін) ауысуына әкелуі тиіс:</w:t>
      </w:r>
    </w:p>
    <w:bookmarkEnd w:id="365"/>
    <w:p>
      <w:pPr>
        <w:spacing w:after="0"/>
        <w:ind w:left="0"/>
        <w:jc w:val="both"/>
      </w:pPr>
      <w:r>
        <w:rPr>
          <w:rFonts w:ascii="Times New Roman"/>
          <w:b w:val="false"/>
          <w:i w:val="false"/>
          <w:color w:val="000000"/>
          <w:sz w:val="28"/>
        </w:rPr>
        <w:t>
      I санатты КРМ үшін 10 с;</w:t>
      </w:r>
    </w:p>
    <w:p>
      <w:pPr>
        <w:spacing w:after="0"/>
        <w:ind w:left="0"/>
        <w:jc w:val="both"/>
      </w:pPr>
      <w:r>
        <w:rPr>
          <w:rFonts w:ascii="Times New Roman"/>
          <w:b w:val="false"/>
          <w:i w:val="false"/>
          <w:color w:val="000000"/>
          <w:sz w:val="28"/>
        </w:rPr>
        <w:t>
      II санатты КРМ үшін 5 с;</w:t>
      </w:r>
    </w:p>
    <w:p>
      <w:pPr>
        <w:spacing w:after="0"/>
        <w:ind w:left="0"/>
        <w:jc w:val="both"/>
      </w:pPr>
      <w:r>
        <w:rPr>
          <w:rFonts w:ascii="Times New Roman"/>
          <w:b w:val="false"/>
          <w:i w:val="false"/>
          <w:color w:val="000000"/>
          <w:sz w:val="28"/>
        </w:rPr>
        <w:t>
      III санаттағы КРМ үшін 2 с.</w:t>
      </w:r>
    </w:p>
    <w:p>
      <w:pPr>
        <w:spacing w:after="0"/>
        <w:ind w:left="0"/>
        <w:jc w:val="both"/>
      </w:pPr>
      <w:r>
        <w:rPr>
          <w:rFonts w:ascii="Times New Roman"/>
          <w:b w:val="false"/>
          <w:i w:val="false"/>
          <w:color w:val="000000"/>
          <w:sz w:val="28"/>
        </w:rPr>
        <w:t>
      Бұл іс жүзінде мүмкін болған жағдайда, II санаттағы КРМ үшін - 2 с артық емес, ал III санат үшін – 1 с.</w:t>
      </w:r>
    </w:p>
    <w:bookmarkStart w:name="z445" w:id="366"/>
    <w:p>
      <w:pPr>
        <w:spacing w:after="0"/>
        <w:ind w:left="0"/>
        <w:jc w:val="both"/>
      </w:pPr>
      <w:r>
        <w:rPr>
          <w:rFonts w:ascii="Times New Roman"/>
          <w:b w:val="false"/>
          <w:i w:val="false"/>
          <w:color w:val="000000"/>
          <w:sz w:val="28"/>
        </w:rPr>
        <w:t>
      Мынадай шарттардың біреуі туындаған кезде:</w:t>
      </w:r>
    </w:p>
    <w:bookmarkEnd w:id="366"/>
    <w:bookmarkStart w:name="z446" w:id="367"/>
    <w:p>
      <w:pPr>
        <w:spacing w:after="0"/>
        <w:ind w:left="0"/>
        <w:jc w:val="both"/>
      </w:pPr>
      <w:r>
        <w:rPr>
          <w:rFonts w:ascii="Times New Roman"/>
          <w:b w:val="false"/>
          <w:i w:val="false"/>
          <w:color w:val="000000"/>
          <w:sz w:val="28"/>
        </w:rPr>
        <w:t>
      1) ҰҚЖ-ның табалдырығына келтірілген ҰҚЖ-ның осьтік сызығына қатысты курстың орташа сызығының жылжуы, астам:</w:t>
      </w:r>
    </w:p>
    <w:bookmarkEnd w:id="367"/>
    <w:p>
      <w:pPr>
        <w:spacing w:after="0"/>
        <w:ind w:left="0"/>
        <w:jc w:val="both"/>
      </w:pPr>
      <w:r>
        <w:rPr>
          <w:rFonts w:ascii="Times New Roman"/>
          <w:b w:val="false"/>
          <w:i w:val="false"/>
          <w:color w:val="000000"/>
          <w:sz w:val="28"/>
        </w:rPr>
        <w:t>
      I санаттағы КРМ үшін ± 10,5 м;</w:t>
      </w:r>
    </w:p>
    <w:p>
      <w:pPr>
        <w:spacing w:after="0"/>
        <w:ind w:left="0"/>
        <w:jc w:val="both"/>
      </w:pPr>
      <w:r>
        <w:rPr>
          <w:rFonts w:ascii="Times New Roman"/>
          <w:b w:val="false"/>
          <w:i w:val="false"/>
          <w:color w:val="000000"/>
          <w:sz w:val="28"/>
        </w:rPr>
        <w:t>
      II санатты КРМ үшін ± 7,5 м;</w:t>
      </w:r>
    </w:p>
    <w:p>
      <w:pPr>
        <w:spacing w:after="0"/>
        <w:ind w:left="0"/>
        <w:jc w:val="both"/>
      </w:pPr>
      <w:r>
        <w:rPr>
          <w:rFonts w:ascii="Times New Roman"/>
          <w:b w:val="false"/>
          <w:i w:val="false"/>
          <w:color w:val="000000"/>
          <w:sz w:val="28"/>
        </w:rPr>
        <w:t>
      III санатты КРМ үшін ± 6 м;</w:t>
      </w:r>
    </w:p>
    <w:bookmarkStart w:name="z447" w:id="368"/>
    <w:p>
      <w:pPr>
        <w:spacing w:after="0"/>
        <w:ind w:left="0"/>
        <w:jc w:val="both"/>
      </w:pPr>
      <w:r>
        <w:rPr>
          <w:rFonts w:ascii="Times New Roman"/>
          <w:b w:val="false"/>
          <w:i w:val="false"/>
          <w:color w:val="000000"/>
          <w:sz w:val="28"/>
        </w:rPr>
        <w:t>
      2) КРМ басқа талаптарға жауап беруді жалғастырған жағдайда бір тасымалдаушыдан КРМ үшін сәулелену қуатын 50% - ға дейін азайту;</w:t>
      </w:r>
    </w:p>
    <w:bookmarkEnd w:id="368"/>
    <w:bookmarkStart w:name="z448" w:id="369"/>
    <w:p>
      <w:pPr>
        <w:spacing w:after="0"/>
        <w:ind w:left="0"/>
        <w:jc w:val="both"/>
      </w:pPr>
      <w:r>
        <w:rPr>
          <w:rFonts w:ascii="Times New Roman"/>
          <w:b w:val="false"/>
          <w:i w:val="false"/>
          <w:color w:val="000000"/>
          <w:sz w:val="28"/>
        </w:rPr>
        <w:t>
      3) екі тасымалдаушысы бар КРМ II және III санаттары үшін әрбір тасымалдағыш үшін сәулелену қуатын 80% - ға дейін азайту. КРМ басқа талаптарға жауап беруді жалғастырған жағдайда қуатты 50%-ға дейін азайтуға жол беріледі;</w:t>
      </w:r>
    </w:p>
    <w:bookmarkEnd w:id="369"/>
    <w:bookmarkStart w:name="z449" w:id="370"/>
    <w:p>
      <w:pPr>
        <w:spacing w:after="0"/>
        <w:ind w:left="0"/>
        <w:jc w:val="both"/>
      </w:pPr>
      <w:r>
        <w:rPr>
          <w:rFonts w:ascii="Times New Roman"/>
          <w:b w:val="false"/>
          <w:i w:val="false"/>
          <w:color w:val="000000"/>
          <w:sz w:val="28"/>
        </w:rPr>
        <w:t>
      4) ығысуға сезімталдықтың номиналды шамадан 17% - ға өзгеруі.</w:t>
      </w:r>
    </w:p>
    <w:bookmarkEnd w:id="370"/>
    <w:bookmarkStart w:name="z450" w:id="371"/>
    <w:p>
      <w:pPr>
        <w:spacing w:after="0"/>
        <w:ind w:left="0"/>
        <w:jc w:val="both"/>
      </w:pPr>
      <w:r>
        <w:rPr>
          <w:rFonts w:ascii="Times New Roman"/>
          <w:b w:val="false"/>
          <w:i w:val="false"/>
          <w:color w:val="000000"/>
          <w:sz w:val="28"/>
        </w:rPr>
        <w:t>
      Ескертпе: басқару пункттері деп жабдықтың жұмысын басқару пункттері және әуе қозғалысына қызмет көрсету пункттері түсініледі.</w:t>
      </w:r>
    </w:p>
    <w:bookmarkEnd w:id="371"/>
    <w:bookmarkStart w:name="z451" w:id="372"/>
    <w:p>
      <w:pPr>
        <w:spacing w:after="0"/>
        <w:ind w:left="0"/>
        <w:jc w:val="both"/>
      </w:pPr>
      <w:r>
        <w:rPr>
          <w:rFonts w:ascii="Times New Roman"/>
          <w:b w:val="false"/>
          <w:i w:val="false"/>
          <w:color w:val="000000"/>
          <w:sz w:val="28"/>
        </w:rPr>
        <w:t>
      17. Қызмет көрсетудің тұтастығы мен үздіксіздігіне қойылатын талаптар.</w:t>
      </w:r>
    </w:p>
    <w:bookmarkEnd w:id="372"/>
    <w:p>
      <w:pPr>
        <w:spacing w:after="0"/>
        <w:ind w:left="0"/>
        <w:jc w:val="both"/>
      </w:pPr>
      <w:r>
        <w:rPr>
          <w:rFonts w:ascii="Times New Roman"/>
          <w:b w:val="false"/>
          <w:i w:val="false"/>
          <w:color w:val="000000"/>
          <w:sz w:val="28"/>
        </w:rPr>
        <w:t>
      Деңгейлер ұшу санатын және қондырғы санатына, қызмет көрсетудің тұтастығы мен үздіксіздігінің (жеке) деңгейіне, сондай-ақ бірқатар пайдалану факторларына (мысалы, әуе кемелері мен экипаждың біліктілігіне, метеорологиялық жағдайлар мен ҰҚЖ сипаттамаларына) байланысты тиісті минимумдарды айқындау мақсатында қажетті ақпаратты ұсыну үшін пайдаланылады. Егер курстық және/немесе глиссадалық радиомаяк өзінің талап етілетін қызмет көрсету тұтастығы мен үздіксіздігі деңгейіне жауап бермесе, оны белгілі бір дәрежеде пайдалану барлық ауа-райы ұшулары жөніндегі нұсқаулықтың (Doc 9365) "ILS жабдығын санаттар бойынша жіктеу және санаттарын төмендету" С қосымшасында көрсетілгендей әлі де мүмкін. Сол сияқты, егер курстық немесе глиссадалық радиомаяк қызмет көрсетудің тұтастығы мен үздіксіздігінің минималды деңгейінен асып кетсе, қатаң талаптары бар рейстерді орындауға болады.</w:t>
      </w:r>
    </w:p>
    <w:bookmarkStart w:name="z452" w:id="373"/>
    <w:p>
      <w:pPr>
        <w:spacing w:after="0"/>
        <w:ind w:left="0"/>
        <w:jc w:val="both"/>
      </w:pPr>
      <w:r>
        <w:rPr>
          <w:rFonts w:ascii="Times New Roman"/>
          <w:b w:val="false"/>
          <w:i w:val="false"/>
          <w:color w:val="000000"/>
          <w:sz w:val="28"/>
        </w:rPr>
        <w:t>
      18. 1-деңгейдің курстық радиомаягі, егер</w:t>
      </w:r>
    </w:p>
    <w:bookmarkEnd w:id="373"/>
    <w:bookmarkStart w:name="z453" w:id="374"/>
    <w:p>
      <w:pPr>
        <w:spacing w:after="0"/>
        <w:ind w:left="0"/>
        <w:jc w:val="both"/>
      </w:pPr>
      <w:r>
        <w:rPr>
          <w:rFonts w:ascii="Times New Roman"/>
          <w:b w:val="false"/>
          <w:i w:val="false"/>
          <w:color w:val="000000"/>
          <w:sz w:val="28"/>
        </w:rPr>
        <w:t>
      1) курстық радиомаякке қызмет көрсетудің тұтастығы немесе үздіксіздігі немесе осы екі параметр де көрсетілмейді, не</w:t>
      </w:r>
    </w:p>
    <w:bookmarkEnd w:id="374"/>
    <w:bookmarkStart w:name="z454" w:id="375"/>
    <w:p>
      <w:pPr>
        <w:spacing w:after="0"/>
        <w:ind w:left="0"/>
        <w:jc w:val="both"/>
      </w:pPr>
      <w:r>
        <w:rPr>
          <w:rFonts w:ascii="Times New Roman"/>
          <w:b w:val="false"/>
          <w:i w:val="false"/>
          <w:color w:val="000000"/>
          <w:sz w:val="28"/>
        </w:rPr>
        <w:t>
      2) курстық радиомаякке қызмет көрсетудің тұтастығы мен үздіксіздігі көрсетіледі, бірақ осы параметрлердің кем дегенде біреуі 2-деңгейдің талаптарына жауап бермейді.</w:t>
      </w:r>
    </w:p>
    <w:bookmarkEnd w:id="375"/>
    <w:bookmarkStart w:name="z455"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бағыттық радиомаяктардың 1 деңгейдегі жалған бағыттау сигналдарының сәуле шығармау ықтималдығы бір жерге қону үшін кемінде 1-1,0 × 10-7 болуы тиіс.</w:t>
      </w:r>
    </w:p>
    <w:bookmarkEnd w:id="376"/>
    <w:bookmarkStart w:name="z457" w:id="377"/>
    <w:p>
      <w:pPr>
        <w:spacing w:after="0"/>
        <w:ind w:left="0"/>
        <w:jc w:val="both"/>
      </w:pPr>
      <w:r>
        <w:rPr>
          <w:rFonts w:ascii="Times New Roman"/>
          <w:b w:val="false"/>
          <w:i w:val="false"/>
          <w:color w:val="000000"/>
          <w:sz w:val="28"/>
        </w:rPr>
        <w:t>
      19. Шығарылған бағыттау сигналының жоғалмау ықтималдығы 1- деңгейдің курстық радиомаяктары үшін 15 секундтық уақыт аралығында 1-4 × 10-6-дан асады (бұл 1000 сағат арасындағы орташа жұмыс істеуге тең).</w:t>
      </w:r>
    </w:p>
    <w:bookmarkEnd w:id="377"/>
    <w:p>
      <w:pPr>
        <w:spacing w:after="0"/>
        <w:ind w:left="0"/>
        <w:jc w:val="both"/>
      </w:pPr>
      <w:r>
        <w:rPr>
          <w:rFonts w:ascii="Times New Roman"/>
          <w:b w:val="false"/>
          <w:i w:val="false"/>
          <w:color w:val="000000"/>
          <w:sz w:val="28"/>
        </w:rPr>
        <w:t>
      Егер 1-деңгейдің курстық радиомаягі үшін тұтастық мәні болмаса немесе оны жедел есептеу мүмкін болмаса, оның тиісті түрде бақыланатын үздіксіз жұмысында кепілдіктерді қамтамасыз ету үшін егжей-тегжейлі талдау жүргізу керек.</w:t>
      </w:r>
    </w:p>
    <w:bookmarkStart w:name="z458" w:id="378"/>
    <w:p>
      <w:pPr>
        <w:spacing w:after="0"/>
        <w:ind w:left="0"/>
        <w:jc w:val="both"/>
      </w:pPr>
      <w:r>
        <w:rPr>
          <w:rFonts w:ascii="Times New Roman"/>
          <w:b w:val="false"/>
          <w:i w:val="false"/>
          <w:color w:val="000000"/>
          <w:sz w:val="28"/>
        </w:rPr>
        <w:t>
      20. 2-деңгейдің курстық радиомаягі, егер жалған бағыттау сигналдарының шығарылмау ықтималдығы бірлік қону үшін кемінде 1 – 1,0 × 10-7 болса; шығарылған бағыттау сигналының жоғалмау ықтималдығы кез-келген 15 секундтық уақыт кезеңінде 1-4 × 10-6 -дан асады (бұл 1000 сағат арасындағы орташа жұмыс істеуге тең).</w:t>
      </w:r>
    </w:p>
    <w:bookmarkEnd w:id="378"/>
    <w:bookmarkStart w:name="z459" w:id="379"/>
    <w:p>
      <w:pPr>
        <w:spacing w:after="0"/>
        <w:ind w:left="0"/>
        <w:jc w:val="both"/>
      </w:pPr>
      <w:r>
        <w:rPr>
          <w:rFonts w:ascii="Times New Roman"/>
          <w:b w:val="false"/>
          <w:i w:val="false"/>
          <w:color w:val="000000"/>
          <w:sz w:val="28"/>
        </w:rPr>
        <w:t>
      21. Егер жалған бағыттау сигналдарының шығарылмау ықтималдығы қондырғы үшін кемінде 1 – 0,5 × 10–9 болса, 3-деңгейдің курстық радиомаягі; шығарылған бағыттау сигналының жоғалмау ықтималдығы 15 секундтық уақыт кезеңінің бірінде 1-2 × 10–6 -дан асады (бұл 2000 сағат арасындағы орташа жұмыс істеуге тең).</w:t>
      </w:r>
    </w:p>
    <w:bookmarkEnd w:id="379"/>
    <w:bookmarkStart w:name="z460" w:id="380"/>
    <w:p>
      <w:pPr>
        <w:spacing w:after="0"/>
        <w:ind w:left="0"/>
        <w:jc w:val="both"/>
      </w:pPr>
      <w:r>
        <w:rPr>
          <w:rFonts w:ascii="Times New Roman"/>
          <w:b w:val="false"/>
          <w:i w:val="false"/>
          <w:color w:val="000000"/>
          <w:sz w:val="28"/>
        </w:rPr>
        <w:t>
      22. Егер жалған бағыттау сигналдарының шығарылмау ықтималдығы қондырғы үшін кемінде 1 – 0,5 × 10–9 болса, 4-деңгейдің курстық радиомаягі; шығарылған бағыттау сигналының жоғалмау ықтималдығы 30 секундтық уақыт кезеңінің бірінде 1-2 × 10–6 -дан асады (бұл 4000 сағат арасындағы орташа жұмыс істеуге тең).</w:t>
      </w:r>
    </w:p>
    <w:bookmarkEnd w:id="380"/>
    <w:bookmarkStart w:name="z461" w:id="381"/>
    <w:p>
      <w:pPr>
        <w:spacing w:after="0"/>
        <w:ind w:left="0"/>
        <w:jc w:val="both"/>
      </w:pPr>
      <w:r>
        <w:rPr>
          <w:rFonts w:ascii="Times New Roman"/>
          <w:b w:val="false"/>
          <w:i w:val="false"/>
          <w:color w:val="000000"/>
          <w:sz w:val="28"/>
        </w:rPr>
        <w:t>
      Ескертпе. Қызмет көрсетудің тұтастығы мен үздіксіздігін қамтамасыз ету тәсілдері бойынша нұсқаулық материал осы Қағидаларға 29-қосымшада келтірілген.</w:t>
      </w:r>
    </w:p>
    <w:bookmarkEnd w:id="381"/>
    <w:bookmarkStart w:name="z462" w:id="382"/>
    <w:p>
      <w:pPr>
        <w:spacing w:after="0"/>
        <w:ind w:left="0"/>
        <w:jc w:val="both"/>
      </w:pPr>
      <w:r>
        <w:rPr>
          <w:rFonts w:ascii="Times New Roman"/>
          <w:b w:val="false"/>
          <w:i w:val="false"/>
          <w:color w:val="000000"/>
          <w:sz w:val="28"/>
        </w:rPr>
        <w:t>
      23. Жалған бағыттау сигналдарының II және III санаттарындағы глиссадалық радиомаяктардың шығарылмау ықтималдығы бір отырғызу үшін кемінде 1 – 0,5 × 10-9 құрайды. Глиссадалық радиомаякке глиссадалық радиомаякке қызмет көрсетудің тұтастығы немесе үздіксіздігі, немесе осы екі параметр де көрсетілмесе, глиссадалық радиомаякке қызмет көрсетудің тұтастығы мен үздіксіздігі 1-деңгейдің тұтастығы мен үздіксіздік деңгейі беріледі, бірақ осы параметрлердің кемінде біреуі 2-деңгейдің талаптарына жауап бермейді.</w:t>
      </w:r>
    </w:p>
    <w:bookmarkEnd w:id="382"/>
    <w:p>
      <w:pPr>
        <w:spacing w:after="0"/>
        <w:ind w:left="0"/>
        <w:jc w:val="both"/>
      </w:pPr>
      <w:r>
        <w:rPr>
          <w:rFonts w:ascii="Times New Roman"/>
          <w:b w:val="false"/>
          <w:i w:val="false"/>
          <w:color w:val="000000"/>
          <w:sz w:val="28"/>
        </w:rPr>
        <w:t>
      1-деңгейдегі жалған бағыттаушы сигналдардың глиссадалық радиомаяктардың шығарылмау ықтималдығы қондырғы үшін кемінде 1-1,0 × 10-7 болуы керек.</w:t>
      </w:r>
    </w:p>
    <w:p>
      <w:pPr>
        <w:spacing w:after="0"/>
        <w:ind w:left="0"/>
        <w:jc w:val="both"/>
      </w:pPr>
      <w:r>
        <w:rPr>
          <w:rFonts w:ascii="Times New Roman"/>
          <w:b w:val="false"/>
          <w:i w:val="false"/>
          <w:color w:val="000000"/>
          <w:sz w:val="28"/>
        </w:rPr>
        <w:t>
      Шығарылған бағыттау сигналының жоғалмау ықтималдығы 1 – деңгейдің глиссадалық радиомаяктары үшін кез-келген 15 секундтық уақыт кезеңінде 1-4 × 10-6 -дан асуы керек (бұл 1000 сағат арасындағы орташа жұмыс істеуге тең).</w:t>
      </w:r>
    </w:p>
    <w:p>
      <w:pPr>
        <w:spacing w:after="0"/>
        <w:ind w:left="0"/>
        <w:jc w:val="both"/>
      </w:pPr>
      <w:r>
        <w:rPr>
          <w:rFonts w:ascii="Times New Roman"/>
          <w:b w:val="false"/>
          <w:i w:val="false"/>
          <w:color w:val="000000"/>
          <w:sz w:val="28"/>
        </w:rPr>
        <w:t>
      1-деңгейдің глиссадалық радиомаягі үшін тұтастық мәні болмаса немесе оны жедел есептеу мүмкін болмаса, оның тиісті түрде бақыланатын тоқтаусыз жұмысында кепілдіктерді қамтамасыз ету үшін егжей-тегжейлі талдау жүргізу керек.</w:t>
      </w:r>
    </w:p>
    <w:bookmarkStart w:name="z463" w:id="383"/>
    <w:p>
      <w:pPr>
        <w:spacing w:after="0"/>
        <w:ind w:left="0"/>
        <w:jc w:val="both"/>
      </w:pPr>
      <w:r>
        <w:rPr>
          <w:rFonts w:ascii="Times New Roman"/>
          <w:b w:val="false"/>
          <w:i w:val="false"/>
          <w:color w:val="000000"/>
          <w:sz w:val="28"/>
        </w:rPr>
        <w:t>
      24. 2-деңгейдегі глиссадалық радиомаяк, жалған бағыттау сигналдарының шығарылмау ықтималдығы бірлік қону үшін кемінде 1 – 1,0 × 10-7; шығарылатын бағыттау сигналының жоғалмау ықтималдығы 15 секундтық уақыт кезеңі ішінде 1 – 4 × 10-6-дан асады (бұл істен шығу арасындағы орташа істелген жұмысқа 1000 сағ тең).</w:t>
      </w:r>
    </w:p>
    <w:bookmarkEnd w:id="383"/>
    <w:bookmarkStart w:name="z464" w:id="384"/>
    <w:p>
      <w:pPr>
        <w:spacing w:after="0"/>
        <w:ind w:left="0"/>
        <w:jc w:val="both"/>
      </w:pPr>
      <w:r>
        <w:rPr>
          <w:rFonts w:ascii="Times New Roman"/>
          <w:b w:val="false"/>
          <w:i w:val="false"/>
          <w:color w:val="000000"/>
          <w:sz w:val="28"/>
        </w:rPr>
        <w:t>
      25. 3 немесе 4 деңгейдегі глиссадалық радиомаяк, жалған бағыттау сигналдарының шығарылмау ықтималдығы бірлік қону үшін кемінде 1 – 0,5 × 10–9, ал шығарылған бағыттау сигналының жоғалмау ықтималдығы 15 секундтық уақыт кезеңінің бірінде 1-2 × 10–6-дан асады (бұл 2000 сағат арасындағы орташа жұмыс істеуге тең).</w:t>
      </w:r>
    </w:p>
    <w:bookmarkEnd w:id="384"/>
    <w:p>
      <w:pPr>
        <w:spacing w:after="0"/>
        <w:ind w:left="0"/>
        <w:jc w:val="both"/>
      </w:pPr>
      <w:r>
        <w:rPr>
          <w:rFonts w:ascii="Times New Roman"/>
          <w:b w:val="false"/>
          <w:i w:val="false"/>
          <w:color w:val="000000"/>
          <w:sz w:val="28"/>
        </w:rPr>
        <w:t>
      1-ескертпе. Глиссадалық радиомаяктың 3-деңгейі мен 4-деңгейіне қойылатын талаптар бірдей болып табылады. Глиссадалық радиомаякке қызмет көрсетудің тұтастығы мен үздіксіздігі деңгейлері туралы өтініш курстық радиомаяк туралы өтінішке сәйкес келуге тиіс (яғни егер курстық радиомаяк 4-деңгейдің талаптарына жауап берсе, глиссадалық радиомаяктың 4-деңгейі болады деп мәлімделеді).</w:t>
      </w:r>
    </w:p>
    <w:bookmarkStart w:name="z465" w:id="385"/>
    <w:p>
      <w:pPr>
        <w:spacing w:after="0"/>
        <w:ind w:left="0"/>
        <w:jc w:val="both"/>
      </w:pPr>
      <w:r>
        <w:rPr>
          <w:rFonts w:ascii="Times New Roman"/>
          <w:b w:val="false"/>
          <w:i w:val="false"/>
          <w:color w:val="000000"/>
          <w:sz w:val="28"/>
        </w:rPr>
        <w:t>
      26. Бір тасымалдағыштың 90/150 Гц модуляцияланатын тональды сигналдары басқа тасымалдағыштың 90/150 Гц модуляцияланатын тональды сигналымен фаза бойынша синхронизацияланады, осылайша толқындардың демодуляцияланған нысандары бір бағытта нөл арқылы өтеді:</w:t>
      </w:r>
    </w:p>
    <w:bookmarkEnd w:id="385"/>
    <w:bookmarkStart w:name="z466" w:id="386"/>
    <w:p>
      <w:pPr>
        <w:spacing w:after="0"/>
        <w:ind w:left="0"/>
        <w:jc w:val="both"/>
      </w:pPr>
      <w:r>
        <w:rPr>
          <w:rFonts w:ascii="Times New Roman"/>
          <w:b w:val="false"/>
          <w:i w:val="false"/>
          <w:color w:val="000000"/>
          <w:sz w:val="28"/>
        </w:rPr>
        <w:t>
      1) I және II санатты ILS глиссадалық радиомаяктары: 20 гр.;</w:t>
      </w:r>
    </w:p>
    <w:bookmarkEnd w:id="386"/>
    <w:bookmarkStart w:name="z467" w:id="387"/>
    <w:p>
      <w:pPr>
        <w:spacing w:after="0"/>
        <w:ind w:left="0"/>
        <w:jc w:val="both"/>
      </w:pPr>
      <w:r>
        <w:rPr>
          <w:rFonts w:ascii="Times New Roman"/>
          <w:b w:val="false"/>
          <w:i w:val="false"/>
          <w:color w:val="000000"/>
          <w:sz w:val="28"/>
        </w:rPr>
        <w:t>
      2) III санаттағы ILS глиссадалық радиомаяктары: 10 гр.</w:t>
      </w:r>
    </w:p>
    <w:bookmarkEnd w:id="387"/>
    <w:p>
      <w:pPr>
        <w:spacing w:after="0"/>
        <w:ind w:left="0"/>
        <w:jc w:val="both"/>
      </w:pPr>
      <w:r>
        <w:rPr>
          <w:rFonts w:ascii="Times New Roman"/>
          <w:b w:val="false"/>
          <w:i w:val="false"/>
          <w:color w:val="000000"/>
          <w:sz w:val="28"/>
        </w:rPr>
        <w:t>
      90/150 Гц жиілігімен байланысқан фазалар.</w:t>
      </w:r>
    </w:p>
    <w:bookmarkStart w:name="z468" w:id="388"/>
    <w:p>
      <w:pPr>
        <w:spacing w:after="0"/>
        <w:ind w:left="0"/>
        <w:jc w:val="left"/>
      </w:pPr>
      <w:r>
        <w:rPr>
          <w:rFonts w:ascii="Times New Roman"/>
          <w:b/>
          <w:i w:val="false"/>
          <w:color w:val="000000"/>
        </w:rPr>
        <w:t xml:space="preserve"> 2-параграф. ILS қағидаты бойынша жұмыс істейтін ГРМ параметрлеріне қойылатын талаптар</w:t>
      </w:r>
    </w:p>
    <w:bookmarkEnd w:id="388"/>
    <w:bookmarkStart w:name="z469" w:id="389"/>
    <w:p>
      <w:pPr>
        <w:spacing w:after="0"/>
        <w:ind w:left="0"/>
        <w:jc w:val="left"/>
      </w:pPr>
      <w:r>
        <w:rPr>
          <w:rFonts w:ascii="Times New Roman"/>
          <w:b/>
          <w:i w:val="false"/>
          <w:color w:val="000000"/>
        </w:rPr>
        <w:t xml:space="preserve"> Радиосигнал</w:t>
      </w:r>
    </w:p>
    <w:bookmarkEnd w:id="389"/>
    <w:bookmarkStart w:name="z470" w:id="390"/>
    <w:p>
      <w:pPr>
        <w:spacing w:after="0"/>
        <w:ind w:left="0"/>
        <w:jc w:val="both"/>
      </w:pPr>
      <w:r>
        <w:rPr>
          <w:rFonts w:ascii="Times New Roman"/>
          <w:b w:val="false"/>
          <w:i w:val="false"/>
          <w:color w:val="000000"/>
          <w:sz w:val="28"/>
        </w:rPr>
        <w:t>
      27. КРМ көтергіш жиілігінің берілгеннен ауытқуы мыналардан аспауы тиіс:</w:t>
      </w:r>
    </w:p>
    <w:bookmarkEnd w:id="390"/>
    <w:bookmarkStart w:name="z471" w:id="391"/>
    <w:p>
      <w:pPr>
        <w:spacing w:after="0"/>
        <w:ind w:left="0"/>
        <w:jc w:val="both"/>
      </w:pPr>
      <w:r>
        <w:rPr>
          <w:rFonts w:ascii="Times New Roman"/>
          <w:b w:val="false"/>
          <w:i w:val="false"/>
          <w:color w:val="000000"/>
          <w:sz w:val="28"/>
        </w:rPr>
        <w:t>
      1) бір жиілікті маяк үшін ± 0,005% ;</w:t>
      </w:r>
    </w:p>
    <w:bookmarkEnd w:id="391"/>
    <w:bookmarkStart w:name="z472" w:id="392"/>
    <w:p>
      <w:pPr>
        <w:spacing w:after="0"/>
        <w:ind w:left="0"/>
        <w:jc w:val="both"/>
      </w:pPr>
      <w:r>
        <w:rPr>
          <w:rFonts w:ascii="Times New Roman"/>
          <w:b w:val="false"/>
          <w:i w:val="false"/>
          <w:color w:val="000000"/>
          <w:sz w:val="28"/>
        </w:rPr>
        <w:t>
      2) екі жиілікті маяк үшін ± 0,002%.</w:t>
      </w:r>
    </w:p>
    <w:bookmarkEnd w:id="392"/>
    <w:bookmarkStart w:name="z473" w:id="393"/>
    <w:p>
      <w:pPr>
        <w:spacing w:after="0"/>
        <w:ind w:left="0"/>
        <w:jc w:val="both"/>
      </w:pPr>
      <w:r>
        <w:rPr>
          <w:rFonts w:ascii="Times New Roman"/>
          <w:b w:val="false"/>
          <w:i w:val="false"/>
          <w:color w:val="000000"/>
          <w:sz w:val="28"/>
        </w:rPr>
        <w:t>
      28. Глиссада сызығы бойымен 90 және 150 Гц сигналдармен алып жүретін жиіліктердің модуляция тереңдігі 40 ± 2,5% болуы тиіс.</w:t>
      </w:r>
    </w:p>
    <w:bookmarkEnd w:id="393"/>
    <w:bookmarkStart w:name="z474" w:id="394"/>
    <w:p>
      <w:pPr>
        <w:spacing w:after="0"/>
        <w:ind w:left="0"/>
        <w:jc w:val="left"/>
      </w:pPr>
      <w:r>
        <w:rPr>
          <w:rFonts w:ascii="Times New Roman"/>
          <w:b/>
          <w:i w:val="false"/>
          <w:color w:val="000000"/>
        </w:rPr>
        <w:t xml:space="preserve"> Қолданылу аймағы</w:t>
      </w:r>
    </w:p>
    <w:bookmarkEnd w:id="394"/>
    <w:bookmarkStart w:name="z475" w:id="395"/>
    <w:p>
      <w:pPr>
        <w:spacing w:after="0"/>
        <w:ind w:left="0"/>
        <w:jc w:val="both"/>
      </w:pPr>
      <w:r>
        <w:rPr>
          <w:rFonts w:ascii="Times New Roman"/>
          <w:b w:val="false"/>
          <w:i w:val="false"/>
          <w:color w:val="000000"/>
          <w:sz w:val="28"/>
        </w:rPr>
        <w:t>
      29. Көлденең жазықтықта әрекет ету аймағы курс сызығына қатысты оң және сол жақ сектормен шектелуі тиіс, кемінде 8 гр..</w:t>
      </w:r>
    </w:p>
    <w:bookmarkEnd w:id="395"/>
    <w:bookmarkStart w:name="z476" w:id="396"/>
    <w:p>
      <w:pPr>
        <w:spacing w:after="0"/>
        <w:ind w:left="0"/>
        <w:jc w:val="both"/>
      </w:pPr>
      <w:r>
        <w:rPr>
          <w:rFonts w:ascii="Times New Roman"/>
          <w:b w:val="false"/>
          <w:i w:val="false"/>
          <w:color w:val="000000"/>
          <w:sz w:val="28"/>
        </w:rPr>
        <w:t>
      30. Тік жазықтықтағы әсер ету аймағы көкжиекке қатысты бұрыштармен шектелуі тиіс:</w:t>
      </w:r>
    </w:p>
    <w:bookmarkEnd w:id="396"/>
    <w:bookmarkStart w:name="z477" w:id="397"/>
    <w:p>
      <w:pPr>
        <w:spacing w:after="0"/>
        <w:ind w:left="0"/>
        <w:jc w:val="both"/>
      </w:pPr>
      <w:r>
        <w:rPr>
          <w:rFonts w:ascii="Times New Roman"/>
          <w:b w:val="false"/>
          <w:i w:val="false"/>
          <w:color w:val="000000"/>
          <w:sz w:val="28"/>
        </w:rPr>
        <w:t>
      1) глиссададан жоғары, кемінде 1,75</w:t>
      </w:r>
    </w:p>
    <w:bookmarkEnd w:id="3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78" w:id="398"/>
    <w:p>
      <w:pPr>
        <w:spacing w:after="0"/>
        <w:ind w:left="0"/>
        <w:jc w:val="both"/>
      </w:pPr>
      <w:r>
        <w:rPr>
          <w:rFonts w:ascii="Times New Roman"/>
          <w:b w:val="false"/>
          <w:i w:val="false"/>
          <w:color w:val="000000"/>
          <w:sz w:val="28"/>
        </w:rPr>
        <w:t>
      2) ГРМ глиссадасынан төмен, кемінде 0,45</w:t>
      </w:r>
    </w:p>
    <w:bookmarkEnd w:id="3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0,3 бұрышына дейін</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глиссадаға кепілді кіруді қамтамасыз ету үшін.</w:t>
      </w:r>
      <w:r>
        <w:br/>
      </w:r>
      <w:r>
        <w:rPr>
          <w:rFonts w:ascii="Times New Roman"/>
          <w:b w:val="false"/>
          <w:i w:val="false"/>
          <w:color w:val="000000"/>
          <w:sz w:val="28"/>
        </w:rPr>
        <w:t>
</w:t>
      </w:r>
    </w:p>
    <w:bookmarkStart w:name="z479" w:id="399"/>
    <w:p>
      <w:pPr>
        <w:spacing w:after="0"/>
        <w:ind w:left="0"/>
        <w:jc w:val="both"/>
      </w:pPr>
      <w:r>
        <w:rPr>
          <w:rFonts w:ascii="Times New Roman"/>
          <w:b w:val="false"/>
          <w:i w:val="false"/>
          <w:color w:val="000000"/>
          <w:sz w:val="28"/>
        </w:rPr>
        <w:t>
      31. Қонуға кіру бағытындағы қашықтық бойынша әрекет ету аймағы кемінде 18 км болуы тиіс, Ескертпе. ГРМ қолданылу аймағы әуе кеңістігін пайдалануды шектеу салдарынан қолданылу ауқымы бойынша шектеледі.</w:t>
      </w:r>
    </w:p>
    <w:bookmarkEnd w:id="399"/>
    <w:bookmarkStart w:name="z480" w:id="400"/>
    <w:p>
      <w:pPr>
        <w:spacing w:after="0"/>
        <w:ind w:left="0"/>
        <w:jc w:val="both"/>
      </w:pPr>
      <w:r>
        <w:rPr>
          <w:rFonts w:ascii="Times New Roman"/>
          <w:b w:val="false"/>
          <w:i w:val="false"/>
          <w:color w:val="000000"/>
          <w:sz w:val="28"/>
        </w:rPr>
        <w:t>
      32. Әсер ету аймағындағы өріс кернеулігі 400 мкВ/м (95 дБВт/м) кем болмауы тиіс және І санатты ГРМ үшін 30 м биіктікке дейін және ҰҚЖ табалдырығы арқылы өтетін көлденең жазықтықтың үстінен II және III санатты ГРМ үшін 15 м биіктікке дейін қамтамасыз етілуі тиіс.</w:t>
      </w:r>
    </w:p>
    <w:bookmarkEnd w:id="400"/>
    <w:bookmarkStart w:name="z481" w:id="401"/>
    <w:p>
      <w:pPr>
        <w:spacing w:after="0"/>
        <w:ind w:left="0"/>
        <w:jc w:val="left"/>
      </w:pPr>
      <w:r>
        <w:rPr>
          <w:rFonts w:ascii="Times New Roman"/>
          <w:b/>
          <w:i w:val="false"/>
          <w:color w:val="000000"/>
        </w:rPr>
        <w:t xml:space="preserve"> Бұрыштық сипаттамасы</w:t>
      </w:r>
    </w:p>
    <w:bookmarkEnd w:id="401"/>
    <w:bookmarkStart w:name="z482" w:id="402"/>
    <w:p>
      <w:pPr>
        <w:spacing w:after="0"/>
        <w:ind w:left="0"/>
        <w:jc w:val="both"/>
      </w:pPr>
      <w:r>
        <w:rPr>
          <w:rFonts w:ascii="Times New Roman"/>
          <w:b w:val="false"/>
          <w:i w:val="false"/>
          <w:color w:val="000000"/>
          <w:sz w:val="28"/>
        </w:rPr>
        <w:t>
      33. РГМ глиссададан 0,3 гр бұрышқа дейін өзгеруі.</w:t>
      </w:r>
    </w:p>
    <w:bookmarkEnd w:id="4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ол тегіс болуы керек және РГМ = 0,22 шамасына дейін артуы керек. Егер РГМ 0,22 мәніне 0,45 үлкен бұрыштарда жетсе</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содан кейін РГМ мәні 0,22-ден 0,45 бұрышына дейін кем болмауы керек</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0,3 бұрышына дейін</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403"/>
    <w:p>
      <w:pPr>
        <w:spacing w:after="0"/>
        <w:ind w:left="0"/>
        <w:jc w:val="left"/>
      </w:pPr>
      <w:r>
        <w:rPr>
          <w:rFonts w:ascii="Times New Roman"/>
          <w:b/>
          <w:i w:val="false"/>
          <w:color w:val="000000"/>
        </w:rPr>
        <w:t xml:space="preserve"> Глиссада құрылымы</w:t>
      </w:r>
    </w:p>
    <w:bookmarkEnd w:id="403"/>
    <w:bookmarkStart w:name="z484" w:id="404"/>
    <w:p>
      <w:pPr>
        <w:spacing w:after="0"/>
        <w:ind w:left="0"/>
        <w:jc w:val="both"/>
      </w:pPr>
      <w:r>
        <w:rPr>
          <w:rFonts w:ascii="Times New Roman"/>
          <w:b w:val="false"/>
          <w:i w:val="false"/>
          <w:color w:val="000000"/>
          <w:sz w:val="28"/>
        </w:rPr>
        <w:t>
      34. Глиссада сызығының қисаюы (ықтималдық 0,95) келесі учаскелерде артық болмауы тиіс:</w:t>
      </w:r>
    </w:p>
    <w:bookmarkEnd w:id="404"/>
    <w:bookmarkStart w:name="z485" w:id="405"/>
    <w:p>
      <w:pPr>
        <w:spacing w:after="0"/>
        <w:ind w:left="0"/>
        <w:jc w:val="both"/>
      </w:pPr>
      <w:r>
        <w:rPr>
          <w:rFonts w:ascii="Times New Roman"/>
          <w:b w:val="false"/>
          <w:i w:val="false"/>
          <w:color w:val="000000"/>
          <w:sz w:val="28"/>
        </w:rPr>
        <w:t>
      1) I санаттағы ГРМ үшін қолданылу аймағының шекарасынан 0,035 РГМ нүктесіне дейін;</w:t>
      </w:r>
    </w:p>
    <w:bookmarkEnd w:id="405"/>
    <w:bookmarkStart w:name="z486" w:id="406"/>
    <w:p>
      <w:pPr>
        <w:spacing w:after="0"/>
        <w:ind w:left="0"/>
        <w:jc w:val="both"/>
      </w:pPr>
      <w:r>
        <w:rPr>
          <w:rFonts w:ascii="Times New Roman"/>
          <w:b w:val="false"/>
          <w:i w:val="false"/>
          <w:color w:val="000000"/>
          <w:sz w:val="28"/>
        </w:rPr>
        <w:t>
      2) қолданылу аймағының шекарасынан ІІ және ІІІ санаттағы ГРМ үшін А 0,035 РГМ нүктесіне дейін;</w:t>
      </w:r>
    </w:p>
    <w:bookmarkEnd w:id="406"/>
    <w:bookmarkStart w:name="z487" w:id="407"/>
    <w:p>
      <w:pPr>
        <w:spacing w:after="0"/>
        <w:ind w:left="0"/>
        <w:jc w:val="both"/>
      </w:pPr>
      <w:r>
        <w:rPr>
          <w:rFonts w:ascii="Times New Roman"/>
          <w:b w:val="false"/>
          <w:i w:val="false"/>
          <w:color w:val="000000"/>
          <w:sz w:val="28"/>
        </w:rPr>
        <w:t>
      3) А нүктесінен В нүктесіне дейін А нүктесіндегі 0,035 РГМ шамасынан в нүктесіндегі 0,023 РГМ шамасына дейін II және III санаттағы ГРМ үшін сызықтық заң бойынша азаюы тиіс;</w:t>
      </w:r>
    </w:p>
    <w:bookmarkEnd w:id="407"/>
    <w:bookmarkStart w:name="z488" w:id="408"/>
    <w:p>
      <w:pPr>
        <w:spacing w:after="0"/>
        <w:ind w:left="0"/>
        <w:jc w:val="both"/>
      </w:pPr>
      <w:r>
        <w:rPr>
          <w:rFonts w:ascii="Times New Roman"/>
          <w:b w:val="false"/>
          <w:i w:val="false"/>
          <w:color w:val="000000"/>
          <w:sz w:val="28"/>
        </w:rPr>
        <w:t>
      4) В нүктесінен II және III санатты ГРМ үшін 0,023 РГМ тірек нүктесіне дейін.</w:t>
      </w:r>
    </w:p>
    <w:bookmarkEnd w:id="408"/>
    <w:bookmarkStart w:name="z489" w:id="409"/>
    <w:p>
      <w:pPr>
        <w:spacing w:after="0"/>
        <w:ind w:left="0"/>
        <w:jc w:val="left"/>
      </w:pPr>
      <w:r>
        <w:rPr>
          <w:rFonts w:ascii="Times New Roman"/>
          <w:b/>
          <w:i w:val="false"/>
          <w:color w:val="000000"/>
        </w:rPr>
        <w:t xml:space="preserve"> Глиссаданың көлбеу бұрышы</w:t>
      </w:r>
    </w:p>
    <w:bookmarkEnd w:id="409"/>
    <w:bookmarkStart w:name="z490" w:id="410"/>
    <w:p>
      <w:pPr>
        <w:spacing w:after="0"/>
        <w:ind w:left="0"/>
        <w:jc w:val="both"/>
      </w:pPr>
      <w:r>
        <w:rPr>
          <w:rFonts w:ascii="Times New Roman"/>
          <w:b w:val="false"/>
          <w:i w:val="false"/>
          <w:color w:val="000000"/>
          <w:sz w:val="28"/>
        </w:rPr>
        <w:t>
      35. Глиссаданың номиналдыға қатысты еңіс бұрышы ±0,075 шегінде ұсталуы тиіс</w:t>
      </w:r>
    </w:p>
    <w:bookmarkEnd w:id="4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I және II санатты ГРМ үшін және ± 0,04</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III санаттағы ГРМ үшін.</w:t>
      </w:r>
      <w:r>
        <w:br/>
      </w:r>
      <w:r>
        <w:rPr>
          <w:rFonts w:ascii="Times New Roman"/>
          <w:b w:val="false"/>
          <w:i w:val="false"/>
          <w:color w:val="000000"/>
          <w:sz w:val="28"/>
        </w:rPr>
        <w:t>
</w:t>
      </w:r>
    </w:p>
    <w:bookmarkStart w:name="z491" w:id="411"/>
    <w:p>
      <w:pPr>
        <w:spacing w:after="0"/>
        <w:ind w:left="0"/>
        <w:jc w:val="left"/>
      </w:pPr>
      <w:r>
        <w:rPr>
          <w:rFonts w:ascii="Times New Roman"/>
          <w:b/>
          <w:i w:val="false"/>
          <w:color w:val="000000"/>
        </w:rPr>
        <w:t xml:space="preserve"> Ығысуға сезімталдық</w:t>
      </w:r>
    </w:p>
    <w:bookmarkEnd w:id="411"/>
    <w:bookmarkStart w:name="z492" w:id="412"/>
    <w:p>
      <w:pPr>
        <w:spacing w:after="0"/>
        <w:ind w:left="0"/>
        <w:jc w:val="both"/>
      </w:pPr>
      <w:r>
        <w:rPr>
          <w:rFonts w:ascii="Times New Roman"/>
          <w:b w:val="false"/>
          <w:i w:val="false"/>
          <w:color w:val="000000"/>
          <w:sz w:val="28"/>
        </w:rPr>
        <w:t>
      36. Бұрыштық ығысуға номиналды сезімталдық бұрыштық ығысу кезінде РГМ =0,0875 сәйкес келуі керек:</w:t>
      </w:r>
    </w:p>
    <w:bookmarkEnd w:id="412"/>
    <w:bookmarkStart w:name="z493" w:id="413"/>
    <w:p>
      <w:pPr>
        <w:spacing w:after="0"/>
        <w:ind w:left="0"/>
        <w:jc w:val="both"/>
      </w:pPr>
      <w:r>
        <w:rPr>
          <w:rFonts w:ascii="Times New Roman"/>
          <w:b w:val="false"/>
          <w:i w:val="false"/>
          <w:color w:val="000000"/>
          <w:sz w:val="28"/>
        </w:rPr>
        <w:t>
      1) орташа глиссададан төмен:</w:t>
      </w:r>
    </w:p>
    <w:bookmarkEnd w:id="413"/>
    <w:bookmarkStart w:name="z494" w:id="414"/>
    <w:p>
      <w:pPr>
        <w:spacing w:after="0"/>
        <w:ind w:left="0"/>
        <w:jc w:val="both"/>
      </w:pPr>
      <w:r>
        <w:rPr>
          <w:rFonts w:ascii="Times New Roman"/>
          <w:b w:val="false"/>
          <w:i w:val="false"/>
          <w:color w:val="000000"/>
          <w:sz w:val="28"/>
        </w:rPr>
        <w:t>
      1) (0,12 + 0,02/ - 0,05)</w:t>
      </w:r>
    </w:p>
    <w:bookmarkEnd w:id="4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 санаттағы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ГРМ үшін;</w:t>
      </w:r>
    </w:p>
    <w:bookmarkStart w:name="z495" w:id="415"/>
    <w:p>
      <w:pPr>
        <w:spacing w:after="0"/>
        <w:ind w:left="0"/>
        <w:jc w:val="both"/>
      </w:pPr>
      <w:r>
        <w:rPr>
          <w:rFonts w:ascii="Times New Roman"/>
          <w:b w:val="false"/>
          <w:i w:val="false"/>
          <w:color w:val="000000"/>
          <w:sz w:val="28"/>
        </w:rPr>
        <w:t>
      2) (0,12 ± 0,02)</w:t>
      </w:r>
    </w:p>
    <w:bookmarkEnd w:id="4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II және III санаттағы ГРМ үшін.</w:t>
      </w:r>
      <w:r>
        <w:br/>
      </w:r>
      <w:r>
        <w:rPr>
          <w:rFonts w:ascii="Times New Roman"/>
          <w:b w:val="false"/>
          <w:i w:val="false"/>
          <w:color w:val="000000"/>
          <w:sz w:val="28"/>
        </w:rPr>
        <w:t>
</w:t>
      </w:r>
    </w:p>
    <w:bookmarkStart w:name="z496" w:id="416"/>
    <w:p>
      <w:pPr>
        <w:spacing w:after="0"/>
        <w:ind w:left="0"/>
        <w:jc w:val="both"/>
      </w:pPr>
      <w:r>
        <w:rPr>
          <w:rFonts w:ascii="Times New Roman"/>
          <w:b w:val="false"/>
          <w:i w:val="false"/>
          <w:color w:val="000000"/>
          <w:sz w:val="28"/>
        </w:rPr>
        <w:t>
      2) орташа глиссададан жоғары:</w:t>
      </w:r>
    </w:p>
    <w:bookmarkEnd w:id="416"/>
    <w:bookmarkStart w:name="z497" w:id="417"/>
    <w:p>
      <w:pPr>
        <w:spacing w:after="0"/>
        <w:ind w:left="0"/>
        <w:jc w:val="both"/>
      </w:pPr>
      <w:r>
        <w:rPr>
          <w:rFonts w:ascii="Times New Roman"/>
          <w:b w:val="false"/>
          <w:i w:val="false"/>
          <w:color w:val="000000"/>
          <w:sz w:val="28"/>
        </w:rPr>
        <w:t>
      1) (0,12 + 0,02/ - 0,05)</w:t>
      </w:r>
    </w:p>
    <w:bookmarkEnd w:id="4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 санаттағы ГРМ үшін;</w:t>
      </w:r>
      <w:r>
        <w:br/>
      </w:r>
      <w:r>
        <w:rPr>
          <w:rFonts w:ascii="Times New Roman"/>
          <w:b w:val="false"/>
          <w:i w:val="false"/>
          <w:color w:val="000000"/>
          <w:sz w:val="28"/>
        </w:rPr>
        <w:t>
</w:t>
      </w:r>
    </w:p>
    <w:bookmarkStart w:name="z498" w:id="418"/>
    <w:p>
      <w:pPr>
        <w:spacing w:after="0"/>
        <w:ind w:left="0"/>
        <w:jc w:val="both"/>
      </w:pPr>
      <w:r>
        <w:rPr>
          <w:rFonts w:ascii="Times New Roman"/>
          <w:b w:val="false"/>
          <w:i w:val="false"/>
          <w:color w:val="000000"/>
          <w:sz w:val="28"/>
        </w:rPr>
        <w:t>
      2) (0,12 + 0,02/ - 0,05)</w:t>
      </w:r>
    </w:p>
    <w:bookmarkEnd w:id="4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II санатты ГРМ үшін;</w:t>
      </w:r>
      <w:r>
        <w:br/>
      </w:r>
      <w:r>
        <w:rPr>
          <w:rFonts w:ascii="Times New Roman"/>
          <w:b w:val="false"/>
          <w:i w:val="false"/>
          <w:color w:val="000000"/>
          <w:sz w:val="28"/>
        </w:rPr>
        <w:t>
</w:t>
      </w:r>
    </w:p>
    <w:bookmarkStart w:name="z499" w:id="419"/>
    <w:p>
      <w:pPr>
        <w:spacing w:after="0"/>
        <w:ind w:left="0"/>
        <w:jc w:val="both"/>
      </w:pPr>
      <w:r>
        <w:rPr>
          <w:rFonts w:ascii="Times New Roman"/>
          <w:b w:val="false"/>
          <w:i w:val="false"/>
          <w:color w:val="000000"/>
          <w:sz w:val="28"/>
        </w:rPr>
        <w:t>
      3) (0,12 ± 0,02)</w:t>
      </w:r>
    </w:p>
    <w:bookmarkEnd w:id="4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III санаттағы ГРМ үшін.</w:t>
      </w:r>
      <w:r>
        <w:br/>
      </w:r>
      <w:r>
        <w:rPr>
          <w:rFonts w:ascii="Times New Roman"/>
          <w:b w:val="false"/>
          <w:i w:val="false"/>
          <w:color w:val="000000"/>
          <w:sz w:val="28"/>
        </w:rPr>
        <w:t>
</w:t>
      </w:r>
    </w:p>
    <w:bookmarkStart w:name="z500" w:id="420"/>
    <w:p>
      <w:pPr>
        <w:spacing w:after="0"/>
        <w:ind w:left="0"/>
        <w:jc w:val="both"/>
      </w:pPr>
      <w:r>
        <w:rPr>
          <w:rFonts w:ascii="Times New Roman"/>
          <w:b w:val="false"/>
          <w:i w:val="false"/>
          <w:color w:val="000000"/>
          <w:sz w:val="28"/>
        </w:rPr>
        <w:t>
      37. Номиналды мәнге қатысты ГРМ-нің бұрыштық ығысуына сезімталдық шекте ұсталуы тиіс, артық емес:</w:t>
      </w:r>
    </w:p>
    <w:bookmarkEnd w:id="420"/>
    <w:bookmarkStart w:name="z501" w:id="421"/>
    <w:p>
      <w:pPr>
        <w:spacing w:after="0"/>
        <w:ind w:left="0"/>
        <w:jc w:val="both"/>
      </w:pPr>
      <w:r>
        <w:rPr>
          <w:rFonts w:ascii="Times New Roman"/>
          <w:b w:val="false"/>
          <w:i w:val="false"/>
          <w:color w:val="000000"/>
          <w:sz w:val="28"/>
        </w:rPr>
        <w:t>
      1) I санатты ГРМ үшін ± 25% ;</w:t>
      </w:r>
    </w:p>
    <w:bookmarkEnd w:id="421"/>
    <w:bookmarkStart w:name="z502" w:id="422"/>
    <w:p>
      <w:pPr>
        <w:spacing w:after="0"/>
        <w:ind w:left="0"/>
        <w:jc w:val="both"/>
      </w:pPr>
      <w:r>
        <w:rPr>
          <w:rFonts w:ascii="Times New Roman"/>
          <w:b w:val="false"/>
          <w:i w:val="false"/>
          <w:color w:val="000000"/>
          <w:sz w:val="28"/>
        </w:rPr>
        <w:t>
      2) II санатты ГРМ үшін ± 20% ;</w:t>
      </w:r>
    </w:p>
    <w:bookmarkEnd w:id="422"/>
    <w:bookmarkStart w:name="z503" w:id="423"/>
    <w:p>
      <w:pPr>
        <w:spacing w:after="0"/>
        <w:ind w:left="0"/>
        <w:jc w:val="both"/>
      </w:pPr>
      <w:r>
        <w:rPr>
          <w:rFonts w:ascii="Times New Roman"/>
          <w:b w:val="false"/>
          <w:i w:val="false"/>
          <w:color w:val="000000"/>
          <w:sz w:val="28"/>
        </w:rPr>
        <w:t>
      3) III санаттағы ГРМ үшін ± 15%.</w:t>
      </w:r>
    </w:p>
    <w:bookmarkEnd w:id="423"/>
    <w:bookmarkStart w:name="z504" w:id="424"/>
    <w:p>
      <w:pPr>
        <w:spacing w:after="0"/>
        <w:ind w:left="0"/>
        <w:jc w:val="both"/>
      </w:pPr>
      <w:r>
        <w:rPr>
          <w:rFonts w:ascii="Times New Roman"/>
          <w:b w:val="false"/>
          <w:i w:val="false"/>
          <w:color w:val="000000"/>
          <w:sz w:val="28"/>
        </w:rPr>
        <w:t>
      Ескертпе. Ығысуға номиналды сезімталдық (РГМ / град.) ГЛИССАДА секторының еденінің шамасына жатқызылған 0,0875-ке тең РГМ мәнімен айқындалады.</w:t>
      </w:r>
    </w:p>
    <w:bookmarkEnd w:id="424"/>
    <w:bookmarkStart w:name="z505" w:id="425"/>
    <w:p>
      <w:pPr>
        <w:spacing w:after="0"/>
        <w:ind w:left="0"/>
        <w:jc w:val="left"/>
      </w:pPr>
      <w:r>
        <w:rPr>
          <w:rFonts w:ascii="Times New Roman"/>
          <w:b/>
          <w:i w:val="false"/>
          <w:color w:val="000000"/>
        </w:rPr>
        <w:t xml:space="preserve"> Бақылау</w:t>
      </w:r>
    </w:p>
    <w:bookmarkEnd w:id="425"/>
    <w:bookmarkStart w:name="z506" w:id="426"/>
    <w:p>
      <w:pPr>
        <w:spacing w:after="0"/>
        <w:ind w:left="0"/>
        <w:jc w:val="both"/>
      </w:pPr>
      <w:r>
        <w:rPr>
          <w:rFonts w:ascii="Times New Roman"/>
          <w:b w:val="false"/>
          <w:i w:val="false"/>
          <w:color w:val="000000"/>
          <w:sz w:val="28"/>
        </w:rPr>
        <w:t>
      38. Автоматты бақылау жүйесі басқару пункттеріне ескертуді беруі және мынадай жағдайлардың бірінде туындаған кезде I санаттағы ГРМ үшін 6 с және II және III санаттағы ГРМ үшін 2 с аспайтын уақыт ішінде сәулеленуді тоқтатуды қамтамасыз етуі тиіс:</w:t>
      </w:r>
    </w:p>
    <w:bookmarkEnd w:id="426"/>
    <w:bookmarkStart w:name="z507" w:id="427"/>
    <w:p>
      <w:pPr>
        <w:spacing w:after="0"/>
        <w:ind w:left="0"/>
        <w:jc w:val="both"/>
      </w:pPr>
      <w:r>
        <w:rPr>
          <w:rFonts w:ascii="Times New Roman"/>
          <w:b w:val="false"/>
          <w:i w:val="false"/>
          <w:color w:val="000000"/>
          <w:sz w:val="28"/>
        </w:rPr>
        <w:t>
      1) глиссаданың еңіс бұрышының оның номиналды мәнінен 0,075 астам шамаға ауытқуы</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(төмен) және 0,1-ден астам</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w:t>
      </w:r>
      <w:r>
        <w:br/>
      </w:r>
      <w:r>
        <w:rPr>
          <w:rFonts w:ascii="Times New Roman"/>
          <w:b w:val="false"/>
          <w:i w:val="false"/>
          <w:color w:val="000000"/>
          <w:sz w:val="28"/>
        </w:rPr>
        <w:t>
</w:t>
      </w:r>
    </w:p>
    <w:bookmarkStart w:name="z508" w:id="428"/>
    <w:p>
      <w:pPr>
        <w:spacing w:after="0"/>
        <w:ind w:left="0"/>
        <w:jc w:val="both"/>
      </w:pPr>
      <w:r>
        <w:rPr>
          <w:rFonts w:ascii="Times New Roman"/>
          <w:b w:val="false"/>
          <w:i w:val="false"/>
          <w:color w:val="000000"/>
          <w:sz w:val="28"/>
        </w:rPr>
        <w:t>
      2) осы Қосымшаға 2-параграфтың 3-8-тармақтарына сәйкес ILS(РМС) қағидаты бойынша жұмыс істейтін ГРМ параметрлеріне қойылатын талаптарға жауап беруді жалғастырған жағдайда сәулелену қуатын 50% - ға дейін азайту арқылы;</w:t>
      </w:r>
    </w:p>
    <w:bookmarkEnd w:id="428"/>
    <w:bookmarkStart w:name="z509" w:id="429"/>
    <w:p>
      <w:pPr>
        <w:spacing w:after="0"/>
        <w:ind w:left="0"/>
        <w:jc w:val="both"/>
      </w:pPr>
      <w:r>
        <w:rPr>
          <w:rFonts w:ascii="Times New Roman"/>
          <w:b w:val="false"/>
          <w:i w:val="false"/>
          <w:color w:val="000000"/>
          <w:sz w:val="28"/>
        </w:rPr>
        <w:t>
      3) екі тасымалдаушы жиіліктегі ГРМ пайдалану кезінде әрбір тасымалдаушы жиілік үшін сәулелену қуатын 80% - ға дейін азайту;</w:t>
      </w:r>
    </w:p>
    <w:bookmarkEnd w:id="429"/>
    <w:bookmarkStart w:name="z510" w:id="430"/>
    <w:p>
      <w:pPr>
        <w:spacing w:after="0"/>
        <w:ind w:left="0"/>
        <w:jc w:val="both"/>
      </w:pPr>
      <w:r>
        <w:rPr>
          <w:rFonts w:ascii="Times New Roman"/>
          <w:b w:val="false"/>
          <w:i w:val="false"/>
          <w:color w:val="000000"/>
          <w:sz w:val="28"/>
        </w:rPr>
        <w:t>
      4) осы Қосымшаға 2-параграфтың 3-8-тармақтарына сәйкес ILS(РМС) қағидаты бойынша жұмыс істейтін ГРМ параметрлеріне қойылатын талаптарға жауап берген жағдайда екі көтергіш жиілігі бар ГРМ II және III санаты үшін әрбір көтергіш жиілік үшін сәулелену қуатын 80% - дан 50% - ға дейін азайту;</w:t>
      </w:r>
    </w:p>
    <w:bookmarkEnd w:id="430"/>
    <w:bookmarkStart w:name="z511" w:id="431"/>
    <w:p>
      <w:pPr>
        <w:spacing w:after="0"/>
        <w:ind w:left="0"/>
        <w:jc w:val="both"/>
      </w:pPr>
      <w:r>
        <w:rPr>
          <w:rFonts w:ascii="Times New Roman"/>
          <w:b w:val="false"/>
          <w:i w:val="false"/>
          <w:color w:val="000000"/>
          <w:sz w:val="28"/>
        </w:rPr>
        <w:t>
      5) белгіленген номиналды мәннен ± 25% астам шамаға бұрыштық ығысуға сезімталдықтың өзгеруі.</w:t>
      </w:r>
    </w:p>
    <w:bookmarkEnd w:id="431"/>
    <w:bookmarkStart w:name="z512" w:id="432"/>
    <w:p>
      <w:pPr>
        <w:spacing w:after="0"/>
        <w:ind w:left="0"/>
        <w:jc w:val="left"/>
      </w:pPr>
      <w:r>
        <w:rPr>
          <w:rFonts w:ascii="Times New Roman"/>
          <w:b/>
          <w:i w:val="false"/>
          <w:color w:val="000000"/>
        </w:rPr>
        <w:t xml:space="preserve"> 3-параграф. Маркерлік радиомаяктардың параметрлері (МРМ)</w:t>
      </w:r>
    </w:p>
    <w:bookmarkEnd w:id="432"/>
    <w:bookmarkStart w:name="z513" w:id="433"/>
    <w:p>
      <w:pPr>
        <w:spacing w:after="0"/>
        <w:ind w:left="0"/>
        <w:jc w:val="both"/>
      </w:pPr>
      <w:r>
        <w:rPr>
          <w:rFonts w:ascii="Times New Roman"/>
          <w:b w:val="false"/>
          <w:i w:val="false"/>
          <w:color w:val="000000"/>
          <w:sz w:val="28"/>
        </w:rPr>
        <w:t>
      39. МРМ тасымалдаушы жиілігінің берілгеннен ауытқуы 0,01% - дан аспауы тиіс (жаңадан енгізілетін МРМ үшін± 0,005%).</w:t>
      </w:r>
    </w:p>
    <w:bookmarkEnd w:id="433"/>
    <w:bookmarkStart w:name="z514" w:id="434"/>
    <w:p>
      <w:pPr>
        <w:spacing w:after="0"/>
        <w:ind w:left="0"/>
        <w:jc w:val="both"/>
      </w:pPr>
      <w:r>
        <w:rPr>
          <w:rFonts w:ascii="Times New Roman"/>
          <w:b w:val="false"/>
          <w:i w:val="false"/>
          <w:color w:val="000000"/>
          <w:sz w:val="28"/>
        </w:rPr>
        <w:t>
      40. Модуляциялайтын сигналдар жиіліктерінің олардың номиналды мәндерінен ауытқуы ± 2,5% аспауы тиіс.</w:t>
      </w:r>
    </w:p>
    <w:bookmarkEnd w:id="434"/>
    <w:bookmarkStart w:name="z515" w:id="435"/>
    <w:p>
      <w:pPr>
        <w:spacing w:after="0"/>
        <w:ind w:left="0"/>
        <w:jc w:val="both"/>
      </w:pPr>
      <w:r>
        <w:rPr>
          <w:rFonts w:ascii="Times New Roman"/>
          <w:b w:val="false"/>
          <w:i w:val="false"/>
          <w:color w:val="000000"/>
          <w:sz w:val="28"/>
        </w:rPr>
        <w:t>
      41. Курс пен глиссада сызығындағы МРМ қолданылу аймағы:</w:t>
      </w:r>
    </w:p>
    <w:bookmarkEnd w:id="435"/>
    <w:bookmarkStart w:name="z516" w:id="436"/>
    <w:p>
      <w:pPr>
        <w:spacing w:after="0"/>
        <w:ind w:left="0"/>
        <w:jc w:val="both"/>
      </w:pPr>
      <w:r>
        <w:rPr>
          <w:rFonts w:ascii="Times New Roman"/>
          <w:b w:val="false"/>
          <w:i w:val="false"/>
          <w:color w:val="000000"/>
          <w:sz w:val="28"/>
        </w:rPr>
        <w:t>
      1) жақын МРМ 300 м ± 100 м;</w:t>
      </w:r>
    </w:p>
    <w:bookmarkEnd w:id="436"/>
    <w:bookmarkStart w:name="z517" w:id="437"/>
    <w:p>
      <w:pPr>
        <w:spacing w:after="0"/>
        <w:ind w:left="0"/>
        <w:jc w:val="both"/>
      </w:pPr>
      <w:r>
        <w:rPr>
          <w:rFonts w:ascii="Times New Roman"/>
          <w:b w:val="false"/>
          <w:i w:val="false"/>
          <w:color w:val="000000"/>
          <w:sz w:val="28"/>
        </w:rPr>
        <w:t>
      2) алыс МРМ 600 м ± 200 м.</w:t>
      </w:r>
    </w:p>
    <w:bookmarkEnd w:id="437"/>
    <w:p>
      <w:pPr>
        <w:spacing w:after="0"/>
        <w:ind w:left="0"/>
        <w:jc w:val="both"/>
      </w:pPr>
      <w:r>
        <w:rPr>
          <w:rFonts w:ascii="Times New Roman"/>
          <w:b w:val="false"/>
          <w:i w:val="false"/>
          <w:color w:val="000000"/>
          <w:sz w:val="28"/>
        </w:rPr>
        <w:t>
      Конустық МРМ қолданылады.</w:t>
      </w:r>
    </w:p>
    <w:bookmarkStart w:name="z518" w:id="438"/>
    <w:p>
      <w:pPr>
        <w:spacing w:after="0"/>
        <w:ind w:left="0"/>
        <w:jc w:val="both"/>
      </w:pPr>
      <w:r>
        <w:rPr>
          <w:rFonts w:ascii="Times New Roman"/>
          <w:b w:val="false"/>
          <w:i w:val="false"/>
          <w:color w:val="000000"/>
          <w:sz w:val="28"/>
        </w:rPr>
        <w:t>
      42. Қолданылу аймағының шекарасындағы өріс кернеулігі 1,5 мВ / м кем болмауы тиіс.</w:t>
      </w:r>
    </w:p>
    <w:bookmarkEnd w:id="438"/>
    <w:bookmarkStart w:name="z519" w:id="439"/>
    <w:p>
      <w:pPr>
        <w:spacing w:after="0"/>
        <w:ind w:left="0"/>
        <w:jc w:val="both"/>
      </w:pPr>
      <w:r>
        <w:rPr>
          <w:rFonts w:ascii="Times New Roman"/>
          <w:b w:val="false"/>
          <w:i w:val="false"/>
          <w:color w:val="000000"/>
          <w:sz w:val="28"/>
        </w:rPr>
        <w:t>
      43. МРМ әсер ету аймағының шекарасынан оның ортасына қарай өріс кернеулігінің артуы кемінде 3 мВ/м болуы тиіс.</w:t>
      </w:r>
    </w:p>
    <w:bookmarkEnd w:id="439"/>
    <w:bookmarkStart w:name="z520" w:id="440"/>
    <w:p>
      <w:pPr>
        <w:spacing w:after="0"/>
        <w:ind w:left="0"/>
        <w:jc w:val="both"/>
      </w:pPr>
      <w:r>
        <w:rPr>
          <w:rFonts w:ascii="Times New Roman"/>
          <w:b w:val="false"/>
          <w:i w:val="false"/>
          <w:color w:val="000000"/>
          <w:sz w:val="28"/>
        </w:rPr>
        <w:t>
      44. МРМ тану сигналдары мынадай болуы тиіс:</w:t>
      </w:r>
    </w:p>
    <w:bookmarkEnd w:id="440"/>
    <w:bookmarkStart w:name="z521" w:id="441"/>
    <w:p>
      <w:pPr>
        <w:spacing w:after="0"/>
        <w:ind w:left="0"/>
        <w:jc w:val="both"/>
      </w:pPr>
      <w:r>
        <w:rPr>
          <w:rFonts w:ascii="Times New Roman"/>
          <w:b w:val="false"/>
          <w:i w:val="false"/>
          <w:color w:val="000000"/>
          <w:sz w:val="28"/>
        </w:rPr>
        <w:t>
      1) жақын МРМ - секундына 6 ± 15% нүктелерді үздіксіз беру;</w:t>
      </w:r>
    </w:p>
    <w:bookmarkEnd w:id="441"/>
    <w:bookmarkStart w:name="z522" w:id="442"/>
    <w:p>
      <w:pPr>
        <w:spacing w:after="0"/>
        <w:ind w:left="0"/>
        <w:jc w:val="both"/>
      </w:pPr>
      <w:r>
        <w:rPr>
          <w:rFonts w:ascii="Times New Roman"/>
          <w:b w:val="false"/>
          <w:i w:val="false"/>
          <w:color w:val="000000"/>
          <w:sz w:val="28"/>
        </w:rPr>
        <w:t>
      2) алыс МРМ - үздіксіз беру 2 ± 15% сызықша секундына.</w:t>
      </w:r>
    </w:p>
    <w:bookmarkEnd w:id="442"/>
    <w:bookmarkStart w:name="z523" w:id="443"/>
    <w:p>
      <w:pPr>
        <w:spacing w:after="0"/>
        <w:ind w:left="0"/>
        <w:jc w:val="both"/>
      </w:pPr>
      <w:r>
        <w:rPr>
          <w:rFonts w:ascii="Times New Roman"/>
          <w:b w:val="false"/>
          <w:i w:val="false"/>
          <w:color w:val="000000"/>
          <w:sz w:val="28"/>
        </w:rPr>
        <w:t>
      45. Автоматты бақылау жүйесі іске қосылуы және басқару пунктіне ескертулер беруі тиіс:</w:t>
      </w:r>
    </w:p>
    <w:bookmarkEnd w:id="443"/>
    <w:bookmarkStart w:name="z524" w:id="444"/>
    <w:p>
      <w:pPr>
        <w:spacing w:after="0"/>
        <w:ind w:left="0"/>
        <w:jc w:val="both"/>
      </w:pPr>
      <w:r>
        <w:rPr>
          <w:rFonts w:ascii="Times New Roman"/>
          <w:b w:val="false"/>
          <w:i w:val="false"/>
          <w:color w:val="000000"/>
          <w:sz w:val="28"/>
        </w:rPr>
        <w:t>
      1) Шығу қуаты номиналдыдан 50-ден астам азайған кезде%;</w:t>
      </w:r>
    </w:p>
    <w:bookmarkEnd w:id="444"/>
    <w:bookmarkStart w:name="z525" w:id="445"/>
    <w:p>
      <w:pPr>
        <w:spacing w:after="0"/>
        <w:ind w:left="0"/>
        <w:jc w:val="both"/>
      </w:pPr>
      <w:r>
        <w:rPr>
          <w:rFonts w:ascii="Times New Roman"/>
          <w:b w:val="false"/>
          <w:i w:val="false"/>
          <w:color w:val="000000"/>
          <w:sz w:val="28"/>
        </w:rPr>
        <w:t>
      2) модуляция тереңдігі 50%-ден астам азайған кезде;</w:t>
      </w:r>
    </w:p>
    <w:bookmarkEnd w:id="445"/>
    <w:bookmarkStart w:name="z526" w:id="446"/>
    <w:p>
      <w:pPr>
        <w:spacing w:after="0"/>
        <w:ind w:left="0"/>
        <w:jc w:val="both"/>
      </w:pPr>
      <w:r>
        <w:rPr>
          <w:rFonts w:ascii="Times New Roman"/>
          <w:b w:val="false"/>
          <w:i w:val="false"/>
          <w:color w:val="000000"/>
          <w:sz w:val="28"/>
        </w:rPr>
        <w:t>
      3) модуляцияны немесе манипуляцияны тоқтату кезінде.</w:t>
      </w:r>
    </w:p>
    <w:bookmarkEnd w:id="446"/>
    <w:bookmarkStart w:name="z527" w:id="447"/>
    <w:p>
      <w:pPr>
        <w:spacing w:after="0"/>
        <w:ind w:left="0"/>
        <w:jc w:val="left"/>
      </w:pPr>
      <w:r>
        <w:rPr>
          <w:rFonts w:ascii="Times New Roman"/>
          <w:b/>
          <w:i w:val="false"/>
          <w:color w:val="000000"/>
        </w:rPr>
        <w:t xml:space="preserve"> 4-параграф. DME, DME/N қашықтық өлшеу жабдығының параметрлері</w:t>
      </w:r>
    </w:p>
    <w:bookmarkEnd w:id="447"/>
    <w:bookmarkStart w:name="z528" w:id="448"/>
    <w:p>
      <w:pPr>
        <w:spacing w:after="0"/>
        <w:ind w:left="0"/>
        <w:jc w:val="both"/>
      </w:pPr>
      <w:r>
        <w:rPr>
          <w:rFonts w:ascii="Times New Roman"/>
          <w:b w:val="false"/>
          <w:i w:val="false"/>
          <w:color w:val="000000"/>
          <w:sz w:val="28"/>
        </w:rPr>
        <w:t>
      46. DME қабылдағышының әрекет ету аймағы мынадай болуы керек:</w:t>
      </w:r>
    </w:p>
    <w:bookmarkEnd w:id="448"/>
    <w:bookmarkStart w:name="z529" w:id="449"/>
    <w:p>
      <w:pPr>
        <w:spacing w:after="0"/>
        <w:ind w:left="0"/>
        <w:jc w:val="both"/>
      </w:pPr>
      <w:r>
        <w:rPr>
          <w:rFonts w:ascii="Times New Roman"/>
          <w:b w:val="false"/>
          <w:i w:val="false"/>
          <w:color w:val="000000"/>
          <w:sz w:val="28"/>
        </w:rPr>
        <w:t>
      1) VOR-мен өзара іс-қимыл кезінде VOR қолданылу аймағынан кем емес;</w:t>
      </w:r>
    </w:p>
    <w:bookmarkEnd w:id="449"/>
    <w:bookmarkStart w:name="z530" w:id="450"/>
    <w:p>
      <w:pPr>
        <w:spacing w:after="0"/>
        <w:ind w:left="0"/>
        <w:jc w:val="both"/>
      </w:pPr>
      <w:r>
        <w:rPr>
          <w:rFonts w:ascii="Times New Roman"/>
          <w:b w:val="false"/>
          <w:i w:val="false"/>
          <w:color w:val="000000"/>
          <w:sz w:val="28"/>
        </w:rPr>
        <w:t>
      2) ILS-пен өзара іс-қимыл кезінде КРМ және ГРМ әрекет ету аймағынан кем емес болуы тиіс.</w:t>
      </w:r>
    </w:p>
    <w:bookmarkEnd w:id="450"/>
    <w:bookmarkStart w:name="z531" w:id="451"/>
    <w:p>
      <w:pPr>
        <w:spacing w:after="0"/>
        <w:ind w:left="0"/>
        <w:jc w:val="both"/>
      </w:pPr>
      <w:r>
        <w:rPr>
          <w:rFonts w:ascii="Times New Roman"/>
          <w:b w:val="false"/>
          <w:i w:val="false"/>
          <w:color w:val="000000"/>
          <w:sz w:val="28"/>
        </w:rPr>
        <w:t>
      47. DME/N қабылдағыш жауап бергіші 960 - 1215 МГц жиілік диапазонынан тағайындалған тасымалдаушы жиілігінде жұмыс істеуі керек. Жұмыс жиілігінің берілгеннен ауытқуы ±0,002% аспауы тиіс.</w:t>
      </w:r>
    </w:p>
    <w:bookmarkEnd w:id="451"/>
    <w:bookmarkStart w:name="z532" w:id="452"/>
    <w:p>
      <w:pPr>
        <w:spacing w:after="0"/>
        <w:ind w:left="0"/>
        <w:jc w:val="both"/>
      </w:pPr>
      <w:r>
        <w:rPr>
          <w:rFonts w:ascii="Times New Roman"/>
          <w:b w:val="false"/>
          <w:i w:val="false"/>
          <w:color w:val="000000"/>
          <w:sz w:val="28"/>
        </w:rPr>
        <w:t>
      48. Диапазон жауабының радио импульстері келесі параметрлерге ие болуы керек:</w:t>
      </w:r>
    </w:p>
    <w:bookmarkEnd w:id="452"/>
    <w:bookmarkStart w:name="z533" w:id="453"/>
    <w:p>
      <w:pPr>
        <w:spacing w:after="0"/>
        <w:ind w:left="0"/>
        <w:jc w:val="both"/>
      </w:pPr>
      <w:r>
        <w:rPr>
          <w:rFonts w:ascii="Times New Roman"/>
          <w:b w:val="false"/>
          <w:i w:val="false"/>
          <w:color w:val="000000"/>
          <w:sz w:val="28"/>
        </w:rPr>
        <w:t>
      1) 0,5 деңгейіндегі импульстің ұзақтығы 3,5 ± 0,5 микросекунд. тең болуы тиіс;</w:t>
      </w:r>
    </w:p>
    <w:bookmarkEnd w:id="453"/>
    <w:bookmarkStart w:name="z534" w:id="454"/>
    <w:p>
      <w:pPr>
        <w:spacing w:after="0"/>
        <w:ind w:left="0"/>
        <w:jc w:val="both"/>
      </w:pPr>
      <w:r>
        <w:rPr>
          <w:rFonts w:ascii="Times New Roman"/>
          <w:b w:val="false"/>
          <w:i w:val="false"/>
          <w:color w:val="000000"/>
          <w:sz w:val="28"/>
        </w:rPr>
        <w:t>
      2) алдыңғы фронт 3 микросекунд. артық болмауы тиіс;</w:t>
      </w:r>
    </w:p>
    <w:bookmarkEnd w:id="454"/>
    <w:bookmarkStart w:name="z535" w:id="455"/>
    <w:p>
      <w:pPr>
        <w:spacing w:after="0"/>
        <w:ind w:left="0"/>
        <w:jc w:val="both"/>
      </w:pPr>
      <w:r>
        <w:rPr>
          <w:rFonts w:ascii="Times New Roman"/>
          <w:b w:val="false"/>
          <w:i w:val="false"/>
          <w:color w:val="000000"/>
          <w:sz w:val="28"/>
        </w:rPr>
        <w:t>
      3) артқы фронт 3,5 микросекунд. артық болмауы тиіс.</w:t>
      </w:r>
    </w:p>
    <w:bookmarkEnd w:id="455"/>
    <w:bookmarkStart w:name="z536" w:id="456"/>
    <w:p>
      <w:pPr>
        <w:spacing w:after="0"/>
        <w:ind w:left="0"/>
        <w:jc w:val="both"/>
      </w:pPr>
      <w:r>
        <w:rPr>
          <w:rFonts w:ascii="Times New Roman"/>
          <w:b w:val="false"/>
          <w:i w:val="false"/>
          <w:color w:val="000000"/>
          <w:sz w:val="28"/>
        </w:rPr>
        <w:t>
      49. ӘК бортындағы қашықтықты өлшеудің пайдалану қатесіне DME/N енгізетін қашықтықты өлшеу қатесі 150 м-ден аспауы тиіс, ал DME/N ILS жабдығымен өзара іс-қимылы кезінде 75 м-ден аспауы тиіс (ықтималдық кезінде 0,95).</w:t>
      </w:r>
    </w:p>
    <w:bookmarkEnd w:id="456"/>
    <w:bookmarkStart w:name="z537" w:id="457"/>
    <w:p>
      <w:pPr>
        <w:spacing w:after="0"/>
        <w:ind w:left="0"/>
        <w:jc w:val="both"/>
      </w:pPr>
      <w:r>
        <w:rPr>
          <w:rFonts w:ascii="Times New Roman"/>
          <w:b w:val="false"/>
          <w:i w:val="false"/>
          <w:color w:val="000000"/>
          <w:sz w:val="28"/>
        </w:rPr>
        <w:t>
      50. "Тәуелсіз" тану сигналы минутына 6 сөз жылдамдығымен және кемінде 40 с кезеңділігімен берілуі тиіс, тану коды тобын беруге қосудың ең көп ұзақтығы 5 с аспауы тиіс, ал оны берудің барлық кезеңі 10 с аспауы тиіс.</w:t>
      </w:r>
    </w:p>
    <w:bookmarkEnd w:id="457"/>
    <w:bookmarkStart w:name="z538" w:id="458"/>
    <w:p>
      <w:pPr>
        <w:spacing w:after="0"/>
        <w:ind w:left="0"/>
        <w:jc w:val="both"/>
      </w:pPr>
      <w:r>
        <w:rPr>
          <w:rFonts w:ascii="Times New Roman"/>
          <w:b w:val="false"/>
          <w:i w:val="false"/>
          <w:color w:val="000000"/>
          <w:sz w:val="28"/>
        </w:rPr>
        <w:t>
      51. DME ILS және VOR-мен өзара әрекеттесу кезінде "өзара әрекеттесетін" тану сигналы өзара әрекеттесетін құралдың сәйкестендіру кодымен синхрондалуы керек.</w:t>
      </w:r>
    </w:p>
    <w:bookmarkEnd w:id="458"/>
    <w:p>
      <w:pPr>
        <w:spacing w:after="0"/>
        <w:ind w:left="0"/>
        <w:jc w:val="both"/>
      </w:pPr>
      <w:r>
        <w:rPr>
          <w:rFonts w:ascii="Times New Roman"/>
          <w:b w:val="false"/>
          <w:i w:val="false"/>
          <w:color w:val="000000"/>
          <w:sz w:val="28"/>
        </w:rPr>
        <w:t>
      Әрбір 40 секундтық интервал 4 немесе одан да көп тең кезеңге бөлінеді және DME тану сигналы тек бір кезең ішінде, ал өзара іс-қимыл жасайтын құралдың тану сигналы қалған кезеңдер ішінде берілуі тиіс.</w:t>
      </w:r>
    </w:p>
    <w:bookmarkStart w:name="z539" w:id="459"/>
    <w:p>
      <w:pPr>
        <w:spacing w:after="0"/>
        <w:ind w:left="0"/>
        <w:jc w:val="both"/>
      </w:pPr>
      <w:r>
        <w:rPr>
          <w:rFonts w:ascii="Times New Roman"/>
          <w:b w:val="false"/>
          <w:i w:val="false"/>
          <w:color w:val="000000"/>
          <w:sz w:val="28"/>
        </w:rPr>
        <w:t>
      52. DME автоматты бақылау жүйесі жұмыс істеп тұрған аппаратура жинағын ажыратуы, резервтік жиынтықты (ол болған кезде) қосуы және жиынтықтар істен шыққан кезде радиосәулені тоқтатуы, сондай-ақ басқару пункттерінде авариялық сигнал беруді қамтамасыз етуі тиіс:</w:t>
      </w:r>
    </w:p>
    <w:bookmarkEnd w:id="459"/>
    <w:bookmarkStart w:name="z540" w:id="460"/>
    <w:p>
      <w:pPr>
        <w:spacing w:after="0"/>
        <w:ind w:left="0"/>
        <w:jc w:val="both"/>
      </w:pPr>
      <w:r>
        <w:rPr>
          <w:rFonts w:ascii="Times New Roman"/>
          <w:b w:val="false"/>
          <w:i w:val="false"/>
          <w:color w:val="000000"/>
          <w:sz w:val="28"/>
        </w:rPr>
        <w:t>
      1) қабылдау-жауап беру құралының кідірісі 1 микросекунд. (150 м (500 фут)) немесе одан астам белгіленген шамадан өзгергенде; қабылдау-жауап беру құралының кідірісі 0,5 микросекунд. (75 М (250 фут)) немесе одан астам белгіленген шамадан өзгерген кезде қону құралымен өзара байланысты DME үшін;</w:t>
      </w:r>
    </w:p>
    <w:bookmarkEnd w:id="460"/>
    <w:bookmarkStart w:name="z541" w:id="461"/>
    <w:p>
      <w:pPr>
        <w:spacing w:after="0"/>
        <w:ind w:left="0"/>
        <w:jc w:val="both"/>
      </w:pPr>
      <w:r>
        <w:rPr>
          <w:rFonts w:ascii="Times New Roman"/>
          <w:b w:val="false"/>
          <w:i w:val="false"/>
          <w:color w:val="000000"/>
          <w:sz w:val="28"/>
        </w:rPr>
        <w:t>
      2) бақылау құрылғысының істен шығуы.</w:t>
      </w:r>
    </w:p>
    <w:bookmarkEnd w:id="461"/>
    <w:bookmarkStart w:name="z542" w:id="462"/>
    <w:p>
      <w:pPr>
        <w:spacing w:after="0"/>
        <w:ind w:left="0"/>
        <w:jc w:val="left"/>
      </w:pPr>
      <w:r>
        <w:rPr>
          <w:rFonts w:ascii="Times New Roman"/>
          <w:b/>
          <w:i w:val="false"/>
          <w:color w:val="000000"/>
        </w:rPr>
        <w:t xml:space="preserve"> 5-параграф. VOR радиомаягының барлық бағыттағы азимуттық ӨЖЖ параметрлері</w:t>
      </w:r>
    </w:p>
    <w:bookmarkEnd w:id="462"/>
    <w:bookmarkStart w:name="z543" w:id="463"/>
    <w:p>
      <w:pPr>
        <w:spacing w:after="0"/>
        <w:ind w:left="0"/>
        <w:jc w:val="both"/>
      </w:pPr>
      <w:r>
        <w:rPr>
          <w:rFonts w:ascii="Times New Roman"/>
          <w:b w:val="false"/>
          <w:i w:val="false"/>
          <w:color w:val="000000"/>
          <w:sz w:val="28"/>
        </w:rPr>
        <w:t>
      53. Азимут туралы ақпараттың 0-ден 40 градусқа дейінгі бұрыштар үшін толқындардың кемінде төрт ұзындығынан кем емес қашықтықта өлшенген қателігі 95% ықтималдық кезінде ± 2 градустан аспауы тиіс.</w:t>
      </w:r>
    </w:p>
    <w:bookmarkEnd w:id="463"/>
    <w:bookmarkStart w:name="z544" w:id="464"/>
    <w:p>
      <w:pPr>
        <w:spacing w:after="0"/>
        <w:ind w:left="0"/>
        <w:jc w:val="both"/>
      </w:pPr>
      <w:r>
        <w:rPr>
          <w:rFonts w:ascii="Times New Roman"/>
          <w:b w:val="false"/>
          <w:i w:val="false"/>
          <w:color w:val="000000"/>
          <w:sz w:val="28"/>
        </w:rPr>
        <w:t>
      54. VOR жүйесінің пайдалану қателігіне енгізілетін жердегі радиомаяктың жалпы қателігі 95% ықтималдық кезінде ± 3 градустан аспауы тиіс.</w:t>
      </w:r>
    </w:p>
    <w:bookmarkEnd w:id="464"/>
    <w:bookmarkStart w:name="z545" w:id="465"/>
    <w:p>
      <w:pPr>
        <w:spacing w:after="0"/>
        <w:ind w:left="0"/>
        <w:jc w:val="both"/>
      </w:pPr>
      <w:r>
        <w:rPr>
          <w:rFonts w:ascii="Times New Roman"/>
          <w:b w:val="false"/>
          <w:i w:val="false"/>
          <w:color w:val="000000"/>
          <w:sz w:val="28"/>
        </w:rPr>
        <w:t>
      55. Радиомаяк 108 - 117,975 МГц жиілік диапазонынан берілген тасымалдаушы жиілігінде жұмыс істеуі тиіс. Жұмыс жиілігінің берілгеннен ауытқуы ± 0,002% аспауы тиіс.</w:t>
      </w:r>
    </w:p>
    <w:bookmarkEnd w:id="465"/>
    <w:bookmarkStart w:name="z546" w:id="466"/>
    <w:p>
      <w:pPr>
        <w:spacing w:after="0"/>
        <w:ind w:left="0"/>
        <w:jc w:val="both"/>
      </w:pPr>
      <w:r>
        <w:rPr>
          <w:rFonts w:ascii="Times New Roman"/>
          <w:b w:val="false"/>
          <w:i w:val="false"/>
          <w:color w:val="000000"/>
          <w:sz w:val="28"/>
        </w:rPr>
        <w:t>
      56. Модуляциялық сигналдардың жиілігі тең болуы керек:</w:t>
      </w:r>
    </w:p>
    <w:bookmarkEnd w:id="466"/>
    <w:bookmarkStart w:name="z547" w:id="467"/>
    <w:p>
      <w:pPr>
        <w:spacing w:after="0"/>
        <w:ind w:left="0"/>
        <w:jc w:val="both"/>
      </w:pPr>
      <w:r>
        <w:rPr>
          <w:rFonts w:ascii="Times New Roman"/>
          <w:b w:val="false"/>
          <w:i w:val="false"/>
          <w:color w:val="000000"/>
          <w:sz w:val="28"/>
        </w:rPr>
        <w:t>
      1) 9960 ± 100 Гц-көтергіш;</w:t>
      </w:r>
    </w:p>
    <w:bookmarkEnd w:id="467"/>
    <w:bookmarkStart w:name="z548" w:id="468"/>
    <w:p>
      <w:pPr>
        <w:spacing w:after="0"/>
        <w:ind w:left="0"/>
        <w:jc w:val="both"/>
      </w:pPr>
      <w:r>
        <w:rPr>
          <w:rFonts w:ascii="Times New Roman"/>
          <w:b w:val="false"/>
          <w:i w:val="false"/>
          <w:color w:val="000000"/>
          <w:sz w:val="28"/>
        </w:rPr>
        <w:t>
      2) 30 ± 0,3 Гц – "ауыспалы фаза" және "тірек фаза";</w:t>
      </w:r>
    </w:p>
    <w:bookmarkEnd w:id="468"/>
    <w:bookmarkStart w:name="z549" w:id="469"/>
    <w:p>
      <w:pPr>
        <w:spacing w:after="0"/>
        <w:ind w:left="0"/>
        <w:jc w:val="both"/>
      </w:pPr>
      <w:r>
        <w:rPr>
          <w:rFonts w:ascii="Times New Roman"/>
          <w:b w:val="false"/>
          <w:i w:val="false"/>
          <w:color w:val="000000"/>
          <w:sz w:val="28"/>
        </w:rPr>
        <w:t>
      3) 1020 ± 50 Гц - маякты тану.</w:t>
      </w:r>
    </w:p>
    <w:bookmarkEnd w:id="469"/>
    <w:bookmarkStart w:name="z550" w:id="470"/>
    <w:p>
      <w:pPr>
        <w:spacing w:after="0"/>
        <w:ind w:left="0"/>
        <w:jc w:val="both"/>
      </w:pPr>
      <w:r>
        <w:rPr>
          <w:rFonts w:ascii="Times New Roman"/>
          <w:b w:val="false"/>
          <w:i w:val="false"/>
          <w:color w:val="000000"/>
          <w:sz w:val="28"/>
        </w:rPr>
        <w:t>
      57. ӘК бортындағы маякты анық, дұрыс және анық тану, сондай-ақ маяктың негізгі навигациялық функциясын қамтамасыз етуге тану сигналының әсерінің болмауы (азимут туралы ақпарат беру) қамтамасыз етілуге тиіс.</w:t>
      </w:r>
    </w:p>
    <w:bookmarkEnd w:id="470"/>
    <w:p>
      <w:pPr>
        <w:spacing w:after="0"/>
        <w:ind w:left="0"/>
        <w:jc w:val="both"/>
      </w:pPr>
      <w:r>
        <w:rPr>
          <w:rFonts w:ascii="Times New Roman"/>
          <w:b w:val="false"/>
          <w:i w:val="false"/>
          <w:color w:val="000000"/>
          <w:sz w:val="28"/>
        </w:rPr>
        <w:t>
      Тану сигналы екі немесе үш әріпті пайдалана отырып және қайталау кезеңі 30 ± 3 С Морзе кодымен берілуі тиіс.</w:t>
      </w:r>
    </w:p>
    <w:bookmarkStart w:name="z551" w:id="471"/>
    <w:p>
      <w:pPr>
        <w:spacing w:after="0"/>
        <w:ind w:left="0"/>
        <w:jc w:val="both"/>
      </w:pPr>
      <w:r>
        <w:rPr>
          <w:rFonts w:ascii="Times New Roman"/>
          <w:b w:val="false"/>
          <w:i w:val="false"/>
          <w:color w:val="000000"/>
          <w:sz w:val="28"/>
        </w:rPr>
        <w:t>
      58. Автоматты бақылау жүйесі басқару пунктіне істен шығулар туралы тиісті сигнал беруді беруі және тірек және ауыспалы фазаның сигналдарын болдырмауы не мынадай шарттардың бірі пайда болған кезде маяктың сәулеленуін толығымен тоқтатуы тиіс:</w:t>
      </w:r>
    </w:p>
    <w:bookmarkEnd w:id="471"/>
    <w:bookmarkStart w:name="z552" w:id="472"/>
    <w:p>
      <w:pPr>
        <w:spacing w:after="0"/>
        <w:ind w:left="0"/>
        <w:jc w:val="both"/>
      </w:pPr>
      <w:r>
        <w:rPr>
          <w:rFonts w:ascii="Times New Roman"/>
          <w:b w:val="false"/>
          <w:i w:val="false"/>
          <w:color w:val="000000"/>
          <w:sz w:val="28"/>
        </w:rPr>
        <w:t>
      1) ± 1 гр-ден артық өзгеруі. шығарылатын бақылау құрылғысын орнату нүктесіндегі азимут туралы ақпарат;</w:t>
      </w:r>
    </w:p>
    <w:bookmarkEnd w:id="472"/>
    <w:bookmarkStart w:name="z553" w:id="473"/>
    <w:p>
      <w:pPr>
        <w:spacing w:after="0"/>
        <w:ind w:left="0"/>
        <w:jc w:val="both"/>
      </w:pPr>
      <w:r>
        <w:rPr>
          <w:rFonts w:ascii="Times New Roman"/>
          <w:b w:val="false"/>
          <w:i w:val="false"/>
          <w:color w:val="000000"/>
          <w:sz w:val="28"/>
        </w:rPr>
        <w:t>
      2) 30 Гц жиіліктегі амплитудасы бойынша немесе бақылау құрылғысы орналасқан жердегі сол және басқа да радиожиілік сигналдарының кернеу деңгейінің модуляциясын құрайтын не жеткізуші, не модуляция сигналдарының 15% - ға азаюы;</w:t>
      </w:r>
    </w:p>
    <w:bookmarkEnd w:id="473"/>
    <w:bookmarkStart w:name="z554" w:id="474"/>
    <w:p>
      <w:pPr>
        <w:spacing w:after="0"/>
        <w:ind w:left="0"/>
        <w:jc w:val="both"/>
      </w:pPr>
      <w:r>
        <w:rPr>
          <w:rFonts w:ascii="Times New Roman"/>
          <w:b w:val="false"/>
          <w:i w:val="false"/>
          <w:color w:val="000000"/>
          <w:sz w:val="28"/>
        </w:rPr>
        <w:t>
      3) тану сигналының жоғалуы;</w:t>
      </w:r>
    </w:p>
    <w:bookmarkEnd w:id="474"/>
    <w:bookmarkStart w:name="z555" w:id="475"/>
    <w:p>
      <w:pPr>
        <w:spacing w:after="0"/>
        <w:ind w:left="0"/>
        <w:jc w:val="both"/>
      </w:pPr>
      <w:r>
        <w:rPr>
          <w:rFonts w:ascii="Times New Roman"/>
          <w:b w:val="false"/>
          <w:i w:val="false"/>
          <w:color w:val="000000"/>
          <w:sz w:val="28"/>
        </w:rPr>
        <w:t>
      4) бақылау аппаратурасының істен шығуы.</w:t>
      </w:r>
    </w:p>
    <w:bookmarkEnd w:id="475"/>
    <w:bookmarkStart w:name="z556" w:id="476"/>
    <w:p>
      <w:pPr>
        <w:spacing w:after="0"/>
        <w:ind w:left="0"/>
        <w:jc w:val="left"/>
      </w:pPr>
      <w:r>
        <w:rPr>
          <w:rFonts w:ascii="Times New Roman"/>
          <w:b/>
          <w:i w:val="false"/>
          <w:color w:val="000000"/>
        </w:rPr>
        <w:t xml:space="preserve"> 6-параграф . Бағытталмаған радиомаяктың параметрлері (ЖРС / NDB)</w:t>
      </w:r>
    </w:p>
    <w:bookmarkEnd w:id="476"/>
    <w:bookmarkStart w:name="z557" w:id="477"/>
    <w:p>
      <w:pPr>
        <w:spacing w:after="0"/>
        <w:ind w:left="0"/>
        <w:jc w:val="both"/>
      </w:pPr>
      <w:r>
        <w:rPr>
          <w:rFonts w:ascii="Times New Roman"/>
          <w:b w:val="false"/>
          <w:i w:val="false"/>
          <w:color w:val="000000"/>
          <w:sz w:val="28"/>
        </w:rPr>
        <w:t>
      59. Әуеайлақ ауданында ұшуды қамтамасыз ететін NDB қолданылу аймағы кемінде 50 км болуы тиіс.</w:t>
      </w:r>
    </w:p>
    <w:bookmarkEnd w:id="477"/>
    <w:bookmarkStart w:name="z558" w:id="478"/>
    <w:p>
      <w:pPr>
        <w:spacing w:after="0"/>
        <w:ind w:left="0"/>
        <w:jc w:val="both"/>
      </w:pPr>
      <w:r>
        <w:rPr>
          <w:rFonts w:ascii="Times New Roman"/>
          <w:b w:val="false"/>
          <w:i w:val="false"/>
          <w:color w:val="000000"/>
          <w:sz w:val="28"/>
        </w:rPr>
        <w:t>
      60. Жеке NDB радиосәулелендіру сипаттамалары тасымалдаушыны бұзбай А2А және А3Е сыныптарына сәйкес келуі тиіс. А1А сыныбының радиосәулеленуіне жол беріледі, бұл ретте тану сигналын берудің автоматты режимі қамтамасыз етілуі тиіс.</w:t>
      </w:r>
    </w:p>
    <w:bookmarkEnd w:id="478"/>
    <w:bookmarkStart w:name="z559" w:id="479"/>
    <w:p>
      <w:pPr>
        <w:spacing w:after="0"/>
        <w:ind w:left="0"/>
        <w:jc w:val="both"/>
      </w:pPr>
      <w:r>
        <w:rPr>
          <w:rFonts w:ascii="Times New Roman"/>
          <w:b w:val="false"/>
          <w:i w:val="false"/>
          <w:color w:val="000000"/>
          <w:sz w:val="28"/>
        </w:rPr>
        <w:t>
      61. NDB жетекті радиостанциясы тану сигналын халықаралық Морзе кодымен беруі тиіс.</w:t>
      </w:r>
    </w:p>
    <w:bookmarkEnd w:id="479"/>
    <w:bookmarkStart w:name="z560" w:id="480"/>
    <w:p>
      <w:pPr>
        <w:spacing w:after="0"/>
        <w:ind w:left="0"/>
        <w:jc w:val="both"/>
      </w:pPr>
      <w:r>
        <w:rPr>
          <w:rFonts w:ascii="Times New Roman"/>
          <w:b w:val="false"/>
          <w:i w:val="false"/>
          <w:color w:val="000000"/>
          <w:sz w:val="28"/>
        </w:rPr>
        <w:t>
      62. Тану сигналы тең аралықпен минутына кемінде 6 рет берілуі тиіс.</w:t>
      </w:r>
    </w:p>
    <w:bookmarkEnd w:id="480"/>
    <w:bookmarkStart w:name="z561" w:id="481"/>
    <w:p>
      <w:pPr>
        <w:spacing w:after="0"/>
        <w:ind w:left="0"/>
        <w:jc w:val="both"/>
      </w:pPr>
      <w:r>
        <w:rPr>
          <w:rFonts w:ascii="Times New Roman"/>
          <w:b w:val="false"/>
          <w:i w:val="false"/>
          <w:color w:val="000000"/>
          <w:sz w:val="28"/>
        </w:rPr>
        <w:t>
      63. ӘК бортында алынатын курстық бұрыштар мәндерінің қателігі ± 5 градустан аспауы тиіс.</w:t>
      </w:r>
    </w:p>
    <w:bookmarkEnd w:id="481"/>
    <w:bookmarkStart w:name="z562" w:id="482"/>
    <w:p>
      <w:pPr>
        <w:spacing w:after="0"/>
        <w:ind w:left="0"/>
        <w:jc w:val="both"/>
      </w:pPr>
      <w:r>
        <w:rPr>
          <w:rFonts w:ascii="Times New Roman"/>
          <w:b w:val="false"/>
          <w:i w:val="false"/>
          <w:color w:val="000000"/>
          <w:sz w:val="28"/>
        </w:rPr>
        <w:t>
      64. NDB жұмысын басқару, сондай-ақ оның жай-күйін көрсету қашықтықтан және жергілікті режимдерде жүзеге асырылуы тиіс.</w:t>
      </w:r>
    </w:p>
    <w:bookmarkEnd w:id="482"/>
    <w:bookmarkStart w:name="z563" w:id="483"/>
    <w:p>
      <w:pPr>
        <w:spacing w:after="0"/>
        <w:ind w:left="0"/>
        <w:jc w:val="both"/>
      </w:pPr>
      <w:r>
        <w:rPr>
          <w:rFonts w:ascii="Times New Roman"/>
          <w:b w:val="false"/>
          <w:i w:val="false"/>
          <w:color w:val="000000"/>
          <w:sz w:val="28"/>
        </w:rPr>
        <w:t>
      65. Радиостанцияның автоматты бақылау жүйесі 2 с аспайтын уақыт ішінде аппаратураның жұмыс істеп тұрған жиынтығын ажыратуы, резервтік жиынтықты (ол болған кезде) іске қосуы, жиынтық(тар) істен шыққан кезде станцияның радиосәулеленуін тоқтатуы, сондай-ақ басқару пункттерінде авариялық сигнализацияны қамтамасыз етуі тиіс:</w:t>
      </w:r>
    </w:p>
    <w:bookmarkEnd w:id="483"/>
    <w:bookmarkStart w:name="z564" w:id="484"/>
    <w:p>
      <w:pPr>
        <w:spacing w:after="0"/>
        <w:ind w:left="0"/>
        <w:jc w:val="both"/>
      </w:pPr>
      <w:r>
        <w:rPr>
          <w:rFonts w:ascii="Times New Roman"/>
          <w:b w:val="false"/>
          <w:i w:val="false"/>
          <w:color w:val="000000"/>
          <w:sz w:val="28"/>
        </w:rPr>
        <w:t>
      1) белгіленген қуаттан 50% - дан төмен жүктеме қуатын азайту;</w:t>
      </w:r>
    </w:p>
    <w:bookmarkEnd w:id="484"/>
    <w:bookmarkStart w:name="z565" w:id="485"/>
    <w:p>
      <w:pPr>
        <w:spacing w:after="0"/>
        <w:ind w:left="0"/>
        <w:jc w:val="both"/>
      </w:pPr>
      <w:r>
        <w:rPr>
          <w:rFonts w:ascii="Times New Roman"/>
          <w:b w:val="false"/>
          <w:i w:val="false"/>
          <w:color w:val="000000"/>
          <w:sz w:val="28"/>
        </w:rPr>
        <w:t>
      2) тасымалдаушының амплитудалық модуляциясының тереңдігін 50-ден төмен азайту%;</w:t>
      </w:r>
    </w:p>
    <w:bookmarkEnd w:id="485"/>
    <w:bookmarkStart w:name="z566" w:id="486"/>
    <w:p>
      <w:pPr>
        <w:spacing w:after="0"/>
        <w:ind w:left="0"/>
        <w:jc w:val="both"/>
      </w:pPr>
      <w:r>
        <w:rPr>
          <w:rFonts w:ascii="Times New Roman"/>
          <w:b w:val="false"/>
          <w:i w:val="false"/>
          <w:color w:val="000000"/>
          <w:sz w:val="28"/>
        </w:rPr>
        <w:t>
      3) тану сигналын беруді тоқтату арқылы жүзеге асырылады.</w:t>
      </w:r>
    </w:p>
    <w:bookmarkEnd w:id="486"/>
    <w:bookmarkStart w:name="z567" w:id="487"/>
    <w:p>
      <w:pPr>
        <w:spacing w:after="0"/>
        <w:ind w:left="0"/>
        <w:jc w:val="left"/>
      </w:pPr>
      <w:r>
        <w:rPr>
          <w:rFonts w:ascii="Times New Roman"/>
          <w:b/>
          <w:i w:val="false"/>
          <w:color w:val="000000"/>
        </w:rPr>
        <w:t xml:space="preserve"> 7-параграф. Жер үсті функционалдық толықтыру жүйесінің параметрлері (GBAS)</w:t>
      </w:r>
    </w:p>
    <w:bookmarkEnd w:id="487"/>
    <w:bookmarkStart w:name="z568" w:id="488"/>
    <w:p>
      <w:pPr>
        <w:spacing w:after="0"/>
        <w:ind w:left="0"/>
        <w:jc w:val="both"/>
      </w:pPr>
      <w:r>
        <w:rPr>
          <w:rFonts w:ascii="Times New Roman"/>
          <w:b w:val="false"/>
          <w:i w:val="false"/>
          <w:color w:val="000000"/>
          <w:sz w:val="28"/>
        </w:rPr>
        <w:t>
      66. Қонуға кіруді қамтамасыз ету кезінде қолданылу аймағы GNSS (GBAS) функционалдық толықтыру жүйесі кемінде болуы тиіс:</w:t>
      </w:r>
    </w:p>
    <w:bookmarkEnd w:id="488"/>
    <w:bookmarkStart w:name="z569" w:id="489"/>
    <w:p>
      <w:pPr>
        <w:spacing w:after="0"/>
        <w:ind w:left="0"/>
        <w:jc w:val="both"/>
      </w:pPr>
      <w:r>
        <w:rPr>
          <w:rFonts w:ascii="Times New Roman"/>
          <w:b w:val="false"/>
          <w:i w:val="false"/>
          <w:color w:val="000000"/>
          <w:sz w:val="28"/>
        </w:rPr>
        <w:t>
      1) бүйірлік бағытта - қонуға кірудің соңғы кезеңі траекториясының әрбір жағынан ± 35 градус бұрышпен 28 км-ге дейін және ± 10 градус бұрышпен 37 км-ге дейін кеңейетін ҰҚЖ осінен әрбір жаққа бастапқы ені 140 м ҰҚЖ табалдырығында (глиссаданың тірек нүктесінде) басталатын аймақ;</w:t>
      </w:r>
    </w:p>
    <w:bookmarkEnd w:id="489"/>
    <w:bookmarkStart w:name="z570" w:id="490"/>
    <w:p>
      <w:pPr>
        <w:spacing w:after="0"/>
        <w:ind w:left="0"/>
        <w:jc w:val="both"/>
      </w:pPr>
      <w:r>
        <w:rPr>
          <w:rFonts w:ascii="Times New Roman"/>
          <w:b w:val="false"/>
          <w:i w:val="false"/>
          <w:color w:val="000000"/>
          <w:sz w:val="28"/>
        </w:rPr>
        <w:t>
      2) тік бағытта - жоғарыдан 7 градус немесе 1,75 бұрышпен шектелген бүйірлік аймақ шегіндегі кеңістік</w:t>
      </w:r>
    </w:p>
    <w:bookmarkEnd w:id="4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глиссаданың көлденең жазықтықпен және ҰҚЖ табалдырығы арқылы өтетін қиылысу нүктесінің басталуымен және төменнен 0,45 бұрышпен</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горизонтқа қатысты немесе 0,3-ке дейін кіші бұрыш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бұл глиссадаға кепілдендірілген кіру үшін қажет.</w:t>
      </w:r>
    </w:p>
    <w:p>
      <w:pPr>
        <w:spacing w:after="0"/>
        <w:ind w:left="0"/>
        <w:jc w:val="both"/>
      </w:pPr>
      <w:r>
        <w:rPr>
          <w:rFonts w:ascii="Times New Roman"/>
          <w:b w:val="false"/>
          <w:i w:val="false"/>
          <w:color w:val="000000"/>
          <w:sz w:val="28"/>
        </w:rPr>
        <w:t>
      GBAS қолданылу аймағы ҰҚЖ шегіне қатысты 30 м-ден 3000 м-ге дейінгі шекте болуы тиіс.</w:t>
      </w:r>
    </w:p>
    <w:bookmarkStart w:name="z571" w:id="491"/>
    <w:p>
      <w:pPr>
        <w:spacing w:after="0"/>
        <w:ind w:left="0"/>
        <w:jc w:val="both"/>
      </w:pPr>
      <w:r>
        <w:rPr>
          <w:rFonts w:ascii="Times New Roman"/>
          <w:b w:val="false"/>
          <w:i w:val="false"/>
          <w:color w:val="000000"/>
          <w:sz w:val="28"/>
        </w:rPr>
        <w:t>
      67. Әр қонуға кіру үшін 0,95 ықтималдығы бар орынды анықтау дәлдігі нашар болмауы керек:</w:t>
      </w:r>
    </w:p>
    <w:bookmarkEnd w:id="491"/>
    <w:bookmarkStart w:name="z572" w:id="492"/>
    <w:p>
      <w:pPr>
        <w:spacing w:after="0"/>
        <w:ind w:left="0"/>
        <w:jc w:val="both"/>
      </w:pPr>
      <w:r>
        <w:rPr>
          <w:rFonts w:ascii="Times New Roman"/>
          <w:b w:val="false"/>
          <w:i w:val="false"/>
          <w:color w:val="000000"/>
          <w:sz w:val="28"/>
        </w:rPr>
        <w:t>
      1) көлденең жазықтықта 16 м;</w:t>
      </w:r>
    </w:p>
    <w:bookmarkEnd w:id="492"/>
    <w:bookmarkStart w:name="z573" w:id="493"/>
    <w:p>
      <w:pPr>
        <w:spacing w:after="0"/>
        <w:ind w:left="0"/>
        <w:jc w:val="both"/>
      </w:pPr>
      <w:r>
        <w:rPr>
          <w:rFonts w:ascii="Times New Roman"/>
          <w:b w:val="false"/>
          <w:i w:val="false"/>
          <w:color w:val="000000"/>
          <w:sz w:val="28"/>
        </w:rPr>
        <w:t>
      2) тік жазықтықта 6 м.</w:t>
      </w:r>
    </w:p>
    <w:bookmarkEnd w:id="493"/>
    <w:bookmarkStart w:name="z574" w:id="494"/>
    <w:p>
      <w:pPr>
        <w:spacing w:after="0"/>
        <w:ind w:left="0"/>
        <w:jc w:val="both"/>
      </w:pPr>
      <w:r>
        <w:rPr>
          <w:rFonts w:ascii="Times New Roman"/>
          <w:b w:val="false"/>
          <w:i w:val="false"/>
          <w:color w:val="000000"/>
          <w:sz w:val="28"/>
        </w:rPr>
        <w:t>
      68. Cигнал берудің іске қосылу шегі мынадай болуы тиіс:</w:t>
      </w:r>
    </w:p>
    <w:bookmarkEnd w:id="494"/>
    <w:bookmarkStart w:name="z575" w:id="495"/>
    <w:p>
      <w:pPr>
        <w:spacing w:after="0"/>
        <w:ind w:left="0"/>
        <w:jc w:val="both"/>
      </w:pPr>
      <w:r>
        <w:rPr>
          <w:rFonts w:ascii="Times New Roman"/>
          <w:b w:val="false"/>
          <w:i w:val="false"/>
          <w:color w:val="000000"/>
          <w:sz w:val="28"/>
        </w:rPr>
        <w:t>
      1) қашықтық (Д) учаскелерінде көлденең жазықтықта, артық емес:</w:t>
      </w:r>
    </w:p>
    <w:bookmarkEnd w:id="495"/>
    <w:bookmarkStart w:name="z576" w:id="496"/>
    <w:p>
      <w:pPr>
        <w:spacing w:after="0"/>
        <w:ind w:left="0"/>
        <w:jc w:val="both"/>
      </w:pPr>
      <w:r>
        <w:rPr>
          <w:rFonts w:ascii="Times New Roman"/>
          <w:b w:val="false"/>
          <w:i w:val="false"/>
          <w:color w:val="000000"/>
          <w:sz w:val="28"/>
        </w:rPr>
        <w:t>
      2) 69,15 м - ҰҚЖ табалдырығынан 7500 м астам қашықтықта;</w:t>
      </w:r>
    </w:p>
    <w:bookmarkEnd w:id="496"/>
    <w:bookmarkStart w:name="z577" w:id="497"/>
    <w:p>
      <w:pPr>
        <w:spacing w:after="0"/>
        <w:ind w:left="0"/>
        <w:jc w:val="both"/>
      </w:pPr>
      <w:r>
        <w:rPr>
          <w:rFonts w:ascii="Times New Roman"/>
          <w:b w:val="false"/>
          <w:i w:val="false"/>
          <w:color w:val="000000"/>
          <w:sz w:val="28"/>
        </w:rPr>
        <w:t>
      3) (0,0044 Д + 36,15) М-7500-ден 873 м-ге дейінгі шекте (Д) қашықтықта;</w:t>
      </w:r>
    </w:p>
    <w:bookmarkEnd w:id="497"/>
    <w:bookmarkStart w:name="z578" w:id="498"/>
    <w:p>
      <w:pPr>
        <w:spacing w:after="0"/>
        <w:ind w:left="0"/>
        <w:jc w:val="both"/>
      </w:pPr>
      <w:r>
        <w:rPr>
          <w:rFonts w:ascii="Times New Roman"/>
          <w:b w:val="false"/>
          <w:i w:val="false"/>
          <w:color w:val="000000"/>
          <w:sz w:val="28"/>
        </w:rPr>
        <w:t>
      4) 40 м - 873-тен 291 м-ге дейінгі қашықтықта;</w:t>
      </w:r>
    </w:p>
    <w:bookmarkEnd w:id="498"/>
    <w:bookmarkStart w:name="z579" w:id="499"/>
    <w:p>
      <w:pPr>
        <w:spacing w:after="0"/>
        <w:ind w:left="0"/>
        <w:jc w:val="both"/>
      </w:pPr>
      <w:r>
        <w:rPr>
          <w:rFonts w:ascii="Times New Roman"/>
          <w:b w:val="false"/>
          <w:i w:val="false"/>
          <w:color w:val="000000"/>
          <w:sz w:val="28"/>
        </w:rPr>
        <w:t>
      5) қашықтық (Д) учаскелеріндегі тік жазықтықта, артық емес:</w:t>
      </w:r>
    </w:p>
    <w:bookmarkEnd w:id="499"/>
    <w:bookmarkStart w:name="z580" w:id="500"/>
    <w:p>
      <w:pPr>
        <w:spacing w:after="0"/>
        <w:ind w:left="0"/>
        <w:jc w:val="both"/>
      </w:pPr>
      <w:r>
        <w:rPr>
          <w:rFonts w:ascii="Times New Roman"/>
          <w:b w:val="false"/>
          <w:i w:val="false"/>
          <w:color w:val="000000"/>
          <w:sz w:val="28"/>
        </w:rPr>
        <w:t>
      6) 43,35 м - ҰҚЖ табалдырығынан 7500 м астам қашықтықта;</w:t>
      </w:r>
    </w:p>
    <w:bookmarkEnd w:id="500"/>
    <w:bookmarkStart w:name="z581" w:id="501"/>
    <w:p>
      <w:pPr>
        <w:spacing w:after="0"/>
        <w:ind w:left="0"/>
        <w:jc w:val="both"/>
      </w:pPr>
      <w:r>
        <w:rPr>
          <w:rFonts w:ascii="Times New Roman"/>
          <w:b w:val="false"/>
          <w:i w:val="false"/>
          <w:color w:val="000000"/>
          <w:sz w:val="28"/>
        </w:rPr>
        <w:t>
      7) (0,09596 Н + 4,15) М-7500-ден 873 м-ге дейінгі шекте (Д) қашықтықта;</w:t>
      </w:r>
    </w:p>
    <w:bookmarkEnd w:id="501"/>
    <w:bookmarkStart w:name="z582" w:id="502"/>
    <w:p>
      <w:pPr>
        <w:spacing w:after="0"/>
        <w:ind w:left="0"/>
        <w:jc w:val="both"/>
      </w:pPr>
      <w:r>
        <w:rPr>
          <w:rFonts w:ascii="Times New Roman"/>
          <w:b w:val="false"/>
          <w:i w:val="false"/>
          <w:color w:val="000000"/>
          <w:sz w:val="28"/>
        </w:rPr>
        <w:t>
      8) 10 м - 873-тен 291 м-ге дейінгі қашықтықта.</w:t>
      </w:r>
    </w:p>
    <w:bookmarkEnd w:id="502"/>
    <w:bookmarkStart w:name="z583" w:id="503"/>
    <w:p>
      <w:pPr>
        <w:spacing w:after="0"/>
        <w:ind w:left="0"/>
        <w:jc w:val="both"/>
      </w:pPr>
      <w:r>
        <w:rPr>
          <w:rFonts w:ascii="Times New Roman"/>
          <w:b w:val="false"/>
          <w:i w:val="false"/>
          <w:color w:val="000000"/>
          <w:sz w:val="28"/>
        </w:rPr>
        <w:t>
      69. Тасымалдаушы жиілігінің берілген GBAS деректерді беру жиілігінен ауытқуы ± 0,0002% құрауы тиіс.</w:t>
      </w:r>
    </w:p>
    <w:bookmarkEnd w:id="503"/>
    <w:bookmarkStart w:name="z584" w:id="504"/>
    <w:p>
      <w:pPr>
        <w:spacing w:after="0"/>
        <w:ind w:left="0"/>
        <w:jc w:val="both"/>
      </w:pPr>
      <w:r>
        <w:rPr>
          <w:rFonts w:ascii="Times New Roman"/>
          <w:b w:val="false"/>
          <w:i w:val="false"/>
          <w:color w:val="000000"/>
          <w:sz w:val="28"/>
        </w:rPr>
        <w:t>
      70. Қолданылу аймағы шегіндегі өріс кернеулігі 215 мкВ/м кем емес және 0,350 В/м артық болмауы тиіс.</w:t>
      </w:r>
    </w:p>
    <w:bookmarkEnd w:id="504"/>
    <w:bookmarkStart w:name="z585" w:id="505"/>
    <w:p>
      <w:pPr>
        <w:spacing w:after="0"/>
        <w:ind w:left="0"/>
        <w:jc w:val="both"/>
      </w:pPr>
      <w:r>
        <w:rPr>
          <w:rFonts w:ascii="Times New Roman"/>
          <w:b w:val="false"/>
          <w:i w:val="false"/>
          <w:color w:val="000000"/>
          <w:sz w:val="28"/>
        </w:rPr>
        <w:t>
      71. GBAS псевдодалдылығын дифференциалды түзету үшін сигнал беру шегінің орташа квадраттық шамасы GPS үшін 0,4 м-ден және GLONASS (ГЛОНАСС) үшін 0,8 м-ден аспауы тиіс.</w:t>
      </w:r>
    </w:p>
    <w:bookmarkEnd w:id="505"/>
    <w:bookmarkStart w:name="z586" w:id="506"/>
    <w:p>
      <w:pPr>
        <w:spacing w:after="0"/>
        <w:ind w:left="0"/>
        <w:jc w:val="both"/>
      </w:pPr>
      <w:r>
        <w:rPr>
          <w:rFonts w:ascii="Times New Roman"/>
          <w:b w:val="false"/>
          <w:i w:val="false"/>
          <w:color w:val="000000"/>
          <w:sz w:val="28"/>
        </w:rPr>
        <w:t>
      72. GBAS дифференциалды деректерін беру жиілігі кемінде 2 Гц болуы тиіс.</w:t>
      </w:r>
    </w:p>
    <w:bookmarkEnd w:id="506"/>
    <w:bookmarkStart w:name="z587" w:id="507"/>
    <w:p>
      <w:pPr>
        <w:spacing w:after="0"/>
        <w:ind w:left="0"/>
        <w:jc w:val="both"/>
      </w:pPr>
      <w:r>
        <w:rPr>
          <w:rFonts w:ascii="Times New Roman"/>
          <w:b w:val="false"/>
          <w:i w:val="false"/>
          <w:color w:val="000000"/>
          <w:sz w:val="28"/>
        </w:rPr>
        <w:t>
      73. GBAS 6 с аспайтын уақыт ішінде:</w:t>
      </w:r>
    </w:p>
    <w:bookmarkEnd w:id="507"/>
    <w:bookmarkStart w:name="z588" w:id="508"/>
    <w:p>
      <w:pPr>
        <w:spacing w:after="0"/>
        <w:ind w:left="0"/>
        <w:jc w:val="both"/>
      </w:pPr>
      <w:r>
        <w:rPr>
          <w:rFonts w:ascii="Times New Roman"/>
          <w:b w:val="false"/>
          <w:i w:val="false"/>
          <w:color w:val="000000"/>
          <w:sz w:val="28"/>
        </w:rPr>
        <w:t>
      1) тұтастығын, үздіксіздігін немесе дайындығын жоғалту;</w:t>
      </w:r>
    </w:p>
    <w:bookmarkEnd w:id="508"/>
    <w:bookmarkStart w:name="z589" w:id="509"/>
    <w:p>
      <w:pPr>
        <w:spacing w:after="0"/>
        <w:ind w:left="0"/>
        <w:jc w:val="both"/>
      </w:pPr>
      <w:r>
        <w:rPr>
          <w:rFonts w:ascii="Times New Roman"/>
          <w:b w:val="false"/>
          <w:i w:val="false"/>
          <w:color w:val="000000"/>
          <w:sz w:val="28"/>
        </w:rPr>
        <w:t>
      2) сәулелену қуатын 80%-ға дейін азайту кезінде авариялық сигнализацияны қамтамасыз етуі тиіс.</w:t>
      </w:r>
    </w:p>
    <w:bookmarkEnd w:id="509"/>
    <w:bookmarkStart w:name="z590" w:id="510"/>
    <w:p>
      <w:pPr>
        <w:spacing w:after="0"/>
        <w:ind w:left="0"/>
        <w:jc w:val="both"/>
      </w:pPr>
      <w:r>
        <w:rPr>
          <w:rFonts w:ascii="Times New Roman"/>
          <w:b w:val="false"/>
          <w:i w:val="false"/>
          <w:color w:val="000000"/>
          <w:sz w:val="28"/>
        </w:rPr>
        <w:t>
      74. Қонуға бет алу кезіндегі тәуекелдерді басқару әдістері.</w:t>
      </w:r>
    </w:p>
    <w:bookmarkEnd w:id="510"/>
    <w:bookmarkStart w:name="z591" w:id="511"/>
    <w:p>
      <w:pPr>
        <w:spacing w:after="0"/>
        <w:ind w:left="0"/>
        <w:jc w:val="both"/>
      </w:pPr>
      <w:r>
        <w:rPr>
          <w:rFonts w:ascii="Times New Roman"/>
          <w:b w:val="false"/>
          <w:i w:val="false"/>
          <w:color w:val="000000"/>
          <w:sz w:val="28"/>
        </w:rPr>
        <w:t>
      75. Тік жазықтықтағы сигнализацияның іске қосылу шегі (VAL) қонуға дәл кірген кезде GNSS тұтастығын бақылаудың нақты сипаттамаларын ескерместен ҰҚЖ шегінен 60 м (200 фут) шешім қабылдаудың номиналды абсолютті биіктігін растау үшін 10 м (33 фут) анықталды.</w:t>
      </w:r>
    </w:p>
    <w:bookmarkEnd w:id="511"/>
    <w:bookmarkStart w:name="z592" w:id="512"/>
    <w:p>
      <w:pPr>
        <w:spacing w:after="0"/>
        <w:ind w:left="0"/>
        <w:jc w:val="both"/>
      </w:pPr>
      <w:r>
        <w:rPr>
          <w:rFonts w:ascii="Times New Roman"/>
          <w:b w:val="false"/>
          <w:i w:val="false"/>
          <w:color w:val="000000"/>
          <w:sz w:val="28"/>
        </w:rPr>
        <w:t>
      76. 10 м (33 фут) құрайтын VAL мәнін пайдаланған кезде навигациялық жүйенің қателіктерін бөлуге қосымша талдау жүргізу талап етілмейді. Қонуға дәл кіру кезінде тік жазықтықта сигнал берудің іске қосылу шегінің ең жоғарғы мәні 35 м (115 фут) деп айқындалған.</w:t>
      </w:r>
    </w:p>
    <w:bookmarkEnd w:id="512"/>
    <w:bookmarkStart w:name="z593" w:id="513"/>
    <w:p>
      <w:pPr>
        <w:spacing w:after="0"/>
        <w:ind w:left="0"/>
        <w:jc w:val="both"/>
      </w:pPr>
      <w:r>
        <w:rPr>
          <w:rFonts w:ascii="Times New Roman"/>
          <w:b w:val="false"/>
          <w:i w:val="false"/>
          <w:color w:val="000000"/>
          <w:sz w:val="28"/>
        </w:rPr>
        <w:t>
      77. 10 м (33 фут) асатын VAL мәнін пайдалану кезінде құралдар және көзбен шолу учаскесі бойынша қонуға кіру учаскесінде орналасқан жерді айқындаудың қателіктері кедергілердің ұшып өтуін қамтамасыз ету үшін және жерге қонудың қолайлы сипаттамалары үшін жеткілікті шағын болып табылатындығына кепілдікті қамтамасыз ететін навигациялық жүйенің қателіктерін бөлу сипаттамалары туралы қосымша ақпарат қажет.</w:t>
      </w:r>
    </w:p>
    <w:bookmarkEnd w:id="513"/>
    <w:bookmarkStart w:name="z594" w:id="514"/>
    <w:p>
      <w:pPr>
        <w:spacing w:after="0"/>
        <w:ind w:left="0"/>
        <w:jc w:val="both"/>
      </w:pPr>
      <w:r>
        <w:rPr>
          <w:rFonts w:ascii="Times New Roman"/>
          <w:b w:val="false"/>
          <w:i w:val="false"/>
          <w:color w:val="000000"/>
          <w:sz w:val="28"/>
        </w:rPr>
        <w:t>
      78. Тік жазықтықтағы навигациялық жүйенің қателіктері (VNSE):</w:t>
      </w:r>
    </w:p>
    <w:bookmarkEnd w:id="514"/>
    <w:bookmarkStart w:name="z595" w:id="515"/>
    <w:p>
      <w:pPr>
        <w:spacing w:after="0"/>
        <w:ind w:left="0"/>
        <w:jc w:val="both"/>
      </w:pPr>
      <w:r>
        <w:rPr>
          <w:rFonts w:ascii="Times New Roman"/>
          <w:b w:val="false"/>
          <w:i w:val="false"/>
          <w:color w:val="000000"/>
          <w:sz w:val="28"/>
        </w:rPr>
        <w:t>
      1) VNSE 4 м (13 фут) немесе одан кем – САТ I ILS үшін қолайлы қону сипаттамаларымен және көріну жағдайлары себебінен екінші айналымға кетудің стандартты санымен эквивалентті шаманы құрайды.</w:t>
      </w:r>
    </w:p>
    <w:bookmarkEnd w:id="515"/>
    <w:bookmarkStart w:name="z596" w:id="516"/>
    <w:p>
      <w:pPr>
        <w:spacing w:after="0"/>
        <w:ind w:left="0"/>
        <w:jc w:val="both"/>
      </w:pPr>
      <w:r>
        <w:rPr>
          <w:rFonts w:ascii="Times New Roman"/>
          <w:b w:val="false"/>
          <w:i w:val="false"/>
          <w:color w:val="000000"/>
          <w:sz w:val="28"/>
        </w:rPr>
        <w:t>
      2) VNSE 4 м (13 фут) асады, бірақ 10 м (33 фут) аспайды. Бұл жағдайда қолайлы жанасу немесе екінші айналымға кету сипаттамалары бар қауіпсіз қонуды күтуге болады.</w:t>
      </w:r>
    </w:p>
    <w:bookmarkEnd w:id="516"/>
    <w:bookmarkStart w:name="z597" w:id="517"/>
    <w:p>
      <w:pPr>
        <w:spacing w:after="0"/>
        <w:ind w:left="0"/>
        <w:jc w:val="both"/>
      </w:pPr>
      <w:r>
        <w:rPr>
          <w:rFonts w:ascii="Times New Roman"/>
          <w:b w:val="false"/>
          <w:i w:val="false"/>
          <w:color w:val="000000"/>
          <w:sz w:val="28"/>
        </w:rPr>
        <w:t>
      3) VNSE 10 м (33 фут) асады, бірақ 15 м (50 фут) аспайды. Бұл қону сипаттамаларына әсер етуі және ұшу экипажы мүшелеріне жұмыс жүктемесінің жоғарылауына әкелуі мүмкін.</w:t>
      </w:r>
    </w:p>
    <w:bookmarkEnd w:id="517"/>
    <w:bookmarkStart w:name="z598" w:id="518"/>
    <w:p>
      <w:pPr>
        <w:spacing w:after="0"/>
        <w:ind w:left="0"/>
        <w:jc w:val="both"/>
      </w:pPr>
      <w:r>
        <w:rPr>
          <w:rFonts w:ascii="Times New Roman"/>
          <w:b w:val="false"/>
          <w:i w:val="false"/>
          <w:color w:val="000000"/>
          <w:sz w:val="28"/>
        </w:rPr>
        <w:t>
      4) VNSE 15 м (50 фут) асады. Белгілі бір пайдалану конфигурациялары кезінде ұшу қауіпсіздігінің деңгейі айтарлықтай төмендейді.</w:t>
      </w:r>
    </w:p>
    <w:bookmarkEnd w:id="518"/>
    <w:bookmarkStart w:name="z599" w:id="519"/>
    <w:p>
      <w:pPr>
        <w:spacing w:after="0"/>
        <w:ind w:left="0"/>
        <w:jc w:val="both"/>
      </w:pPr>
      <w:r>
        <w:rPr>
          <w:rFonts w:ascii="Times New Roman"/>
          <w:b w:val="false"/>
          <w:i w:val="false"/>
          <w:color w:val="000000"/>
          <w:sz w:val="28"/>
        </w:rPr>
        <w:t>
      Ұшудың көрнекі учаскесіндегі тәуекелдерді басқарудың қолайлы әдісі мынадай өлшемшарттар жүйесін сақтау болып табылады:</w:t>
      </w:r>
    </w:p>
    <w:bookmarkEnd w:id="519"/>
    <w:bookmarkStart w:name="z600" w:id="520"/>
    <w:p>
      <w:pPr>
        <w:spacing w:after="0"/>
        <w:ind w:left="0"/>
        <w:jc w:val="both"/>
      </w:pPr>
      <w:r>
        <w:rPr>
          <w:rFonts w:ascii="Times New Roman"/>
          <w:b w:val="false"/>
          <w:i w:val="false"/>
          <w:color w:val="000000"/>
          <w:sz w:val="28"/>
        </w:rPr>
        <w:t>
      1) B ILS нүктесінде ақаусыз жағдайда жүйенің дәлдігі ILS қамтамасыз ететін дәлдікке тең. Ол VNSE тік жазықтығының навигациялық жүйесінің (NSE) 95 пайыздық қателігін 4 м (13 фут) кем деп қарастырады, бұл ретте VNSE жүйесінің тік жазықтығындағы NSE ақаусыз жағдайда пайдалану бекітілуі тиіс әрбір орын үшін қонуға кірудің 10-7 кем ықтималдылықпен 10 м (33 фут) асады;</w:t>
      </w:r>
    </w:p>
    <w:bookmarkEnd w:id="520"/>
    <w:bookmarkStart w:name="z601" w:id="521"/>
    <w:p>
      <w:pPr>
        <w:spacing w:after="0"/>
        <w:ind w:left="0"/>
        <w:jc w:val="both"/>
      </w:pPr>
      <w:r>
        <w:rPr>
          <w:rFonts w:ascii="Times New Roman"/>
          <w:b w:val="false"/>
          <w:i w:val="false"/>
          <w:color w:val="000000"/>
          <w:sz w:val="28"/>
        </w:rPr>
        <w:t>
      2) жүйенің конструкциясы жүйенің істен шығуы жағдайында 15 м (50 фут) асатын қателік ықтималдығының 10-5 құрайтынын көздейді, сондықтан мұндай оқиға сирек болып табылады.</w:t>
      </w:r>
    </w:p>
    <w:bookmarkEnd w:id="521"/>
    <w:bookmarkStart w:name="z602" w:id="522"/>
    <w:p>
      <w:pPr>
        <w:spacing w:after="0"/>
        <w:ind w:left="0"/>
        <w:jc w:val="left"/>
      </w:pPr>
      <w:r>
        <w:rPr>
          <w:rFonts w:ascii="Times New Roman"/>
          <w:b/>
          <w:i w:val="false"/>
          <w:color w:val="000000"/>
        </w:rPr>
        <w:t xml:space="preserve"> 8-параграф . Әуеайлақтың шолу радиолокаторының параметрлері (Ә-ШРЛ)</w:t>
      </w:r>
    </w:p>
    <w:bookmarkEnd w:id="522"/>
    <w:bookmarkStart w:name="z603" w:id="523"/>
    <w:p>
      <w:pPr>
        <w:spacing w:after="0"/>
        <w:ind w:left="0"/>
        <w:jc w:val="both"/>
      </w:pPr>
      <w:r>
        <w:rPr>
          <w:rFonts w:ascii="Times New Roman"/>
          <w:b w:val="false"/>
          <w:i w:val="false"/>
          <w:color w:val="000000"/>
          <w:sz w:val="28"/>
        </w:rPr>
        <w:t>
      79. Шағылысатын беті 15 м</w:t>
      </w:r>
      <w:r>
        <w:rPr>
          <w:rFonts w:ascii="Times New Roman"/>
          <w:b w:val="false"/>
          <w:i w:val="false"/>
          <w:color w:val="000000"/>
          <w:vertAlign w:val="superscript"/>
        </w:rPr>
        <w:t>2</w:t>
      </w:r>
      <w:r>
        <w:rPr>
          <w:rFonts w:ascii="Times New Roman"/>
          <w:b w:val="false"/>
          <w:i w:val="false"/>
          <w:color w:val="000000"/>
          <w:sz w:val="28"/>
        </w:rPr>
        <w:t xml:space="preserve"> ӘК табу ықтималдығы және жалған дабылдардың ықтималдығы 10-6-дан аспаған кезде қолданылу аймағы шегінде қосымша ақпарат алу бастапқы арна бойынша 0,8-ден және қайталама арна бойынша 0,9-дан кем болмауы тиіс.</w:t>
      </w:r>
    </w:p>
    <w:bookmarkEnd w:id="523"/>
    <w:bookmarkStart w:name="z604" w:id="524"/>
    <w:p>
      <w:pPr>
        <w:spacing w:after="0"/>
        <w:ind w:left="0"/>
        <w:jc w:val="both"/>
      </w:pPr>
      <w:r>
        <w:rPr>
          <w:rFonts w:ascii="Times New Roman"/>
          <w:b w:val="false"/>
          <w:i w:val="false"/>
          <w:color w:val="000000"/>
          <w:sz w:val="28"/>
        </w:rPr>
        <w:t>
      80. Ә-ШРЛ әрекет ету аймағы жабудың нөлдік бұрыштары кезінде анықтау ықтималдығы 15 м</w:t>
      </w:r>
      <w:r>
        <w:rPr>
          <w:rFonts w:ascii="Times New Roman"/>
          <w:b w:val="false"/>
          <w:i w:val="false"/>
          <w:color w:val="000000"/>
          <w:vertAlign w:val="superscript"/>
        </w:rPr>
        <w:t>2</w:t>
      </w:r>
      <w:r>
        <w:rPr>
          <w:rFonts w:ascii="Times New Roman"/>
          <w:b w:val="false"/>
          <w:i w:val="false"/>
          <w:color w:val="000000"/>
          <w:sz w:val="28"/>
        </w:rPr>
        <w:t xml:space="preserve"> тиімді шағылысатын беті бар ӘК үшін 0,8-ден кем емес және қабылдағыштың өз шулары бойынша жалған дабылдар ықтималдығы 10-Е6-дан аспайтын мынадай параметрлермен айқындалады:</w:t>
      </w:r>
    </w:p>
    <w:bookmarkEnd w:id="524"/>
    <w:p>
      <w:pPr>
        <w:spacing w:after="0"/>
        <w:ind w:left="0"/>
        <w:jc w:val="both"/>
      </w:pPr>
      <w:r>
        <w:rPr>
          <w:rFonts w:ascii="Times New Roman"/>
          <w:b w:val="false"/>
          <w:i w:val="false"/>
          <w:color w:val="000000"/>
          <w:sz w:val="28"/>
        </w:rPr>
        <w:t>
      көлденең жазықтықтағы көру бұрышы-360 градус;</w:t>
      </w:r>
    </w:p>
    <w:p>
      <w:pPr>
        <w:spacing w:after="0"/>
        <w:ind w:left="0"/>
        <w:jc w:val="both"/>
      </w:pPr>
      <w:r>
        <w:rPr>
          <w:rFonts w:ascii="Times New Roman"/>
          <w:b w:val="false"/>
          <w:i w:val="false"/>
          <w:color w:val="000000"/>
          <w:sz w:val="28"/>
        </w:rPr>
        <w:t>
      орынның ең аз бұрышы 0,5 градустан аспайды;</w:t>
      </w:r>
    </w:p>
    <w:p>
      <w:pPr>
        <w:spacing w:after="0"/>
        <w:ind w:left="0"/>
        <w:jc w:val="both"/>
      </w:pPr>
      <w:r>
        <w:rPr>
          <w:rFonts w:ascii="Times New Roman"/>
          <w:b w:val="false"/>
          <w:i w:val="false"/>
          <w:color w:val="000000"/>
          <w:sz w:val="28"/>
        </w:rPr>
        <w:t>
      орынның ең жоғары бұрышы 20 градустан кем емес;</w:t>
      </w:r>
    </w:p>
    <w:p>
      <w:pPr>
        <w:spacing w:after="0"/>
        <w:ind w:left="0"/>
        <w:jc w:val="both"/>
      </w:pPr>
      <w:r>
        <w:rPr>
          <w:rFonts w:ascii="Times New Roman"/>
          <w:b w:val="false"/>
          <w:i w:val="false"/>
          <w:color w:val="000000"/>
          <w:sz w:val="28"/>
        </w:rPr>
        <w:t>
      ӘК анықтаудың ең аз қашықтығы 1,5 километрден аспайды;</w:t>
      </w:r>
    </w:p>
    <w:p>
      <w:pPr>
        <w:spacing w:after="0"/>
        <w:ind w:left="0"/>
        <w:jc w:val="both"/>
      </w:pPr>
      <w:r>
        <w:rPr>
          <w:rFonts w:ascii="Times New Roman"/>
          <w:b w:val="false"/>
          <w:i w:val="false"/>
          <w:color w:val="000000"/>
          <w:sz w:val="28"/>
        </w:rPr>
        <w:t>
      максималды қашықтық 100 километрден кем емес;</w:t>
      </w:r>
    </w:p>
    <w:p>
      <w:pPr>
        <w:spacing w:after="0"/>
        <w:ind w:left="0"/>
        <w:jc w:val="both"/>
      </w:pPr>
      <w:r>
        <w:rPr>
          <w:rFonts w:ascii="Times New Roman"/>
          <w:b w:val="false"/>
          <w:i w:val="false"/>
          <w:color w:val="000000"/>
          <w:sz w:val="28"/>
        </w:rPr>
        <w:t>
      максималды биіктігі-6000 метр.</w:t>
      </w:r>
    </w:p>
    <w:p>
      <w:pPr>
        <w:spacing w:after="0"/>
        <w:ind w:left="0"/>
        <w:jc w:val="both"/>
      </w:pPr>
      <w:r>
        <w:rPr>
          <w:rFonts w:ascii="Times New Roman"/>
          <w:b w:val="false"/>
          <w:i w:val="false"/>
          <w:color w:val="000000"/>
          <w:sz w:val="28"/>
        </w:rPr>
        <w:t>
      ӘҚБ әуеайлақтық АЖ-да пайдаланылатын Ә-ШРЛ үшін ең жоғарғы әрекет ету қашықтығы кемінде 160 километр, ал ең азы 2 километрден аспайды.</w:t>
      </w:r>
    </w:p>
    <w:p>
      <w:pPr>
        <w:spacing w:after="0"/>
        <w:ind w:left="0"/>
        <w:jc w:val="both"/>
      </w:pPr>
      <w:r>
        <w:rPr>
          <w:rFonts w:ascii="Times New Roman"/>
          <w:b w:val="false"/>
          <w:i w:val="false"/>
          <w:color w:val="000000"/>
          <w:sz w:val="28"/>
        </w:rPr>
        <w:t>
      Бұрылу маневрін орындайтын әуе кемесінен немесе жылдамдықтың тангенциалдық бағыты бар учаскедегі маршрут бойынша радиолокациялық ақпараттың болмауына жол беріледі.</w:t>
      </w:r>
    </w:p>
    <w:bookmarkStart w:name="z605" w:id="525"/>
    <w:p>
      <w:pPr>
        <w:spacing w:after="0"/>
        <w:ind w:left="0"/>
        <w:jc w:val="both"/>
      </w:pPr>
      <w:r>
        <w:rPr>
          <w:rFonts w:ascii="Times New Roman"/>
          <w:b w:val="false"/>
          <w:i w:val="false"/>
          <w:color w:val="000000"/>
          <w:sz w:val="28"/>
        </w:rPr>
        <w:t>
      81. АПОИ-сыз Ә-ШРЛ бастапқы арнасының қателігі (айналмалы шолудың шығарылатын индикаторы бойынша-ВИКО) нысанаға дейінгі қашықтықтың 2,0% - нан немесе қашықтығы бойынша 150 м-ден (ненің көп болуына байланысты) және азимут бойынша ± 2 градустан аспауы тиіс.</w:t>
      </w:r>
    </w:p>
    <w:bookmarkEnd w:id="525"/>
    <w:bookmarkStart w:name="z606" w:id="526"/>
    <w:p>
      <w:pPr>
        <w:spacing w:after="0"/>
        <w:ind w:left="0"/>
        <w:jc w:val="both"/>
      </w:pPr>
      <w:r>
        <w:rPr>
          <w:rFonts w:ascii="Times New Roman"/>
          <w:b w:val="false"/>
          <w:i w:val="false"/>
          <w:color w:val="000000"/>
          <w:sz w:val="28"/>
        </w:rPr>
        <w:t>
      82. Ә-ШРЛ бастапқы арнасының апои шығуындағы орташа квадраттық қателік (СКО) қашықтық бойынша 150 м және 200 м (тиісінше әрекет ету қашықтығы 50-100 км және 160 км) және азимут бойынша 0,4 градустан аспауы тиіс.</w:t>
      </w:r>
    </w:p>
    <w:bookmarkEnd w:id="526"/>
    <w:bookmarkStart w:name="z607" w:id="527"/>
    <w:p>
      <w:pPr>
        <w:spacing w:after="0"/>
        <w:ind w:left="0"/>
        <w:jc w:val="both"/>
      </w:pPr>
      <w:r>
        <w:rPr>
          <w:rFonts w:ascii="Times New Roman"/>
          <w:b w:val="false"/>
          <w:i w:val="false"/>
          <w:color w:val="000000"/>
          <w:sz w:val="28"/>
        </w:rPr>
        <w:t>
      83. Ә-ШРЛ екінші арнасының АПОИ шығуындағы СҚО шамасы қашықтығы бойынша 200 м және азимут бойынша 0,2 гр аспауы тиіс.</w:t>
      </w:r>
    </w:p>
    <w:bookmarkEnd w:id="527"/>
    <w:bookmarkStart w:name="z608" w:id="528"/>
    <w:p>
      <w:pPr>
        <w:spacing w:after="0"/>
        <w:ind w:left="0"/>
        <w:jc w:val="both"/>
      </w:pPr>
      <w:r>
        <w:rPr>
          <w:rFonts w:ascii="Times New Roman"/>
          <w:b w:val="false"/>
          <w:i w:val="false"/>
          <w:color w:val="000000"/>
          <w:sz w:val="28"/>
        </w:rPr>
        <w:t>
      84. Ә-ШРЛ бастапқы арна бойынша рұқсат ету қабілеті нысанаға дейінгі қашықтықтың 1% - ынан немесе қашықтық бойынша 230 м-ден (үлкен мән қабылдау) және азимут бойынша 7' - ден кем болмауы тиіс.</w:t>
      </w:r>
    </w:p>
    <w:bookmarkEnd w:id="528"/>
    <w:bookmarkStart w:name="z609" w:id="529"/>
    <w:p>
      <w:pPr>
        <w:spacing w:after="0"/>
        <w:ind w:left="0"/>
        <w:jc w:val="both"/>
      </w:pPr>
      <w:r>
        <w:rPr>
          <w:rFonts w:ascii="Times New Roman"/>
          <w:b w:val="false"/>
          <w:i w:val="false"/>
          <w:color w:val="000000"/>
          <w:sz w:val="28"/>
        </w:rPr>
        <w:t>
      85. Ә-ШРЛ әрекет ету аймағы мынадай түрде сипатталатын кеңістік шегінен кем болмауы тиіс:</w:t>
      </w:r>
    </w:p>
    <w:bookmarkEnd w:id="529"/>
    <w:p>
      <w:pPr>
        <w:spacing w:after="0"/>
        <w:ind w:left="0"/>
        <w:jc w:val="both"/>
      </w:pPr>
      <w:r>
        <w:rPr>
          <w:rFonts w:ascii="Times New Roman"/>
          <w:b w:val="false"/>
          <w:i w:val="false"/>
          <w:color w:val="000000"/>
          <w:sz w:val="28"/>
        </w:rPr>
        <w:t>
      Антеннадан 0,5 гр бұрышпен тартылған сызықпен шектелген тік жазықтықтың антеннасының айналасында 360 градусқа айналу нәтижесінде пайда болған кеңістік. антеннадан 60*) км қашықтықтағы нүктеге дейін антенна арқылы өтетін көлденең жазықтыққа; осы нүктеден жоғары қарай 45 гр бұрышпен антеннадан жүргізілген осы тік сызықпен қиылысу нүктесінен 3000 м биіктікке дейін жүргізілген тік сызық. антенна арқылы өтетін көлденең жазықтыққа; және соңғы қиылысу нүктесін антеннамен қосатын сызық.</w:t>
      </w:r>
    </w:p>
    <w:bookmarkStart w:name="z610" w:id="530"/>
    <w:p>
      <w:pPr>
        <w:spacing w:after="0"/>
        <w:ind w:left="0"/>
        <w:jc w:val="both"/>
      </w:pPr>
      <w:r>
        <w:rPr>
          <w:rFonts w:ascii="Times New Roman"/>
          <w:b w:val="false"/>
          <w:i w:val="false"/>
          <w:color w:val="000000"/>
          <w:sz w:val="28"/>
        </w:rPr>
        <w:t>
      Ескертпе:</w:t>
      </w:r>
    </w:p>
    <w:bookmarkEnd w:id="530"/>
    <w:bookmarkStart w:name="z611" w:id="531"/>
    <w:p>
      <w:pPr>
        <w:spacing w:after="0"/>
        <w:ind w:left="0"/>
        <w:jc w:val="both"/>
      </w:pPr>
      <w:r>
        <w:rPr>
          <w:rFonts w:ascii="Times New Roman"/>
          <w:b w:val="false"/>
          <w:i w:val="false"/>
          <w:color w:val="000000"/>
          <w:sz w:val="28"/>
        </w:rPr>
        <w:t>
      1) Тік жазықтықта әрекет ету аймағын суреттейтін схема радиотехникалық жабдық пен электр байланысы параметрлеріне қойылатын талаптарға қосымшаға келтірілген.</w:t>
      </w:r>
    </w:p>
    <w:bookmarkEnd w:id="531"/>
    <w:bookmarkStart w:name="z612" w:id="532"/>
    <w:p>
      <w:pPr>
        <w:spacing w:after="0"/>
        <w:ind w:left="0"/>
        <w:jc w:val="both"/>
      </w:pPr>
      <w:r>
        <w:rPr>
          <w:rFonts w:ascii="Times New Roman"/>
          <w:b w:val="false"/>
          <w:i w:val="false"/>
          <w:color w:val="000000"/>
          <w:sz w:val="28"/>
        </w:rPr>
        <w:t>
      2) ӘҚБ әуеайлақтық жүйелерінде пайдалануға арналған Ә-ШРЛ үшін 160 км қабылдау керек.</w:t>
      </w:r>
    </w:p>
    <w:bookmarkEnd w:id="532"/>
    <w:bookmarkStart w:name="z613" w:id="533"/>
    <w:p>
      <w:pPr>
        <w:spacing w:after="0"/>
        <w:ind w:left="0"/>
        <w:jc w:val="both"/>
      </w:pPr>
      <w:r>
        <w:rPr>
          <w:rFonts w:ascii="Times New Roman"/>
          <w:b w:val="false"/>
          <w:i w:val="false"/>
          <w:color w:val="000000"/>
          <w:sz w:val="28"/>
        </w:rPr>
        <w:t>
      86. Ә-ШРЛ-ның екінші арна бойынша (АПОИ шығысында) рұқсат ету қабілеті қашықтығы бойынша 1000 м-ден және азимут бойынша 4 гр-ден кем болмауы тиіс.</w:t>
      </w:r>
    </w:p>
    <w:bookmarkEnd w:id="533"/>
    <w:bookmarkStart w:name="z614" w:id="534"/>
    <w:p>
      <w:pPr>
        <w:spacing w:after="0"/>
        <w:ind w:left="0"/>
        <w:jc w:val="both"/>
      </w:pPr>
      <w:r>
        <w:rPr>
          <w:rFonts w:ascii="Times New Roman"/>
          <w:b w:val="false"/>
          <w:i w:val="false"/>
          <w:color w:val="000000"/>
          <w:sz w:val="28"/>
        </w:rPr>
        <w:t>
      87. Ә-ШРЛ бастапқы және қайталама арналарында сигналдарды өңдеу кезінде алынған ӘК координаттық белгілерін біріктірудің қателіктері қашықтығы бойынша 500 м-ден және азимут бойынша 8' - ден аспауы тиіс.</w:t>
      </w:r>
    </w:p>
    <w:bookmarkEnd w:id="534"/>
    <w:bookmarkStart w:name="z615" w:id="535"/>
    <w:p>
      <w:pPr>
        <w:spacing w:after="0"/>
        <w:ind w:left="0"/>
        <w:jc w:val="both"/>
      </w:pPr>
      <w:r>
        <w:rPr>
          <w:rFonts w:ascii="Times New Roman"/>
          <w:b w:val="false"/>
          <w:i w:val="false"/>
          <w:color w:val="000000"/>
          <w:sz w:val="28"/>
        </w:rPr>
        <w:t>
      88. Ә-ШРЛ екінші арнасы бойынша қосымша (ұшу) ақпарат алу ықтималдығы 0,9-дан кем болмауы тиіс.</w:t>
      </w:r>
    </w:p>
    <w:bookmarkEnd w:id="535"/>
    <w:bookmarkStart w:name="z616" w:id="536"/>
    <w:p>
      <w:pPr>
        <w:spacing w:after="0"/>
        <w:ind w:left="0"/>
        <w:jc w:val="both"/>
      </w:pPr>
      <w:r>
        <w:rPr>
          <w:rFonts w:ascii="Times New Roman"/>
          <w:b w:val="false"/>
          <w:i w:val="false"/>
          <w:color w:val="000000"/>
          <w:sz w:val="28"/>
        </w:rPr>
        <w:t>
      89. Радиолокациялық ақпаратты жаңарту кезеңі 6 с-тан аспауы тиіс.</w:t>
      </w:r>
    </w:p>
    <w:bookmarkEnd w:id="536"/>
    <w:bookmarkStart w:name="z617" w:id="537"/>
    <w:p>
      <w:pPr>
        <w:spacing w:after="0"/>
        <w:ind w:left="0"/>
        <w:jc w:val="left"/>
      </w:pPr>
      <w:r>
        <w:rPr>
          <w:rFonts w:ascii="Times New Roman"/>
          <w:b/>
          <w:i w:val="false"/>
          <w:color w:val="000000"/>
        </w:rPr>
        <w:t xml:space="preserve"> 9-параграф. Трассалық қайталама шолу радиолокаторының параметрлері (Т-ҚШРЛ)</w:t>
      </w:r>
    </w:p>
    <w:bookmarkEnd w:id="537"/>
    <w:bookmarkStart w:name="z618" w:id="538"/>
    <w:p>
      <w:pPr>
        <w:spacing w:after="0"/>
        <w:ind w:left="0"/>
        <w:jc w:val="both"/>
      </w:pPr>
      <w:r>
        <w:rPr>
          <w:rFonts w:ascii="Times New Roman"/>
          <w:b w:val="false"/>
          <w:i w:val="false"/>
          <w:color w:val="000000"/>
          <w:sz w:val="28"/>
        </w:rPr>
        <w:t>
      90. Т-ҚШРЛ радиолокациялық ақпаратын жаңарту кезеңі 10 секундтан аспауы тиіс.</w:t>
      </w:r>
    </w:p>
    <w:bookmarkEnd w:id="538"/>
    <w:bookmarkStart w:name="z619" w:id="539"/>
    <w:p>
      <w:pPr>
        <w:spacing w:after="0"/>
        <w:ind w:left="0"/>
        <w:jc w:val="both"/>
      </w:pPr>
      <w:r>
        <w:rPr>
          <w:rFonts w:ascii="Times New Roman"/>
          <w:b w:val="false"/>
          <w:i w:val="false"/>
          <w:color w:val="000000"/>
          <w:sz w:val="28"/>
        </w:rPr>
        <w:t>
      91. Т-ҚШРЛ іс-қимыл аймағы жабудың нөлдік бұрыштары, шолу аймағында ӘК табу ықтималдығы 0,9 кем емес және қабылдағыштың меншікті шуы бойынша жалған дабылдардың ықтималдығы 10-6 артық емес кезінде мынадай параметрлермен анықталады:</w:t>
      </w:r>
    </w:p>
    <w:bookmarkEnd w:id="539"/>
    <w:p>
      <w:pPr>
        <w:spacing w:after="0"/>
        <w:ind w:left="0"/>
        <w:jc w:val="both"/>
      </w:pPr>
      <w:r>
        <w:rPr>
          <w:rFonts w:ascii="Times New Roman"/>
          <w:b w:val="false"/>
          <w:i w:val="false"/>
          <w:color w:val="000000"/>
          <w:sz w:val="28"/>
        </w:rPr>
        <w:t>
      көлденең жазықтықтағы көру бұрышы - 360 градус;</w:t>
      </w:r>
    </w:p>
    <w:p>
      <w:pPr>
        <w:spacing w:after="0"/>
        <w:ind w:left="0"/>
        <w:jc w:val="both"/>
      </w:pPr>
      <w:r>
        <w:rPr>
          <w:rFonts w:ascii="Times New Roman"/>
          <w:b w:val="false"/>
          <w:i w:val="false"/>
          <w:color w:val="000000"/>
          <w:sz w:val="28"/>
        </w:rPr>
        <w:t>
      орынның ең аз бұрышы-0,5 г аспайды;</w:t>
      </w:r>
    </w:p>
    <w:p>
      <w:pPr>
        <w:spacing w:after="0"/>
        <w:ind w:left="0"/>
        <w:jc w:val="both"/>
      </w:pPr>
      <w:r>
        <w:rPr>
          <w:rFonts w:ascii="Times New Roman"/>
          <w:b w:val="false"/>
          <w:i w:val="false"/>
          <w:color w:val="000000"/>
          <w:sz w:val="28"/>
        </w:rPr>
        <w:t>
      орынның максималды бұрышы-кемінде 45 гр.;</w:t>
      </w:r>
    </w:p>
    <w:p>
      <w:pPr>
        <w:spacing w:after="0"/>
        <w:ind w:left="0"/>
        <w:jc w:val="both"/>
      </w:pPr>
      <w:r>
        <w:rPr>
          <w:rFonts w:ascii="Times New Roman"/>
          <w:b w:val="false"/>
          <w:i w:val="false"/>
          <w:color w:val="000000"/>
          <w:sz w:val="28"/>
        </w:rPr>
        <w:t>
      ең аз қашықтық – тиісінше ең жоғары қашықтық 350 км болған кезде 2 км-ден артық емес;</w:t>
      </w:r>
    </w:p>
    <w:p>
      <w:pPr>
        <w:spacing w:after="0"/>
        <w:ind w:left="0"/>
        <w:jc w:val="both"/>
      </w:pPr>
      <w:r>
        <w:rPr>
          <w:rFonts w:ascii="Times New Roman"/>
          <w:b w:val="false"/>
          <w:i w:val="false"/>
          <w:color w:val="000000"/>
          <w:sz w:val="28"/>
        </w:rPr>
        <w:t>
      максималды қашықтық - 350 км;</w:t>
      </w:r>
    </w:p>
    <w:p>
      <w:pPr>
        <w:spacing w:after="0"/>
        <w:ind w:left="0"/>
        <w:jc w:val="both"/>
      </w:pPr>
      <w:r>
        <w:rPr>
          <w:rFonts w:ascii="Times New Roman"/>
          <w:b w:val="false"/>
          <w:i w:val="false"/>
          <w:color w:val="000000"/>
          <w:sz w:val="28"/>
        </w:rPr>
        <w:t>
      максималды биіктігі-20000 м.</w:t>
      </w:r>
    </w:p>
    <w:bookmarkStart w:name="z620" w:id="540"/>
    <w:p>
      <w:pPr>
        <w:spacing w:after="0"/>
        <w:ind w:left="0"/>
        <w:jc w:val="both"/>
      </w:pPr>
      <w:r>
        <w:rPr>
          <w:rFonts w:ascii="Times New Roman"/>
          <w:b w:val="false"/>
          <w:i w:val="false"/>
          <w:color w:val="000000"/>
          <w:sz w:val="28"/>
        </w:rPr>
        <w:t>
      92. А/С режимі үшін сұрау салу және сұрау салу бойынша басу сигналдарының тасымалдаушы жиіліктері 1030 ± 0,2 МГц болуы тиіс және S - 1030 ± 0,1 МГц режимі болған кезде бір-бірінен 0,2 МГц-тен артық ерекшеленбеуі тиіс және бір-бірінен 0,1 МГц-тен артық ерекшеленбеуі тиіс. Ақпарат дискретті кодпен беріледі.</w:t>
      </w:r>
    </w:p>
    <w:bookmarkEnd w:id="540"/>
    <w:bookmarkStart w:name="z621" w:id="541"/>
    <w:p>
      <w:pPr>
        <w:spacing w:after="0"/>
        <w:ind w:left="0"/>
        <w:jc w:val="both"/>
      </w:pPr>
      <w:r>
        <w:rPr>
          <w:rFonts w:ascii="Times New Roman"/>
          <w:b w:val="false"/>
          <w:i w:val="false"/>
          <w:color w:val="000000"/>
          <w:sz w:val="28"/>
        </w:rPr>
        <w:t>
      93. Т-ҚШРЛ S - 1090 ± 1 МГц режимі болған кезде А/С режимдерінде 1090 ± 3 МГц жиіліктегі сигналдарды қабылдауды және өңдеуді қамтамасыз етуі тиіс.</w:t>
      </w:r>
    </w:p>
    <w:bookmarkEnd w:id="541"/>
    <w:p>
      <w:pPr>
        <w:spacing w:after="0"/>
        <w:ind w:left="0"/>
        <w:jc w:val="both"/>
      </w:pPr>
      <w:r>
        <w:rPr>
          <w:rFonts w:ascii="Times New Roman"/>
          <w:b w:val="false"/>
          <w:i w:val="false"/>
          <w:color w:val="000000"/>
          <w:sz w:val="28"/>
        </w:rPr>
        <w:t>
      А / С режимінің сұрау салу сигналы Р1 және Р3 екі негізгі импульсінен және Р1 бірінші импульсінен кейін берілетін Р2 басу импульсінен тұруы тиіс. Р1 және Р2 импульстері арасындағы аралық 2,0 ± 0,15 микросекундты құрауы тиіс.</w:t>
      </w:r>
    </w:p>
    <w:bookmarkStart w:name="z622" w:id="542"/>
    <w:p>
      <w:pPr>
        <w:spacing w:after="0"/>
        <w:ind w:left="0"/>
        <w:jc w:val="both"/>
      </w:pPr>
      <w:r>
        <w:rPr>
          <w:rFonts w:ascii="Times New Roman"/>
          <w:b w:val="false"/>
          <w:i w:val="false"/>
          <w:color w:val="000000"/>
          <w:sz w:val="28"/>
        </w:rPr>
        <w:t>
      94. А/С / S режиміндегі жалпы шақыруды сұрау үш импульстен тұруы тиіс: Р1, Р3 және ұзын Р4 импульсі. Жалпы қоңырауды тек A / C режимінде сұрау A/C/S режиміндегі жалпы қоңырауға ұқсас, тек P4 қысқа импульсі қолданылады. Р3 және Р4 импульстері арасындағы аралық 2±0,05 микросекундты құрауы тиіс.</w:t>
      </w:r>
    </w:p>
    <w:bookmarkEnd w:id="542"/>
    <w:bookmarkStart w:name="z623" w:id="543"/>
    <w:p>
      <w:pPr>
        <w:spacing w:after="0"/>
        <w:ind w:left="0"/>
        <w:jc w:val="both"/>
      </w:pPr>
      <w:r>
        <w:rPr>
          <w:rFonts w:ascii="Times New Roman"/>
          <w:b w:val="false"/>
          <w:i w:val="false"/>
          <w:color w:val="000000"/>
          <w:sz w:val="28"/>
        </w:rPr>
        <w:t>
      95. S режиміндегі сұрау салу Р1, Р2 және Р6 үш импульсінен тұрады. P1 және P2 импульстарының алдыңғы фронттары арасындағы интервал 2±0,05 микросекундты құрайды. Р2 импульсінің алдыңғы шеті мен Р6 фазасының синхронды төңкерілуі арасындағы интервал 2,75±0,05 микросекундты құрайды. P6 импульсінің алдыңғы жағы фазаның синхронды құлауына дейін 1,25±0,05 микросекундтан басталады. Р5 импульсі жалпы шақыру сұраныстарында тек S режимінде антенна бағыттылығының диаграммасының бүйір және артқы жапырақшаларымен сәулеленген әуе кемелерінің жауаптарын болдырмау үшін қолданылады, антенна бағыттылығының жеке диаграммасын пайдалана отырып беріледі және фазаның синхронды аударылуына қатысты симметриялы орналасады. P5 импульсінің алдыңғы фронты фазаның синхронды төңкерілуіне дейін 0,4±0,1 микросекундтан басталады.</w:t>
      </w:r>
    </w:p>
    <w:bookmarkEnd w:id="543"/>
    <w:bookmarkStart w:name="z624" w:id="544"/>
    <w:p>
      <w:pPr>
        <w:spacing w:after="0"/>
        <w:ind w:left="0"/>
        <w:jc w:val="both"/>
      </w:pPr>
      <w:r>
        <w:rPr>
          <w:rFonts w:ascii="Times New Roman"/>
          <w:b w:val="false"/>
          <w:i w:val="false"/>
          <w:color w:val="000000"/>
          <w:sz w:val="28"/>
        </w:rPr>
        <w:t>
      96. Р1 және Р3 импульстері арасындағы аралық мыналарға сәйкес келуі тиіс:</w:t>
      </w:r>
    </w:p>
    <w:bookmarkEnd w:id="544"/>
    <w:bookmarkStart w:name="z625" w:id="545"/>
    <w:p>
      <w:pPr>
        <w:spacing w:after="0"/>
        <w:ind w:left="0"/>
        <w:jc w:val="both"/>
      </w:pPr>
      <w:r>
        <w:rPr>
          <w:rFonts w:ascii="Times New Roman"/>
          <w:b w:val="false"/>
          <w:i w:val="false"/>
          <w:color w:val="000000"/>
          <w:sz w:val="28"/>
        </w:rPr>
        <w:t>
      1) А режимі үшін 8 ± 0,2 микросекунд және С режимі үшін 21 ± 0,2 микросекунд;</w:t>
      </w:r>
    </w:p>
    <w:bookmarkEnd w:id="545"/>
    <w:bookmarkStart w:name="z626" w:id="546"/>
    <w:p>
      <w:pPr>
        <w:spacing w:after="0"/>
        <w:ind w:left="0"/>
        <w:jc w:val="both"/>
      </w:pPr>
      <w:r>
        <w:rPr>
          <w:rFonts w:ascii="Times New Roman"/>
          <w:b w:val="false"/>
          <w:i w:val="false"/>
          <w:color w:val="000000"/>
          <w:sz w:val="28"/>
        </w:rPr>
        <w:t>
      2) 350. Импульстардың фронты мен төмендеуіндегі амплитудадан 0,5 деңгейде өлшенген А/С режимінің Р1, Р2 және Р3 импульстарының ұзақтығы 0,8 ± 0,1 микросекундқа тең болуы тиіс.</w:t>
      </w:r>
    </w:p>
    <w:bookmarkEnd w:id="546"/>
    <w:bookmarkStart w:name="z627" w:id="547"/>
    <w:p>
      <w:pPr>
        <w:spacing w:after="0"/>
        <w:ind w:left="0"/>
        <w:jc w:val="both"/>
      </w:pPr>
      <w:r>
        <w:rPr>
          <w:rFonts w:ascii="Times New Roman"/>
          <w:b w:val="false"/>
          <w:i w:val="false"/>
          <w:color w:val="000000"/>
          <w:sz w:val="28"/>
        </w:rPr>
        <w:t>
      97. А/С режимін сұрау салу сигналдарын қайталаудың ең жоғары жиілігі 450 Гц-тен аспауы тиіс.</w:t>
      </w:r>
    </w:p>
    <w:bookmarkEnd w:id="547"/>
    <w:bookmarkStart w:name="z628" w:id="548"/>
    <w:p>
      <w:pPr>
        <w:spacing w:after="0"/>
        <w:ind w:left="0"/>
        <w:jc w:val="both"/>
      </w:pPr>
      <w:r>
        <w:rPr>
          <w:rFonts w:ascii="Times New Roman"/>
          <w:b w:val="false"/>
          <w:i w:val="false"/>
          <w:color w:val="000000"/>
          <w:sz w:val="28"/>
        </w:rPr>
        <w:t>
      98. S режимінің жауап импульстері берілген алғашқы импульстен 0,5 микросекунд ± 0,05 микросекундқа көбейтілген белгілі бір аралықтан басталуы керек. Кіріспе төрт импульстен тұрады, олардың әрқайсысының ұзақтығы 0,5 микросекундты құрайды. Бірінші берілетін импульс пен екінші, үшінші және төртінші импульстар арасындағы интервалдар сәйкесінше 1,3,5 және 4,5 микросекундты құрайды. Жауап деректерінің импульстар блогы бірінші берілетін импульстің алдыңғы алдыңғы жағынан 8 микросекундтан кейін басталады.</w:t>
      </w:r>
    </w:p>
    <w:bookmarkEnd w:id="548"/>
    <w:bookmarkStart w:name="z629" w:id="549"/>
    <w:p>
      <w:pPr>
        <w:spacing w:after="0"/>
        <w:ind w:left="0"/>
        <w:jc w:val="both"/>
      </w:pPr>
      <w:r>
        <w:rPr>
          <w:rFonts w:ascii="Times New Roman"/>
          <w:b w:val="false"/>
          <w:i w:val="false"/>
          <w:color w:val="000000"/>
          <w:sz w:val="28"/>
        </w:rPr>
        <w:t>
      99. Жалпы қоңырау шалудың максималды жиілігі тек S режимінде, құлыпты болдырмау негізінде сәйкестендіруді қолданатын сұрау салушы мынадай түрдегі жауап беру ықтималдығына байланысты болады:</w:t>
      </w:r>
    </w:p>
    <w:bookmarkEnd w:id="549"/>
    <w:bookmarkStart w:name="z630" w:id="550"/>
    <w:p>
      <w:pPr>
        <w:spacing w:after="0"/>
        <w:ind w:left="0"/>
        <w:jc w:val="both"/>
      </w:pPr>
      <w:r>
        <w:rPr>
          <w:rFonts w:ascii="Times New Roman"/>
          <w:b w:val="false"/>
          <w:i w:val="false"/>
          <w:color w:val="000000"/>
          <w:sz w:val="28"/>
        </w:rPr>
        <w:t>
      1) сәулелену аралығына сұрау салудың 1: 3-ке тең жауап беру ықтималдығы кезінде 3 дБ немесе қандай мән аз болуына байланысты секундына 30 сұрау салу;</w:t>
      </w:r>
    </w:p>
    <w:bookmarkEnd w:id="550"/>
    <w:bookmarkStart w:name="z631" w:id="551"/>
    <w:p>
      <w:pPr>
        <w:spacing w:after="0"/>
        <w:ind w:left="0"/>
        <w:jc w:val="both"/>
      </w:pPr>
      <w:r>
        <w:rPr>
          <w:rFonts w:ascii="Times New Roman"/>
          <w:b w:val="false"/>
          <w:i w:val="false"/>
          <w:color w:val="000000"/>
          <w:sz w:val="28"/>
        </w:rPr>
        <w:t>
      2) жауап ықтималдығы 0,5: 3 дБ сәулелену интервалына 5 сұрау немесе секундына 60 сұрау салу, қандай мән аз болуына байланысты;</w:t>
      </w:r>
    </w:p>
    <w:bookmarkEnd w:id="551"/>
    <w:bookmarkStart w:name="z632" w:id="552"/>
    <w:p>
      <w:pPr>
        <w:spacing w:after="0"/>
        <w:ind w:left="0"/>
        <w:jc w:val="both"/>
      </w:pPr>
      <w:r>
        <w:rPr>
          <w:rFonts w:ascii="Times New Roman"/>
          <w:b w:val="false"/>
          <w:i w:val="false"/>
          <w:color w:val="000000"/>
          <w:sz w:val="28"/>
        </w:rPr>
        <w:t>
      3) 0,25-ке тең немесе одан кем жауап беру ықтималдығы кезінде :3 дБ сәулелену интервалына 10 сұрау салу немесе қандай мән аз болуына байланысты секундына 125 сұрау.</w:t>
      </w:r>
    </w:p>
    <w:bookmarkEnd w:id="552"/>
    <w:bookmarkStart w:name="z633" w:id="553"/>
    <w:p>
      <w:pPr>
        <w:spacing w:after="0"/>
        <w:ind w:left="0"/>
        <w:jc w:val="both"/>
      </w:pPr>
      <w:r>
        <w:rPr>
          <w:rFonts w:ascii="Times New Roman"/>
          <w:b w:val="false"/>
          <w:i w:val="false"/>
          <w:color w:val="000000"/>
          <w:sz w:val="28"/>
        </w:rPr>
        <w:t>
      100. Сұрау салу және жауап бойынша бүйірлік жапырақшалардың сигналдарын басу қамтамасыз етілуі тиіс.</w:t>
      </w:r>
    </w:p>
    <w:bookmarkEnd w:id="553"/>
    <w:bookmarkStart w:name="z634" w:id="554"/>
    <w:p>
      <w:pPr>
        <w:spacing w:after="0"/>
        <w:ind w:left="0"/>
        <w:jc w:val="both"/>
      </w:pPr>
      <w:r>
        <w:rPr>
          <w:rFonts w:ascii="Times New Roman"/>
          <w:b w:val="false"/>
          <w:i w:val="false"/>
          <w:color w:val="000000"/>
          <w:sz w:val="28"/>
        </w:rPr>
        <w:t>
      101. Антенна бағыттылығының диаграммасының негізгі жапырақшасында бір ӘК болған кезде және кедергі келтіретін сұрау салу сигналдары болмаған кезде қосымша ақпарат алу ықтималдығы 0,98-ден кем болмауы тиіс.</w:t>
      </w:r>
    </w:p>
    <w:bookmarkEnd w:id="554"/>
    <w:bookmarkStart w:name="z635" w:id="555"/>
    <w:p>
      <w:pPr>
        <w:spacing w:after="0"/>
        <w:ind w:left="0"/>
        <w:jc w:val="both"/>
      </w:pPr>
      <w:r>
        <w:rPr>
          <w:rFonts w:ascii="Times New Roman"/>
          <w:b w:val="false"/>
          <w:i w:val="false"/>
          <w:color w:val="000000"/>
          <w:sz w:val="28"/>
        </w:rPr>
        <w:t>
      102. Сандық өңдеуден кейін радиолокатордың шығысындағы қашықтықты өлшеу дәлдігі (RMS қатесі) нашар болмауы керек:</w:t>
      </w:r>
    </w:p>
    <w:bookmarkEnd w:id="555"/>
    <w:bookmarkStart w:name="z636" w:id="556"/>
    <w:p>
      <w:pPr>
        <w:spacing w:after="0"/>
        <w:ind w:left="0"/>
        <w:jc w:val="both"/>
      </w:pPr>
      <w:r>
        <w:rPr>
          <w:rFonts w:ascii="Times New Roman"/>
          <w:b w:val="false"/>
          <w:i w:val="false"/>
          <w:color w:val="000000"/>
          <w:sz w:val="28"/>
        </w:rPr>
        <w:t>
      1) моно-импульсті емес Т-ҚШРЛ – Т-250 м үшін;</w:t>
      </w:r>
    </w:p>
    <w:bookmarkEnd w:id="556"/>
    <w:bookmarkStart w:name="z637" w:id="557"/>
    <w:p>
      <w:pPr>
        <w:spacing w:after="0"/>
        <w:ind w:left="0"/>
        <w:jc w:val="both"/>
      </w:pPr>
      <w:r>
        <w:rPr>
          <w:rFonts w:ascii="Times New Roman"/>
          <w:b w:val="false"/>
          <w:i w:val="false"/>
          <w:color w:val="000000"/>
          <w:sz w:val="28"/>
        </w:rPr>
        <w:t>
      2) моноимпульсті Т-ҚШРЛ үшін-100 м.</w:t>
      </w:r>
    </w:p>
    <w:bookmarkEnd w:id="557"/>
    <w:bookmarkStart w:name="z638" w:id="558"/>
    <w:p>
      <w:pPr>
        <w:spacing w:after="0"/>
        <w:ind w:left="0"/>
        <w:jc w:val="both"/>
      </w:pPr>
      <w:r>
        <w:rPr>
          <w:rFonts w:ascii="Times New Roman"/>
          <w:b w:val="false"/>
          <w:i w:val="false"/>
          <w:color w:val="000000"/>
          <w:sz w:val="28"/>
        </w:rPr>
        <w:t>
      103. Сандық өңдеуден кейін радиолокатордың шығуындағы азимутты өлшеу дәлдігі (RMS қатесі) нашар болмауы керек:</w:t>
      </w:r>
    </w:p>
    <w:bookmarkEnd w:id="558"/>
    <w:bookmarkStart w:name="z639" w:id="559"/>
    <w:p>
      <w:pPr>
        <w:spacing w:after="0"/>
        <w:ind w:left="0"/>
        <w:jc w:val="both"/>
      </w:pPr>
      <w:r>
        <w:rPr>
          <w:rFonts w:ascii="Times New Roman"/>
          <w:b w:val="false"/>
          <w:i w:val="false"/>
          <w:color w:val="000000"/>
          <w:sz w:val="28"/>
        </w:rPr>
        <w:t>
      1) моно-импульсті емес Т-ҚШРЛ -15'үшін.</w:t>
      </w:r>
    </w:p>
    <w:bookmarkEnd w:id="559"/>
    <w:bookmarkStart w:name="z640" w:id="560"/>
    <w:p>
      <w:pPr>
        <w:spacing w:after="0"/>
        <w:ind w:left="0"/>
        <w:jc w:val="both"/>
      </w:pPr>
      <w:r>
        <w:rPr>
          <w:rFonts w:ascii="Times New Roman"/>
          <w:b w:val="false"/>
          <w:i w:val="false"/>
          <w:color w:val="000000"/>
          <w:sz w:val="28"/>
        </w:rPr>
        <w:t>
      2) моноимпульсті Т-ҚШРЛ – 8'үшін.</w:t>
      </w:r>
    </w:p>
    <w:bookmarkEnd w:id="560"/>
    <w:bookmarkStart w:name="z641" w:id="561"/>
    <w:p>
      <w:pPr>
        <w:spacing w:after="0"/>
        <w:ind w:left="0"/>
        <w:jc w:val="both"/>
      </w:pPr>
      <w:r>
        <w:rPr>
          <w:rFonts w:ascii="Times New Roman"/>
          <w:b w:val="false"/>
          <w:i w:val="false"/>
          <w:color w:val="000000"/>
          <w:sz w:val="28"/>
        </w:rPr>
        <w:t>
      104. Сандық өңдеуден кейін Т-ҚШРЛ -ның рұқсат ету қабілеті нашар болмауы тиіс:</w:t>
      </w:r>
    </w:p>
    <w:bookmarkEnd w:id="561"/>
    <w:bookmarkStart w:name="z642" w:id="562"/>
    <w:p>
      <w:pPr>
        <w:spacing w:after="0"/>
        <w:ind w:left="0"/>
        <w:jc w:val="both"/>
      </w:pPr>
      <w:r>
        <w:rPr>
          <w:rFonts w:ascii="Times New Roman"/>
          <w:b w:val="false"/>
          <w:i w:val="false"/>
          <w:color w:val="000000"/>
          <w:sz w:val="28"/>
        </w:rPr>
        <w:t>
      1) моно-импульсті емес Т-ҚШРЛ Т үшін:</w:t>
      </w:r>
    </w:p>
    <w:bookmarkEnd w:id="562"/>
    <w:p>
      <w:pPr>
        <w:spacing w:after="0"/>
        <w:ind w:left="0"/>
        <w:jc w:val="both"/>
      </w:pPr>
      <w:r>
        <w:rPr>
          <w:rFonts w:ascii="Times New Roman"/>
          <w:b w:val="false"/>
          <w:i w:val="false"/>
          <w:color w:val="000000"/>
          <w:sz w:val="28"/>
        </w:rPr>
        <w:t>
      қашықтығы бойынша-1000 м;</w:t>
      </w:r>
    </w:p>
    <w:p>
      <w:pPr>
        <w:spacing w:after="0"/>
        <w:ind w:left="0"/>
        <w:jc w:val="both"/>
      </w:pPr>
      <w:r>
        <w:rPr>
          <w:rFonts w:ascii="Times New Roman"/>
          <w:b w:val="false"/>
          <w:i w:val="false"/>
          <w:color w:val="000000"/>
          <w:sz w:val="28"/>
        </w:rPr>
        <w:t>
      азимут бойынша-5 гр.</w:t>
      </w:r>
    </w:p>
    <w:bookmarkStart w:name="z643" w:id="563"/>
    <w:p>
      <w:pPr>
        <w:spacing w:after="0"/>
        <w:ind w:left="0"/>
        <w:jc w:val="both"/>
      </w:pPr>
      <w:r>
        <w:rPr>
          <w:rFonts w:ascii="Times New Roman"/>
          <w:b w:val="false"/>
          <w:i w:val="false"/>
          <w:color w:val="000000"/>
          <w:sz w:val="28"/>
        </w:rPr>
        <w:t>
      2) моноимпульсті Т-ҚШРЛ үшін:</w:t>
      </w:r>
    </w:p>
    <w:bookmarkEnd w:id="563"/>
    <w:p>
      <w:pPr>
        <w:spacing w:after="0"/>
        <w:ind w:left="0"/>
        <w:jc w:val="both"/>
      </w:pPr>
      <w:r>
        <w:rPr>
          <w:rFonts w:ascii="Times New Roman"/>
          <w:b w:val="false"/>
          <w:i w:val="false"/>
          <w:color w:val="000000"/>
          <w:sz w:val="28"/>
        </w:rPr>
        <w:t>
      қашықтығы бойынша-400 м;</w:t>
      </w:r>
    </w:p>
    <w:p>
      <w:pPr>
        <w:spacing w:after="0"/>
        <w:ind w:left="0"/>
        <w:jc w:val="both"/>
      </w:pPr>
      <w:r>
        <w:rPr>
          <w:rFonts w:ascii="Times New Roman"/>
          <w:b w:val="false"/>
          <w:i w:val="false"/>
          <w:color w:val="000000"/>
          <w:sz w:val="28"/>
        </w:rPr>
        <w:t>
      азимут бойынша-1,5о.</w:t>
      </w:r>
    </w:p>
    <w:bookmarkStart w:name="z644" w:id="564"/>
    <w:p>
      <w:pPr>
        <w:spacing w:after="0"/>
        <w:ind w:left="0"/>
        <w:jc w:val="both"/>
      </w:pPr>
      <w:r>
        <w:rPr>
          <w:rFonts w:ascii="Times New Roman"/>
          <w:b w:val="false"/>
          <w:i w:val="false"/>
          <w:color w:val="000000"/>
          <w:sz w:val="28"/>
        </w:rPr>
        <w:t>
      105. Қосымша ақпараты бар ӘК-ден жалған белгілерді немесе жалған қосымша ақпараты бар ӘК-ден белгілерді беру ықтималдығы бір азимутта екі ӘК болған және олардың арасындағы қашықтық 4 км-ден астам болған кезде 10-3 -тен аспауы тиіс.</w:t>
      </w:r>
    </w:p>
    <w:bookmarkEnd w:id="564"/>
    <w:bookmarkStart w:name="z645" w:id="565"/>
    <w:p>
      <w:pPr>
        <w:spacing w:after="0"/>
        <w:ind w:left="0"/>
        <w:jc w:val="both"/>
      </w:pPr>
      <w:r>
        <w:rPr>
          <w:rFonts w:ascii="Times New Roman"/>
          <w:b w:val="false"/>
          <w:i w:val="false"/>
          <w:color w:val="000000"/>
          <w:sz w:val="28"/>
        </w:rPr>
        <w:t>
      106. Т-ҚШРЛ ақпаратты өңдеу кезінде радиолокатордың шолу уақытынан 0,5 артық уақытқа кешіктірмеуі тиіс.</w:t>
      </w:r>
    </w:p>
    <w:bookmarkEnd w:id="565"/>
    <w:bookmarkStart w:name="z646" w:id="566"/>
    <w:p>
      <w:pPr>
        <w:spacing w:after="0"/>
        <w:ind w:left="0"/>
        <w:jc w:val="both"/>
      </w:pPr>
      <w:r>
        <w:rPr>
          <w:rFonts w:ascii="Times New Roman"/>
          <w:b w:val="false"/>
          <w:i w:val="false"/>
          <w:color w:val="000000"/>
          <w:sz w:val="28"/>
        </w:rPr>
        <w:t>
      107. Т-ҚШРЛ жұмыс режимі 120 сек аспайтын уақытта белгіленуі тиіс.</w:t>
      </w:r>
    </w:p>
    <w:bookmarkEnd w:id="566"/>
    <w:bookmarkStart w:name="z647" w:id="567"/>
    <w:p>
      <w:pPr>
        <w:spacing w:after="0"/>
        <w:ind w:left="0"/>
        <w:jc w:val="both"/>
      </w:pPr>
      <w:r>
        <w:rPr>
          <w:rFonts w:ascii="Times New Roman"/>
          <w:b w:val="false"/>
          <w:i w:val="false"/>
          <w:color w:val="000000"/>
          <w:sz w:val="28"/>
        </w:rPr>
        <w:t>
      108. Т-ҚШРЛ автоматты бақылау жүйесі басқару пунктіне оның техникалық жай-күйі туралы ақпаратты беруі тиіс.</w:t>
      </w:r>
    </w:p>
    <w:bookmarkEnd w:id="567"/>
    <w:bookmarkStart w:name="z648" w:id="568"/>
    <w:p>
      <w:pPr>
        <w:spacing w:after="0"/>
        <w:ind w:left="0"/>
        <w:jc w:val="both"/>
      </w:pPr>
      <w:r>
        <w:rPr>
          <w:rFonts w:ascii="Times New Roman"/>
          <w:b w:val="false"/>
          <w:i w:val="false"/>
          <w:color w:val="000000"/>
          <w:sz w:val="28"/>
        </w:rPr>
        <w:t>
      109. Т-ҚШРЛ шкафтарындағы СВЧ ағынының тығыздығы 25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568"/>
    <w:bookmarkStart w:name="z649" w:id="569"/>
    <w:p>
      <w:pPr>
        <w:spacing w:after="0"/>
        <w:ind w:left="0"/>
        <w:jc w:val="left"/>
      </w:pPr>
      <w:r>
        <w:rPr>
          <w:rFonts w:ascii="Times New Roman"/>
          <w:b/>
          <w:i w:val="false"/>
          <w:color w:val="000000"/>
        </w:rPr>
        <w:t xml:space="preserve"> 10-параграф . Автоматты радиопеленгатордың параметрлері (АРП)</w:t>
      </w:r>
    </w:p>
    <w:bookmarkEnd w:id="569"/>
    <w:bookmarkStart w:name="z650" w:id="570"/>
    <w:p>
      <w:pPr>
        <w:spacing w:after="0"/>
        <w:ind w:left="0"/>
        <w:jc w:val="both"/>
      </w:pPr>
      <w:r>
        <w:rPr>
          <w:rFonts w:ascii="Times New Roman"/>
          <w:b w:val="false"/>
          <w:i w:val="false"/>
          <w:color w:val="000000"/>
          <w:sz w:val="28"/>
        </w:rPr>
        <w:t>
      110. Қуаты 5 Вт борттық радиостанцияны пеленгілеу қашықтығы 1000 м биіктікте кемінде 80 км және 3000 м биіктікте кемінде 150 км болуы тиіс.</w:t>
      </w:r>
    </w:p>
    <w:bookmarkEnd w:id="570"/>
    <w:bookmarkStart w:name="z651" w:id="571"/>
    <w:p>
      <w:pPr>
        <w:spacing w:after="0"/>
        <w:ind w:left="0"/>
        <w:jc w:val="both"/>
      </w:pPr>
      <w:r>
        <w:rPr>
          <w:rFonts w:ascii="Times New Roman"/>
          <w:b w:val="false"/>
          <w:i w:val="false"/>
          <w:color w:val="000000"/>
          <w:sz w:val="28"/>
        </w:rPr>
        <w:t>
      111. Диспетчердің жұмыс орнындағы АРП индикаторы бойынша пеленгілеу қателігі 2,5 (1,5 гр. үлкен антенна базасы бар доплер пеленгаторлары үшін) 95% ықтималдығы бар градус.</w:t>
      </w:r>
    </w:p>
    <w:bookmarkEnd w:id="571"/>
    <w:p>
      <w:pPr>
        <w:spacing w:after="0"/>
        <w:ind w:left="0"/>
        <w:jc w:val="both"/>
      </w:pPr>
      <w:r>
        <w:rPr>
          <w:rFonts w:ascii="Times New Roman"/>
          <w:b w:val="false"/>
          <w:i w:val="false"/>
          <w:color w:val="000000"/>
          <w:sz w:val="28"/>
        </w:rPr>
        <w:t>
      АРП жұмысын басқару, сондай-ақ оның жай-күйін индикациялау қашықтықтан және жергілікті режимдерде жүзеге асырылуы тиіс.</w:t>
      </w:r>
    </w:p>
    <w:bookmarkStart w:name="z652" w:id="572"/>
    <w:p>
      <w:pPr>
        <w:spacing w:after="0"/>
        <w:ind w:left="0"/>
        <w:jc w:val="left"/>
      </w:pPr>
      <w:r>
        <w:rPr>
          <w:rFonts w:ascii="Times New Roman"/>
          <w:b/>
          <w:i w:val="false"/>
          <w:color w:val="000000"/>
        </w:rPr>
        <w:t xml:space="preserve"> 11-Параграф. Радиобайланыс құралдарының, объективті бақылау құралдарының параметрлері</w:t>
      </w:r>
    </w:p>
    <w:bookmarkEnd w:id="572"/>
    <w:bookmarkStart w:name="z653" w:id="573"/>
    <w:p>
      <w:pPr>
        <w:spacing w:after="0"/>
        <w:ind w:left="0"/>
        <w:jc w:val="both"/>
      </w:pPr>
      <w:r>
        <w:rPr>
          <w:rFonts w:ascii="Times New Roman"/>
          <w:b w:val="false"/>
          <w:i w:val="false"/>
          <w:color w:val="000000"/>
          <w:sz w:val="28"/>
        </w:rPr>
        <w:t>
      112. Әуе радиобайланысының қабылдау-тарату жабдығы 118 - 137 МГц диапазонынан берілген тасымалдаушы жиілікте жұмыс істеуі тиіс. Бұл жағдайда тасымалдаушы жиіліктер торының қадамы 8,33 кГц немесе 25 кГц болуы керек. Таратушы құрылғының көтергіш жиілігінің тұрақсыздығы 8,33 кГц жиілік торы үшін ± 0,0001% және 25 кГц жиілік торы үшін ± 0,002% аспауы тиіс.</w:t>
      </w:r>
    </w:p>
    <w:bookmarkEnd w:id="573"/>
    <w:bookmarkStart w:name="z654" w:id="574"/>
    <w:p>
      <w:pPr>
        <w:spacing w:after="0"/>
        <w:ind w:left="0"/>
        <w:jc w:val="both"/>
      </w:pPr>
      <w:r>
        <w:rPr>
          <w:rFonts w:ascii="Times New Roman"/>
          <w:b w:val="false"/>
          <w:i w:val="false"/>
          <w:color w:val="000000"/>
          <w:sz w:val="28"/>
        </w:rPr>
        <w:t>
      113. Толқындық кедергісі 50 Ом антенна-фидер құрылғысына (АФҚ) тартылған таратқыштың шығу қуаты кемінде 5 Вт болуы тиіс.</w:t>
      </w:r>
    </w:p>
    <w:bookmarkEnd w:id="574"/>
    <w:bookmarkStart w:name="z655" w:id="575"/>
    <w:p>
      <w:pPr>
        <w:spacing w:after="0"/>
        <w:ind w:left="0"/>
        <w:jc w:val="both"/>
      </w:pPr>
      <w:r>
        <w:rPr>
          <w:rFonts w:ascii="Times New Roman"/>
          <w:b w:val="false"/>
          <w:i w:val="false"/>
          <w:color w:val="000000"/>
          <w:sz w:val="28"/>
        </w:rPr>
        <w:t>
      114. Таратушы және қабылдаушы байланыс құралдарының афқ жүгіруші толқынының коэффициенті 0,5-тен кем болмауы тиіс.</w:t>
      </w:r>
    </w:p>
    <w:bookmarkEnd w:id="575"/>
    <w:bookmarkStart w:name="z656" w:id="576"/>
    <w:p>
      <w:pPr>
        <w:spacing w:after="0"/>
        <w:ind w:left="0"/>
        <w:jc w:val="both"/>
      </w:pPr>
      <w:r>
        <w:rPr>
          <w:rFonts w:ascii="Times New Roman"/>
          <w:b w:val="false"/>
          <w:i w:val="false"/>
          <w:color w:val="000000"/>
          <w:sz w:val="28"/>
        </w:rPr>
        <w:t>
      115. Берілетін сөйлеу хабарламаларының жиілік диапазоны 25 кГц қадаммен жиілік торы үшін 300 - 2700 Гц және 8,33 кГц қадаммен жиілік торы үшін 300-2500 Гц болуы тиіс.</w:t>
      </w:r>
    </w:p>
    <w:bookmarkEnd w:id="576"/>
    <w:bookmarkStart w:name="z657" w:id="577"/>
    <w:p>
      <w:pPr>
        <w:spacing w:after="0"/>
        <w:ind w:left="0"/>
        <w:jc w:val="both"/>
      </w:pPr>
      <w:r>
        <w:rPr>
          <w:rFonts w:ascii="Times New Roman"/>
          <w:b w:val="false"/>
          <w:i w:val="false"/>
          <w:color w:val="000000"/>
          <w:sz w:val="28"/>
        </w:rPr>
        <w:t>
      116. Тасымалдаушы сөйлеу сигналының амплитудалық модуляциясының тереңдігі 85% - дан кем болмауы тиіс (А3Е класының радиосәулеленуі).</w:t>
      </w:r>
    </w:p>
    <w:bookmarkEnd w:id="577"/>
    <w:bookmarkStart w:name="z658" w:id="578"/>
    <w:p>
      <w:pPr>
        <w:spacing w:after="0"/>
        <w:ind w:left="0"/>
        <w:jc w:val="both"/>
      </w:pPr>
      <w:r>
        <w:rPr>
          <w:rFonts w:ascii="Times New Roman"/>
          <w:b w:val="false"/>
          <w:i w:val="false"/>
          <w:color w:val="000000"/>
          <w:sz w:val="28"/>
        </w:rPr>
        <w:t>
      117. 5 дБВ-ға тең сигнал/шуға қатысты қабылдағыштың сезімталдығы 3 мкВ-тан кем болмауы тиіс.</w:t>
      </w:r>
    </w:p>
    <w:bookmarkEnd w:id="578"/>
    <w:bookmarkStart w:name="z659" w:id="579"/>
    <w:p>
      <w:pPr>
        <w:spacing w:after="0"/>
        <w:ind w:left="0"/>
        <w:jc w:val="both"/>
      </w:pPr>
      <w:r>
        <w:rPr>
          <w:rFonts w:ascii="Times New Roman"/>
          <w:b w:val="false"/>
          <w:i w:val="false"/>
          <w:color w:val="000000"/>
          <w:sz w:val="28"/>
        </w:rPr>
        <w:t>
      118. Қабылдағыштың жүктемесіндегі 600 Ом - ға тең сигналдың НЧ деңгейі 0,25-1,5 в шегінде болуы тиіс.</w:t>
      </w:r>
    </w:p>
    <w:bookmarkEnd w:id="579"/>
    <w:bookmarkStart w:name="z660" w:id="580"/>
    <w:p>
      <w:pPr>
        <w:spacing w:after="0"/>
        <w:ind w:left="0"/>
        <w:jc w:val="both"/>
      </w:pPr>
      <w:r>
        <w:rPr>
          <w:rFonts w:ascii="Times New Roman"/>
          <w:b w:val="false"/>
          <w:i w:val="false"/>
          <w:color w:val="000000"/>
          <w:sz w:val="28"/>
        </w:rPr>
        <w:t>
      119. Дыбыстық ақпаратты жазу және жаңғырту 300 - 3400 Гц жиілік диапазонында жүргізілуі тиіс.</w:t>
      </w:r>
    </w:p>
    <w:bookmarkEnd w:id="580"/>
    <w:bookmarkStart w:name="z661" w:id="581"/>
    <w:p>
      <w:pPr>
        <w:spacing w:after="0"/>
        <w:ind w:left="0"/>
        <w:jc w:val="both"/>
      </w:pPr>
      <w:r>
        <w:rPr>
          <w:rFonts w:ascii="Times New Roman"/>
          <w:b w:val="false"/>
          <w:i w:val="false"/>
          <w:color w:val="000000"/>
          <w:sz w:val="28"/>
        </w:rPr>
        <w:t>
      120. Арнаның сигнал / шу арақатынасы кемінде 38 дБ болуы тиіс.</w:t>
      </w:r>
    </w:p>
    <w:bookmarkEnd w:id="581"/>
    <w:bookmarkStart w:name="z662" w:id="582"/>
    <w:p>
      <w:pPr>
        <w:spacing w:after="0"/>
        <w:ind w:left="0"/>
        <w:jc w:val="left"/>
      </w:pPr>
      <w:r>
        <w:rPr>
          <w:rFonts w:ascii="Times New Roman"/>
          <w:b/>
          <w:i w:val="false"/>
          <w:color w:val="000000"/>
        </w:rPr>
        <w:t xml:space="preserve"> 12-параграф. Ұшу алаңын шолудың радиолокациялық станциясының параметрлері (РЛС ОЛП /SMR)</w:t>
      </w:r>
    </w:p>
    <w:bookmarkEnd w:id="582"/>
    <w:bookmarkStart w:name="z663" w:id="583"/>
    <w:p>
      <w:pPr>
        <w:spacing w:after="0"/>
        <w:ind w:left="0"/>
        <w:jc w:val="both"/>
      </w:pPr>
      <w:r>
        <w:rPr>
          <w:rFonts w:ascii="Times New Roman"/>
          <w:b w:val="false"/>
          <w:i w:val="false"/>
          <w:color w:val="000000"/>
          <w:sz w:val="28"/>
        </w:rPr>
        <w:t>
      121. ҰҚЖ-да немесе қатты жабыны бар РД орналасқан тиімді шағылысатын беті кемінде 2 м</w:t>
      </w:r>
      <w:r>
        <w:rPr>
          <w:rFonts w:ascii="Times New Roman"/>
          <w:b w:val="false"/>
          <w:i w:val="false"/>
          <w:color w:val="000000"/>
          <w:vertAlign w:val="superscript"/>
        </w:rPr>
        <w:t>2</w:t>
      </w:r>
      <w:r>
        <w:rPr>
          <w:rFonts w:ascii="Times New Roman"/>
          <w:b w:val="false"/>
          <w:i w:val="false"/>
          <w:color w:val="000000"/>
          <w:sz w:val="28"/>
        </w:rPr>
        <w:t xml:space="preserve"> ӘК және көлік құралдарын 0,9 ықтималдылықпен анықтау қамтамасыз етіледі.</w:t>
      </w:r>
    </w:p>
    <w:bookmarkEnd w:id="583"/>
    <w:bookmarkStart w:name="z664" w:id="584"/>
    <w:p>
      <w:pPr>
        <w:spacing w:after="0"/>
        <w:ind w:left="0"/>
        <w:jc w:val="both"/>
      </w:pPr>
      <w:r>
        <w:rPr>
          <w:rFonts w:ascii="Times New Roman"/>
          <w:b w:val="false"/>
          <w:i w:val="false"/>
          <w:color w:val="000000"/>
          <w:sz w:val="28"/>
        </w:rPr>
        <w:t>
      122. 2 км масштабтағы дөңгелек шолу режиміндегі қашықтық пен азимут бойынша рұқсат ету қабілеті 15 м-ден нашар болмауы тиіс.</w:t>
      </w:r>
    </w:p>
    <w:bookmarkEnd w:id="584"/>
    <w:bookmarkStart w:name="z665" w:id="585"/>
    <w:p>
      <w:pPr>
        <w:spacing w:after="0"/>
        <w:ind w:left="0"/>
        <w:jc w:val="both"/>
      </w:pPr>
      <w:r>
        <w:rPr>
          <w:rFonts w:ascii="Times New Roman"/>
          <w:b w:val="false"/>
          <w:i w:val="false"/>
          <w:color w:val="000000"/>
          <w:sz w:val="28"/>
        </w:rPr>
        <w:t>
      123. Көлденең жазықтықтағы әрекет ету аймағының ұзындығы оны орнату орнынан кемінде 150-ден 5000 м-ге дейін болуы тиіс, бұл ретте көру бұрышы 360 градусқа тең болуы тиіс. Радиолокатордың секторлық жұмыс режиміне рұқсат етіледі.</w:t>
      </w:r>
    </w:p>
    <w:bookmarkEnd w:id="585"/>
    <w:bookmarkStart w:name="z666" w:id="586"/>
    <w:p>
      <w:pPr>
        <w:spacing w:after="0"/>
        <w:ind w:left="0"/>
        <w:jc w:val="both"/>
      </w:pPr>
      <w:r>
        <w:rPr>
          <w:rFonts w:ascii="Times New Roman"/>
          <w:b w:val="false"/>
          <w:i w:val="false"/>
          <w:color w:val="000000"/>
          <w:sz w:val="28"/>
        </w:rPr>
        <w:t>
      124. Координаталарды өлшеу қатесі:</w:t>
      </w:r>
    </w:p>
    <w:bookmarkEnd w:id="586"/>
    <w:bookmarkStart w:name="z667" w:id="587"/>
    <w:p>
      <w:pPr>
        <w:spacing w:after="0"/>
        <w:ind w:left="0"/>
        <w:jc w:val="both"/>
      </w:pPr>
      <w:r>
        <w:rPr>
          <w:rFonts w:ascii="Times New Roman"/>
          <w:b w:val="false"/>
          <w:i w:val="false"/>
          <w:color w:val="000000"/>
          <w:sz w:val="28"/>
        </w:rPr>
        <w:t>
      1) қашықтығы бойынша 10 м;</w:t>
      </w:r>
    </w:p>
    <w:bookmarkEnd w:id="587"/>
    <w:bookmarkStart w:name="z668" w:id="588"/>
    <w:p>
      <w:pPr>
        <w:spacing w:after="0"/>
        <w:ind w:left="0"/>
        <w:jc w:val="both"/>
      </w:pPr>
      <w:r>
        <w:rPr>
          <w:rFonts w:ascii="Times New Roman"/>
          <w:b w:val="false"/>
          <w:i w:val="false"/>
          <w:color w:val="000000"/>
          <w:sz w:val="28"/>
        </w:rPr>
        <w:t>
      2) азимут бойынша 0,2 гр. артық болмауы керек</w:t>
      </w:r>
    </w:p>
    <w:bookmarkEnd w:id="588"/>
    <w:bookmarkStart w:name="z669" w:id="589"/>
    <w:p>
      <w:pPr>
        <w:spacing w:after="0"/>
        <w:ind w:left="0"/>
        <w:jc w:val="both"/>
      </w:pPr>
      <w:r>
        <w:rPr>
          <w:rFonts w:ascii="Times New Roman"/>
          <w:b w:val="false"/>
          <w:i w:val="false"/>
          <w:color w:val="000000"/>
          <w:sz w:val="28"/>
        </w:rPr>
        <w:t>
      125. Автоматты бақылау жүйесі жұмыс қабілеттілігін бақылауды қамтамасыз етуі және басқару пунктіне оның техникалық жай-күйі туралы ақпаратты беруі тиіс.</w:t>
      </w:r>
    </w:p>
    <w:bookmarkEnd w:id="589"/>
    <w:bookmarkStart w:name="z670" w:id="590"/>
    <w:p>
      <w:pPr>
        <w:spacing w:after="0"/>
        <w:ind w:left="0"/>
        <w:jc w:val="left"/>
      </w:pPr>
      <w:r>
        <w:rPr>
          <w:rFonts w:ascii="Times New Roman"/>
          <w:b/>
          <w:i w:val="false"/>
          <w:color w:val="000000"/>
        </w:rPr>
        <w:t xml:space="preserve"> 13-параграф. Жердегі қозғалысты басқарудың автоматтандырылған жүйесіне (ЖҚБ АЖ) қойылатын негізгі талаптар)</w:t>
      </w:r>
    </w:p>
    <w:bookmarkEnd w:id="590"/>
    <w:bookmarkStart w:name="z671" w:id="591"/>
    <w:p>
      <w:pPr>
        <w:spacing w:after="0"/>
        <w:ind w:left="0"/>
        <w:jc w:val="both"/>
      </w:pPr>
      <w:r>
        <w:rPr>
          <w:rFonts w:ascii="Times New Roman"/>
          <w:b w:val="false"/>
          <w:i w:val="false"/>
          <w:color w:val="000000"/>
          <w:sz w:val="28"/>
        </w:rPr>
        <w:t>
      126. ЖҚБ АЖ бақылау режимінде әуеайлақтың жұмыс алаңы шегінде қамтамасыз етуі тиіс:</w:t>
      </w:r>
    </w:p>
    <w:bookmarkEnd w:id="591"/>
    <w:bookmarkStart w:name="z672" w:id="592"/>
    <w:p>
      <w:pPr>
        <w:spacing w:after="0"/>
        <w:ind w:left="0"/>
        <w:jc w:val="both"/>
      </w:pPr>
      <w:r>
        <w:rPr>
          <w:rFonts w:ascii="Times New Roman"/>
          <w:b w:val="false"/>
          <w:i w:val="false"/>
          <w:color w:val="000000"/>
          <w:sz w:val="28"/>
        </w:rPr>
        <w:t>
      1) жаңарту кезеңі 1 с-тан аспайтын ӘК, көлік құралдары және объектілер/кедергілер туралы позициялық ақпарат және қозғалыс бағытын айқындау. Позициялық ақпараттың ұсынылатын дәлдігі орналасуы бойынша радиусы 7,5 м ауданға және ± 1 гр сәйкес келеді. қозғалыс бағыты бойынша.</w:t>
      </w:r>
    </w:p>
    <w:bookmarkEnd w:id="592"/>
    <w:bookmarkStart w:name="z673" w:id="593"/>
    <w:p>
      <w:pPr>
        <w:spacing w:after="0"/>
        <w:ind w:left="0"/>
        <w:jc w:val="both"/>
      </w:pPr>
      <w:r>
        <w:rPr>
          <w:rFonts w:ascii="Times New Roman"/>
          <w:b w:val="false"/>
          <w:i w:val="false"/>
          <w:color w:val="000000"/>
          <w:sz w:val="28"/>
        </w:rPr>
        <w:t>
      2) 3 с аспайтын уақыт ішінде сәйкестендіру, ӘК және көлік құралдарын таңбалау және алып жүру;</w:t>
      </w:r>
    </w:p>
    <w:bookmarkEnd w:id="593"/>
    <w:bookmarkStart w:name="z674" w:id="594"/>
    <w:p>
      <w:pPr>
        <w:spacing w:after="0"/>
        <w:ind w:left="0"/>
        <w:jc w:val="both"/>
      </w:pPr>
      <w:r>
        <w:rPr>
          <w:rFonts w:ascii="Times New Roman"/>
          <w:b w:val="false"/>
          <w:i w:val="false"/>
          <w:color w:val="000000"/>
          <w:sz w:val="28"/>
        </w:rPr>
        <w:t>
      3) бақылау жүйеге (ол болған кезде) өңдеу процесіне келетін ӘК қосу мүмкіндігін қамтамасыз етуі және әуеайлақтағы қозғалысты реттеу мүмкіндігін қамтамасыз етуі тиіс;</w:t>
      </w:r>
    </w:p>
    <w:bookmarkEnd w:id="594"/>
    <w:bookmarkStart w:name="z675" w:id="595"/>
    <w:p>
      <w:pPr>
        <w:spacing w:after="0"/>
        <w:ind w:left="0"/>
        <w:jc w:val="both"/>
      </w:pPr>
      <w:r>
        <w:rPr>
          <w:rFonts w:ascii="Times New Roman"/>
          <w:b w:val="false"/>
          <w:i w:val="false"/>
          <w:color w:val="000000"/>
          <w:sz w:val="28"/>
        </w:rPr>
        <w:t>
      4) әуеайлақ ауданындағы әуе қозғалысын байқау мен әуеайлақтағы жерүсті қозғалысын байқау арасындағы бірқалыпты өтуді қамтамасыз етуге міндетті;</w:t>
      </w:r>
    </w:p>
    <w:bookmarkEnd w:id="595"/>
    <w:bookmarkStart w:name="z676" w:id="596"/>
    <w:p>
      <w:pPr>
        <w:spacing w:after="0"/>
        <w:ind w:left="0"/>
        <w:jc w:val="both"/>
      </w:pPr>
      <w:r>
        <w:rPr>
          <w:rFonts w:ascii="Times New Roman"/>
          <w:b w:val="false"/>
          <w:i w:val="false"/>
          <w:color w:val="000000"/>
          <w:sz w:val="28"/>
        </w:rPr>
        <w:t>
      5) ҰҚЖ-да көлік құралдары мен арнайы техниканың басып кіруін анықтауға міндетті.</w:t>
      </w:r>
    </w:p>
    <w:bookmarkEnd w:id="596"/>
    <w:p>
      <w:pPr>
        <w:spacing w:after="0"/>
        <w:ind w:left="0"/>
        <w:jc w:val="both"/>
      </w:pPr>
      <w:r>
        <w:rPr>
          <w:rFonts w:ascii="Times New Roman"/>
          <w:b w:val="false"/>
          <w:i w:val="false"/>
          <w:color w:val="000000"/>
          <w:sz w:val="28"/>
        </w:rPr>
        <w:t>
      Бақылаудың берілген сипаттамаларына қол жеткізу үшін қозғалысқа қатысушылардың орналасқан жері туралы SMR-ге қосымша ақпарат көздері қолданылады, мысалы, ADS-B автоматты тәуелді бақылау жүйелері және/немесе MLAT көп жақты жүйелері, сенсорлық жүйелер және т.б.</w:t>
      </w:r>
    </w:p>
    <w:bookmarkStart w:name="z677" w:id="597"/>
    <w:p>
      <w:pPr>
        <w:spacing w:after="0"/>
        <w:ind w:left="0"/>
        <w:jc w:val="left"/>
      </w:pPr>
      <w:r>
        <w:rPr>
          <w:rFonts w:ascii="Times New Roman"/>
          <w:b/>
          <w:i w:val="false"/>
          <w:color w:val="000000"/>
        </w:rPr>
        <w:t xml:space="preserve"> 14-параграф. Әуе қозғалысын басқарудың автоматтандырылған жұмыс орындарына (ӘҚБ АЖО), әуе қозғалысын басқару жүйелерінің кешеніне (ӘҚБ АЖ) және әуе қозғалысын басқарудың автоматтандырылған жүйелеріне (ӘҚБ АЖ) қойылатын негізгі талаптар</w:t>
      </w:r>
    </w:p>
    <w:bookmarkEnd w:id="597"/>
    <w:bookmarkStart w:name="z678" w:id="598"/>
    <w:p>
      <w:pPr>
        <w:spacing w:after="0"/>
        <w:ind w:left="0"/>
        <w:jc w:val="both"/>
      </w:pPr>
      <w:r>
        <w:rPr>
          <w:rFonts w:ascii="Times New Roman"/>
          <w:b w:val="false"/>
          <w:i w:val="false"/>
          <w:color w:val="000000"/>
          <w:sz w:val="28"/>
        </w:rPr>
        <w:t>
      127. Әуе қозғалысын басқарудың автоматтандырылған жұмыс орнында (ӘҚБ АЖО) кем дегенде көрсетіледі:</w:t>
      </w:r>
    </w:p>
    <w:bookmarkEnd w:id="598"/>
    <w:bookmarkStart w:name="z679" w:id="599"/>
    <w:p>
      <w:pPr>
        <w:spacing w:after="0"/>
        <w:ind w:left="0"/>
        <w:jc w:val="both"/>
      </w:pPr>
      <w:r>
        <w:rPr>
          <w:rFonts w:ascii="Times New Roman"/>
          <w:b w:val="false"/>
          <w:i w:val="false"/>
          <w:color w:val="000000"/>
          <w:sz w:val="28"/>
        </w:rPr>
        <w:t>
      1) әуе кемесінің орналасқан жері туралы деректер;</w:t>
      </w:r>
    </w:p>
    <w:bookmarkEnd w:id="599"/>
    <w:bookmarkStart w:name="z680" w:id="600"/>
    <w:p>
      <w:pPr>
        <w:spacing w:after="0"/>
        <w:ind w:left="0"/>
        <w:jc w:val="both"/>
      </w:pPr>
      <w:r>
        <w:rPr>
          <w:rFonts w:ascii="Times New Roman"/>
          <w:b w:val="false"/>
          <w:i w:val="false"/>
          <w:color w:val="000000"/>
          <w:sz w:val="28"/>
        </w:rPr>
        <w:t>
      2) бақылау негізінде ӘҚҚ үшін қажетті картографиялық ақпарат;</w:t>
      </w:r>
    </w:p>
    <w:bookmarkEnd w:id="600"/>
    <w:bookmarkStart w:name="z681" w:id="601"/>
    <w:p>
      <w:pPr>
        <w:spacing w:after="0"/>
        <w:ind w:left="0"/>
        <w:jc w:val="both"/>
      </w:pPr>
      <w:r>
        <w:rPr>
          <w:rFonts w:ascii="Times New Roman"/>
          <w:b w:val="false"/>
          <w:i w:val="false"/>
          <w:color w:val="000000"/>
          <w:sz w:val="28"/>
        </w:rPr>
        <w:t>
      3) әуе қозғалысына қызмет көрсету кезінде ұшу қауіпсіздігіне әсер ететін тыйым салынған аймақтар, ұшуды шектеу аймақтары және қауіпті аймақтар;</w:t>
      </w:r>
    </w:p>
    <w:bookmarkEnd w:id="601"/>
    <w:bookmarkStart w:name="z682" w:id="602"/>
    <w:p>
      <w:pPr>
        <w:spacing w:after="0"/>
        <w:ind w:left="0"/>
        <w:jc w:val="both"/>
      </w:pPr>
      <w:r>
        <w:rPr>
          <w:rFonts w:ascii="Times New Roman"/>
          <w:b w:val="false"/>
          <w:i w:val="false"/>
          <w:color w:val="000000"/>
          <w:sz w:val="28"/>
        </w:rPr>
        <w:t>
      4) әуе кемесінің ұшу эшелонына және сәйкестендірілуіне қатысты ақпарат;</w:t>
      </w:r>
    </w:p>
    <w:bookmarkEnd w:id="602"/>
    <w:bookmarkStart w:name="z683" w:id="603"/>
    <w:p>
      <w:pPr>
        <w:spacing w:after="0"/>
        <w:ind w:left="0"/>
        <w:jc w:val="both"/>
      </w:pPr>
      <w:r>
        <w:rPr>
          <w:rFonts w:ascii="Times New Roman"/>
          <w:b w:val="false"/>
          <w:i w:val="false"/>
          <w:color w:val="000000"/>
          <w:sz w:val="28"/>
        </w:rPr>
        <w:t>
      5) әуе кемелерінің орналасқан жерін көрсетуді қоса алғанда, бақылаудың үздіксіз жаңартылатын ақпараты.</w:t>
      </w:r>
    </w:p>
    <w:bookmarkEnd w:id="603"/>
    <w:bookmarkStart w:name="z684" w:id="604"/>
    <w:p>
      <w:pPr>
        <w:spacing w:after="0"/>
        <w:ind w:left="0"/>
        <w:jc w:val="both"/>
      </w:pPr>
      <w:r>
        <w:rPr>
          <w:rFonts w:ascii="Times New Roman"/>
          <w:b w:val="false"/>
          <w:i w:val="false"/>
          <w:color w:val="000000"/>
          <w:sz w:val="28"/>
        </w:rPr>
        <w:t>
      128. ӘҚБ АЖО-да әуе кемелерінің орналасқан жерін көрсету:</w:t>
      </w:r>
    </w:p>
    <w:bookmarkEnd w:id="604"/>
    <w:bookmarkStart w:name="z685" w:id="605"/>
    <w:p>
      <w:pPr>
        <w:spacing w:after="0"/>
        <w:ind w:left="0"/>
        <w:jc w:val="both"/>
      </w:pPr>
      <w:r>
        <w:rPr>
          <w:rFonts w:ascii="Times New Roman"/>
          <w:b w:val="false"/>
          <w:i w:val="false"/>
          <w:color w:val="000000"/>
          <w:sz w:val="28"/>
        </w:rPr>
        <w:t>
      1) әуе кемелері орналасқан жердің жеке символдары, мысалы, ӘЖ(PSR), ҚШРЛ(SSR) және ADS-B генерацияланатын символдар немесе біріктірілген символдар;</w:t>
      </w:r>
    </w:p>
    <w:bookmarkEnd w:id="605"/>
    <w:bookmarkStart w:name="z686" w:id="606"/>
    <w:p>
      <w:pPr>
        <w:spacing w:after="0"/>
        <w:ind w:left="0"/>
        <w:jc w:val="both"/>
      </w:pPr>
      <w:r>
        <w:rPr>
          <w:rFonts w:ascii="Times New Roman"/>
          <w:b w:val="false"/>
          <w:i w:val="false"/>
          <w:color w:val="000000"/>
          <w:sz w:val="28"/>
        </w:rPr>
        <w:t>
      2) PORL(PSR) жасаған белгілер;</w:t>
      </w:r>
    </w:p>
    <w:bookmarkEnd w:id="606"/>
    <w:bookmarkStart w:name="z687" w:id="607"/>
    <w:p>
      <w:pPr>
        <w:spacing w:after="0"/>
        <w:ind w:left="0"/>
        <w:jc w:val="both"/>
      </w:pPr>
      <w:r>
        <w:rPr>
          <w:rFonts w:ascii="Times New Roman"/>
          <w:b w:val="false"/>
          <w:i w:val="false"/>
          <w:color w:val="000000"/>
          <w:sz w:val="28"/>
        </w:rPr>
        <w:t>
      3) ҚШРЛ(SSR) тудыратын жауаптар.</w:t>
      </w:r>
    </w:p>
    <w:bookmarkEnd w:id="607"/>
    <w:p>
      <w:pPr>
        <w:spacing w:after="0"/>
        <w:ind w:left="0"/>
        <w:jc w:val="both"/>
      </w:pPr>
      <w:r>
        <w:rPr>
          <w:rFonts w:ascii="Times New Roman"/>
          <w:b w:val="false"/>
          <w:i w:val="false"/>
          <w:color w:val="000000"/>
          <w:sz w:val="28"/>
        </w:rPr>
        <w:t>
      Деректерді көрсету белгіленген жауапкершілік аймақтарымен шектеледі.</w:t>
      </w:r>
    </w:p>
    <w:bookmarkStart w:name="z688" w:id="608"/>
    <w:p>
      <w:pPr>
        <w:spacing w:after="0"/>
        <w:ind w:left="0"/>
        <w:jc w:val="both"/>
      </w:pPr>
      <w:r>
        <w:rPr>
          <w:rFonts w:ascii="Times New Roman"/>
          <w:b w:val="false"/>
          <w:i w:val="false"/>
          <w:color w:val="000000"/>
          <w:sz w:val="28"/>
        </w:rPr>
        <w:t>
      129. ӘҚБ АЖО-да 7500, 7600 және 7700 ҚШРЛ(SSR) арнайы кодтары, ұшу қауіпсіздігімен байланысты "тану" режимі көрсетіледі.</w:t>
      </w:r>
    </w:p>
    <w:bookmarkEnd w:id="608"/>
    <w:bookmarkStart w:name="z689" w:id="609"/>
    <w:p>
      <w:pPr>
        <w:spacing w:after="0"/>
        <w:ind w:left="0"/>
        <w:jc w:val="both"/>
      </w:pPr>
      <w:r>
        <w:rPr>
          <w:rFonts w:ascii="Times New Roman"/>
          <w:b w:val="false"/>
          <w:i w:val="false"/>
          <w:color w:val="000000"/>
          <w:sz w:val="28"/>
        </w:rPr>
        <w:t>
      130. ӘҚБ АЖО-да бақылау құралдарынан және (немесе) ұшу деректерін өңдеу жүйесінен алынған ақпаратты ұсыну үшін әріптік-цифрлық нысанда көрсетілетін сүйемелдеу формулярлары пайдаланылады.</w:t>
      </w:r>
    </w:p>
    <w:bookmarkEnd w:id="609"/>
    <w:bookmarkStart w:name="z690" w:id="610"/>
    <w:p>
      <w:pPr>
        <w:spacing w:after="0"/>
        <w:ind w:left="0"/>
        <w:jc w:val="both"/>
      </w:pPr>
      <w:r>
        <w:rPr>
          <w:rFonts w:ascii="Times New Roman"/>
          <w:b w:val="false"/>
          <w:i w:val="false"/>
          <w:color w:val="000000"/>
          <w:sz w:val="28"/>
        </w:rPr>
        <w:t>
      131. Формулярлардың ақпараты ең аз дегенде әуе кемесін тану деректерін (ҚШРЛ коды немесе әуе кемесінің тану индексі) және Бар болса ұшу биіктігі туралы алынған ақпаратты ("а" режиміндегі ҚШРЛ, "С" режиміндегі ҚШРЛ, "S" режиміндегі ҚШРЛ және (немесе) ADS-B) қамтиды.</w:t>
      </w:r>
    </w:p>
    <w:bookmarkEnd w:id="610"/>
    <w:bookmarkStart w:name="z691" w:id="611"/>
    <w:p>
      <w:pPr>
        <w:spacing w:after="0"/>
        <w:ind w:left="0"/>
        <w:jc w:val="both"/>
      </w:pPr>
      <w:r>
        <w:rPr>
          <w:rFonts w:ascii="Times New Roman"/>
          <w:b w:val="false"/>
          <w:i w:val="false"/>
          <w:color w:val="000000"/>
          <w:sz w:val="28"/>
        </w:rPr>
        <w:t>
      132. ӘҚБ АЖ және ӘҚБ АЖ ӘҚБ АЖ қойылатын барлық талаптарды қанағаттандырады, сондай-ақ:</w:t>
      </w:r>
    </w:p>
    <w:bookmarkEnd w:id="611"/>
    <w:bookmarkStart w:name="z692" w:id="612"/>
    <w:p>
      <w:pPr>
        <w:spacing w:after="0"/>
        <w:ind w:left="0"/>
        <w:jc w:val="both"/>
      </w:pPr>
      <w:r>
        <w:rPr>
          <w:rFonts w:ascii="Times New Roman"/>
          <w:b w:val="false"/>
          <w:i w:val="false"/>
          <w:color w:val="000000"/>
          <w:sz w:val="28"/>
        </w:rPr>
        <w:t>
      1) барлық іске қосылған көздердің деректерін қабылдау, өңдеу және интеграцияланған түрде көрсету қабілеті;</w:t>
      </w:r>
    </w:p>
    <w:bookmarkEnd w:id="612"/>
    <w:bookmarkStart w:name="z693" w:id="613"/>
    <w:p>
      <w:pPr>
        <w:spacing w:after="0"/>
        <w:ind w:left="0"/>
        <w:jc w:val="both"/>
      </w:pPr>
      <w:r>
        <w:rPr>
          <w:rFonts w:ascii="Times New Roman"/>
          <w:b w:val="false"/>
          <w:i w:val="false"/>
          <w:color w:val="000000"/>
          <w:sz w:val="28"/>
        </w:rPr>
        <w:t>
      2) ӘҚҚ қамтамасыз ету кезінде пайдаланылатын басқа автоматтандырылған жүйелермен өзара іс-қимыл жасау қабілеті және көрсетілетін деректердің дәлдігі мен уақтылығын арттыру, сондай-ақ диспетчерге жұмыс жүктемесін азайту мақсатында автоматтандырудың тиісті деңгейін көздейді;</w:t>
      </w:r>
    </w:p>
    <w:bookmarkEnd w:id="613"/>
    <w:bookmarkStart w:name="z694" w:id="614"/>
    <w:p>
      <w:pPr>
        <w:spacing w:after="0"/>
        <w:ind w:left="0"/>
        <w:jc w:val="both"/>
      </w:pPr>
      <w:r>
        <w:rPr>
          <w:rFonts w:ascii="Times New Roman"/>
          <w:b w:val="false"/>
          <w:i w:val="false"/>
          <w:color w:val="000000"/>
          <w:sz w:val="28"/>
        </w:rPr>
        <w:t>
      3) ұшу қауіпсіздігіне байланысты құлақтандырулар мен ескертулерді, оның ішінде қақтығыс жағдайының туындағаны туралы құлақтандыруларды, ең төменгі қауіпсіз абсолюттік биіктікке қол жеткізу туралы ескертулерді, қақтығыс жағдайының болжамын, 7500, 7600 және 7700-ді қоса алғанда, ҚШРЛ(SSR) арнайы кодтарын, ҚШРЛ-дың абайсызда қайталанған кодтарын және әуе кемелерінің тану индекстерін визуализациялауды визуализациялау;</w:t>
      </w:r>
    </w:p>
    <w:bookmarkEnd w:id="614"/>
    <w:bookmarkStart w:name="z695" w:id="615"/>
    <w:p>
      <w:pPr>
        <w:spacing w:after="0"/>
        <w:ind w:left="0"/>
        <w:jc w:val="both"/>
      </w:pPr>
      <w:r>
        <w:rPr>
          <w:rFonts w:ascii="Times New Roman"/>
          <w:b w:val="false"/>
          <w:i w:val="false"/>
          <w:color w:val="000000"/>
          <w:sz w:val="28"/>
        </w:rPr>
        <w:t>
      4) PORL/PSR, PORL/SSR сияқты бақылау деректерін біріктірілген көрсету. ADS-B, MLAT ақпаратын көрсету ұсынылады;</w:t>
      </w:r>
    </w:p>
    <w:bookmarkEnd w:id="615"/>
    <w:bookmarkStart w:name="z696" w:id="616"/>
    <w:p>
      <w:pPr>
        <w:spacing w:after="0"/>
        <w:ind w:left="0"/>
        <w:jc w:val="both"/>
      </w:pPr>
      <w:r>
        <w:rPr>
          <w:rFonts w:ascii="Times New Roman"/>
          <w:b w:val="false"/>
          <w:i w:val="false"/>
          <w:color w:val="000000"/>
          <w:sz w:val="28"/>
        </w:rPr>
        <w:t>
      5) ескірген (алдыңғы шолу үшін жаңартылмаған) радиолокациялық деректерді бөлу.</w:t>
      </w:r>
    </w:p>
    <w:bookmarkEnd w:id="616"/>
    <w:bookmarkStart w:name="z697" w:id="617"/>
    <w:p>
      <w:pPr>
        <w:spacing w:after="0"/>
        <w:ind w:left="0"/>
        <w:jc w:val="both"/>
      </w:pPr>
      <w:r>
        <w:rPr>
          <w:rFonts w:ascii="Times New Roman"/>
          <w:b w:val="false"/>
          <w:i w:val="false"/>
          <w:color w:val="000000"/>
          <w:sz w:val="28"/>
        </w:rPr>
        <w:t>
      133. Радиолокациялық, радиопеленгациялық, метеорологиялық және ӘҚБ АЖ жоспарлы ақпарат элементтерін өңдеу серверлері "ыстық резервтеу" схемасы бойынша жұмысты қамтамасыз етеді.</w:t>
      </w:r>
    </w:p>
    <w:bookmarkEnd w:id="617"/>
    <w:bookmarkStart w:name="z698" w:id="618"/>
    <w:p>
      <w:pPr>
        <w:spacing w:after="0"/>
        <w:ind w:left="0"/>
        <w:jc w:val="both"/>
      </w:pPr>
      <w:r>
        <w:rPr>
          <w:rFonts w:ascii="Times New Roman"/>
          <w:b w:val="false"/>
          <w:i w:val="false"/>
          <w:color w:val="000000"/>
          <w:sz w:val="28"/>
        </w:rPr>
        <w:t>
      134. ӘҚБ АЖ аппаратурасы мен бағдарламалық қамтамасыз ету мынадай функционалдық мүмкіндіктерді қамтамасыз етеді:</w:t>
      </w:r>
    </w:p>
    <w:bookmarkEnd w:id="618"/>
    <w:bookmarkStart w:name="z699" w:id="619"/>
    <w:p>
      <w:pPr>
        <w:spacing w:after="0"/>
        <w:ind w:left="0"/>
        <w:jc w:val="both"/>
      </w:pPr>
      <w:r>
        <w:rPr>
          <w:rFonts w:ascii="Times New Roman"/>
          <w:b w:val="false"/>
          <w:i w:val="false"/>
          <w:color w:val="000000"/>
          <w:sz w:val="28"/>
        </w:rPr>
        <w:t>
      1) дәл уақыт жүйесінен ақпарат алу;</w:t>
      </w:r>
    </w:p>
    <w:bookmarkEnd w:id="619"/>
    <w:bookmarkStart w:name="z700" w:id="620"/>
    <w:p>
      <w:pPr>
        <w:spacing w:after="0"/>
        <w:ind w:left="0"/>
        <w:jc w:val="both"/>
      </w:pPr>
      <w:r>
        <w:rPr>
          <w:rFonts w:ascii="Times New Roman"/>
          <w:b w:val="false"/>
          <w:i w:val="false"/>
          <w:color w:val="000000"/>
          <w:sz w:val="28"/>
        </w:rPr>
        <w:t>
      2) ақпарат, сондай-ақ жүйенің бағдарламалық жасақтамасы рұқсатсыз кіруден қорғалған;</w:t>
      </w:r>
    </w:p>
    <w:bookmarkEnd w:id="620"/>
    <w:bookmarkStart w:name="z701" w:id="621"/>
    <w:p>
      <w:pPr>
        <w:spacing w:after="0"/>
        <w:ind w:left="0"/>
        <w:jc w:val="both"/>
      </w:pPr>
      <w:r>
        <w:rPr>
          <w:rFonts w:ascii="Times New Roman"/>
          <w:b w:val="false"/>
          <w:i w:val="false"/>
          <w:color w:val="000000"/>
          <w:sz w:val="28"/>
        </w:rPr>
        <w:t>
      3) магниттік ауытқуды ескере отырып, диспетчерлердің жұмыс орындарына радиолокациялық ақпарат беру;</w:t>
      </w:r>
    </w:p>
    <w:bookmarkEnd w:id="621"/>
    <w:bookmarkStart w:name="z702" w:id="622"/>
    <w:p>
      <w:pPr>
        <w:spacing w:after="0"/>
        <w:ind w:left="0"/>
        <w:jc w:val="both"/>
      </w:pPr>
      <w:r>
        <w:rPr>
          <w:rFonts w:ascii="Times New Roman"/>
          <w:b w:val="false"/>
          <w:i w:val="false"/>
          <w:color w:val="000000"/>
          <w:sz w:val="28"/>
        </w:rPr>
        <w:t>
      4) ақпаратты бейнелеу жүйесінің автоматты бақылау аппаратурасы жұмыс орындарының, деректерді беру арналары бойынша деректермен алмасу серверлерінің жұмыс қабілеттілігін бақылауды және техникалық жай-күйін көрсетуді қамтамасыз етеді;</w:t>
      </w:r>
    </w:p>
    <w:bookmarkEnd w:id="622"/>
    <w:bookmarkStart w:name="z703" w:id="623"/>
    <w:p>
      <w:pPr>
        <w:spacing w:after="0"/>
        <w:ind w:left="0"/>
        <w:jc w:val="both"/>
      </w:pPr>
      <w:r>
        <w:rPr>
          <w:rFonts w:ascii="Times New Roman"/>
          <w:b w:val="false"/>
          <w:i w:val="false"/>
          <w:color w:val="000000"/>
          <w:sz w:val="28"/>
        </w:rPr>
        <w:t>
      5) мынадай цифрлық ақпарат көздерімен өзара іс-қимыл жасау: AFTN және/немесе AMHS, аралас ӘҚБ АЖ, әуе қозғалысын жоспарлаудың автоматтандырылған жүйелері, метеорологиялық қамтамасыз етудің автоматтандырылған жүйелері;</w:t>
      </w:r>
    </w:p>
    <w:bookmarkEnd w:id="623"/>
    <w:bookmarkStart w:name="z704" w:id="624"/>
    <w:p>
      <w:pPr>
        <w:spacing w:after="0"/>
        <w:ind w:left="0"/>
        <w:jc w:val="both"/>
      </w:pPr>
      <w:r>
        <w:rPr>
          <w:rFonts w:ascii="Times New Roman"/>
          <w:b w:val="false"/>
          <w:i w:val="false"/>
          <w:color w:val="000000"/>
          <w:sz w:val="28"/>
        </w:rPr>
        <w:t>
      6) ұшу туралы жоспарлы ақпаратты және ӘҚҚ бойынша хабарламаларды, метеорологиялық ақпаратты, аэронавигациялық ақпаратты, анықтамалық және қосалқы ақпаратты өңдеу және көрсету;</w:t>
      </w:r>
    </w:p>
    <w:bookmarkEnd w:id="624"/>
    <w:bookmarkStart w:name="z705" w:id="625"/>
    <w:p>
      <w:pPr>
        <w:spacing w:after="0"/>
        <w:ind w:left="0"/>
        <w:jc w:val="both"/>
      </w:pPr>
      <w:r>
        <w:rPr>
          <w:rFonts w:ascii="Times New Roman"/>
          <w:b w:val="false"/>
          <w:i w:val="false"/>
          <w:color w:val="000000"/>
          <w:sz w:val="28"/>
        </w:rPr>
        <w:t>
      7) ұшудың жоспарланған бағыттарын визуалды түрде ұсыну;</w:t>
      </w:r>
    </w:p>
    <w:bookmarkEnd w:id="625"/>
    <w:bookmarkStart w:name="z706" w:id="626"/>
    <w:p>
      <w:pPr>
        <w:spacing w:after="0"/>
        <w:ind w:left="0"/>
        <w:jc w:val="both"/>
      </w:pPr>
      <w:r>
        <w:rPr>
          <w:rFonts w:ascii="Times New Roman"/>
          <w:b w:val="false"/>
          <w:i w:val="false"/>
          <w:color w:val="000000"/>
          <w:sz w:val="28"/>
        </w:rPr>
        <w:t>
      8) ӘҚБ АЖ кіріс ақпаратын, диспетчерлік құрамның жұмыс орнының іс-қимыл жазбаларын кейіннен жаңғырту мүмкіндігімен диспетчердің жұмыс орнындағы пульттік операцияларды құжаттау.</w:t>
      </w:r>
    </w:p>
    <w:bookmarkEnd w:id="626"/>
    <w:bookmarkStart w:name="z707" w:id="627"/>
    <w:p>
      <w:pPr>
        <w:spacing w:after="0"/>
        <w:ind w:left="0"/>
        <w:jc w:val="left"/>
      </w:pPr>
      <w:r>
        <w:rPr>
          <w:rFonts w:ascii="Times New Roman"/>
          <w:b/>
          <w:i w:val="false"/>
          <w:color w:val="000000"/>
        </w:rPr>
        <w:t xml:space="preserve"> 15-параграф. ADS-B 1090 ES жер үсті станциясына қойылатын негізгі талаптар</w:t>
      </w:r>
    </w:p>
    <w:bookmarkEnd w:id="627"/>
    <w:bookmarkStart w:name="z708" w:id="628"/>
    <w:p>
      <w:pPr>
        <w:spacing w:after="0"/>
        <w:ind w:left="0"/>
        <w:jc w:val="both"/>
      </w:pPr>
      <w:r>
        <w:rPr>
          <w:rFonts w:ascii="Times New Roman"/>
          <w:b w:val="false"/>
          <w:i w:val="false"/>
          <w:color w:val="000000"/>
          <w:sz w:val="28"/>
        </w:rPr>
        <w:t>
      135. ADS-B 1090 МГц (1090 GS) кеңейтілген сквиттерінің жерүсті станциясы әуе қозғалысын және әуежай бетінде бақылаудың жерүсті жүйесінің бөлігі болып табылады және мыналарды қамтамасыз етеді:</w:t>
      </w:r>
    </w:p>
    <w:bookmarkEnd w:id="628"/>
    <w:bookmarkStart w:name="z709" w:id="629"/>
    <w:p>
      <w:pPr>
        <w:spacing w:after="0"/>
        <w:ind w:left="0"/>
        <w:jc w:val="both"/>
      </w:pPr>
      <w:r>
        <w:rPr>
          <w:rFonts w:ascii="Times New Roman"/>
          <w:b w:val="false"/>
          <w:i w:val="false"/>
          <w:color w:val="000000"/>
          <w:sz w:val="28"/>
        </w:rPr>
        <w:t>
      1) жабдықталған әуе кемелерінен (әуежайдың көлік құралдарынан) 1090 МГц (1090 ES) кеңейтілген сквиттерлер нысанында берілетін ADS-B деректерін қабылдау және декодтау);</w:t>
      </w:r>
    </w:p>
    <w:bookmarkEnd w:id="629"/>
    <w:bookmarkStart w:name="z710" w:id="630"/>
    <w:p>
      <w:pPr>
        <w:spacing w:after="0"/>
        <w:ind w:left="0"/>
        <w:jc w:val="both"/>
      </w:pPr>
      <w:r>
        <w:rPr>
          <w:rFonts w:ascii="Times New Roman"/>
          <w:b w:val="false"/>
          <w:i w:val="false"/>
          <w:color w:val="000000"/>
          <w:sz w:val="28"/>
        </w:rPr>
        <w:t>
      2) байқау деректерін өңдеу жүйесі үшін 021 (ATX021) санатындағы ASTERIX форматында нысаналы есептерді жасау және беру.</w:t>
      </w:r>
    </w:p>
    <w:bookmarkEnd w:id="630"/>
    <w:bookmarkStart w:name="z711" w:id="631"/>
    <w:p>
      <w:pPr>
        <w:spacing w:after="0"/>
        <w:ind w:left="0"/>
        <w:jc w:val="both"/>
      </w:pPr>
      <w:r>
        <w:rPr>
          <w:rFonts w:ascii="Times New Roman"/>
          <w:b w:val="false"/>
          <w:i w:val="false"/>
          <w:color w:val="000000"/>
          <w:sz w:val="28"/>
        </w:rPr>
        <w:t>
      136. 1090 GS жер үсті станциясының жағдайы BITE нәтижелері негізінде автоматты түрде анықталуы керек:</w:t>
      </w:r>
    </w:p>
    <w:bookmarkEnd w:id="631"/>
    <w:bookmarkStart w:name="z712" w:id="632"/>
    <w:p>
      <w:pPr>
        <w:spacing w:after="0"/>
        <w:ind w:left="0"/>
        <w:jc w:val="both"/>
      </w:pPr>
      <w:r>
        <w:rPr>
          <w:rFonts w:ascii="Times New Roman"/>
          <w:b w:val="false"/>
          <w:i w:val="false"/>
          <w:color w:val="000000"/>
          <w:sz w:val="28"/>
        </w:rPr>
        <w:t>
      1) Инициализация (ағылш. Initialisation) - бұл күй қуат қосылған кезде енгізіледі. Қуатты қосу кезінде өзін-өзі тексеру аяқталғаннан кейін, 1090 GS BITE нәтижесіне байланысты On-Line күйіне немесе Failed күйіне енеді:</w:t>
      </w:r>
    </w:p>
    <w:bookmarkEnd w:id="632"/>
    <w:bookmarkStart w:name="z713" w:id="633"/>
    <w:p>
      <w:pPr>
        <w:spacing w:after="0"/>
        <w:ind w:left="0"/>
        <w:jc w:val="both"/>
      </w:pPr>
      <w:r>
        <w:rPr>
          <w:rFonts w:ascii="Times New Roman"/>
          <w:b w:val="false"/>
          <w:i w:val="false"/>
          <w:color w:val="000000"/>
          <w:sz w:val="28"/>
        </w:rPr>
        <w:t>
      2) жұмыс (ағылш. On-Line) - бұл күй 1090 GS қалыпты жұмыс күйі. Бұл NS өнімділіктің минималды талаптарына жауап беретін жедел қызметті ұсынатындығын немесе оны жасай алатындығын көрсетеді;</w:t>
      </w:r>
    </w:p>
    <w:bookmarkEnd w:id="633"/>
    <w:bookmarkStart w:name="z714" w:id="634"/>
    <w:p>
      <w:pPr>
        <w:spacing w:after="0"/>
        <w:ind w:left="0"/>
        <w:jc w:val="both"/>
      </w:pPr>
      <w:r>
        <w:rPr>
          <w:rFonts w:ascii="Times New Roman"/>
          <w:b w:val="false"/>
          <w:i w:val="false"/>
          <w:color w:val="000000"/>
          <w:sz w:val="28"/>
        </w:rPr>
        <w:t>
      3) қате (ағылш. Failed) - бұл қате күйі анықталған кезде шығарылатын күй, яғни минималды жұмыс талаптары орындалмайды.</w:t>
      </w:r>
    </w:p>
    <w:bookmarkEnd w:id="634"/>
    <w:bookmarkStart w:name="z715" w:id="635"/>
    <w:p>
      <w:pPr>
        <w:spacing w:after="0"/>
        <w:ind w:left="0"/>
        <w:jc w:val="both"/>
      </w:pPr>
      <w:r>
        <w:rPr>
          <w:rFonts w:ascii="Times New Roman"/>
          <w:b w:val="false"/>
          <w:i w:val="false"/>
          <w:color w:val="000000"/>
          <w:sz w:val="28"/>
        </w:rPr>
        <w:t>
      137. Жауап сигналдарының тасымалдаушы жиілігі-1090 МГц ±1 МГц.</w:t>
      </w:r>
    </w:p>
    <w:bookmarkEnd w:id="635"/>
    <w:bookmarkStart w:name="z716" w:id="636"/>
    <w:p>
      <w:pPr>
        <w:spacing w:after="0"/>
        <w:ind w:left="0"/>
        <w:jc w:val="both"/>
      </w:pPr>
      <w:r>
        <w:rPr>
          <w:rFonts w:ascii="Times New Roman"/>
          <w:b w:val="false"/>
          <w:i w:val="false"/>
          <w:color w:val="000000"/>
          <w:sz w:val="28"/>
        </w:rPr>
        <w:t>
      138. 1090 GS жер үсті станциясының бақылау талаптарын орындауына кедергі келтіретін қабылдағыштың сезімталдығының жоғалуын анықтауы керек.</w:t>
      </w:r>
    </w:p>
    <w:bookmarkEnd w:id="636"/>
    <w:bookmarkStart w:name="z717" w:id="637"/>
    <w:p>
      <w:pPr>
        <w:spacing w:after="0"/>
        <w:ind w:left="0"/>
        <w:jc w:val="both"/>
      </w:pPr>
      <w:r>
        <w:rPr>
          <w:rFonts w:ascii="Times New Roman"/>
          <w:b w:val="false"/>
          <w:i w:val="false"/>
          <w:color w:val="000000"/>
          <w:sz w:val="28"/>
        </w:rPr>
        <w:t>
      139. BITE 1090 GS функциясы жүйенің барлық тиісті деңгейлерінде жүйенің сыни параметрлерін бақылау және талдау арқылы қол жеткізілетін жабдықтың жұмыс жағдайына үздіксіз мониторинг жүргізуге мүмкіндік беретін кіріктірілген сынақ аппаратурасын (BITE) қамтиды.</w:t>
      </w:r>
    </w:p>
    <w:bookmarkEnd w:id="637"/>
    <w:bookmarkStart w:name="z718" w:id="638"/>
    <w:p>
      <w:pPr>
        <w:spacing w:after="0"/>
        <w:ind w:left="0"/>
        <w:jc w:val="both"/>
      </w:pPr>
      <w:r>
        <w:rPr>
          <w:rFonts w:ascii="Times New Roman"/>
          <w:b w:val="false"/>
          <w:i w:val="false"/>
          <w:color w:val="000000"/>
          <w:sz w:val="28"/>
        </w:rPr>
        <w:t>
      140. BITE 1090 GS жүйесі жердегі станцияның жұмысына әсер ететін ақауларды анықтай алады.</w:t>
      </w:r>
    </w:p>
    <w:bookmarkEnd w:id="638"/>
    <w:bookmarkStart w:name="z719" w:id="639"/>
    <w:p>
      <w:pPr>
        <w:spacing w:after="0"/>
        <w:ind w:left="0"/>
        <w:jc w:val="both"/>
      </w:pPr>
      <w:r>
        <w:rPr>
          <w:rFonts w:ascii="Times New Roman"/>
          <w:b w:val="false"/>
          <w:i w:val="false"/>
          <w:color w:val="000000"/>
          <w:sz w:val="28"/>
        </w:rPr>
        <w:t>
      141. BITE жүйесі ақаулы жабдықты (LRU (ТЭЗ) деңгейінде) жүйеде жергілікті түрде тіркеуі және тиісті түрде мониторинг, тіркеу және басқару кіші жүйелерін хабардар етуі тиіс. BITE тестілері антеннаның RF кірісін қоса, жүйені тексеруді қамтиды. Бұл тексеруде ADS-B 1090 ES сыртқы эмитенті болып табылатын Site Monitor бағдарламасын қолдануға болады, бұл антеннаны қоса алғанда, жүйенің тұтастығын тексеруге мүмкіндік береді.</w:t>
      </w:r>
    </w:p>
    <w:bookmarkEnd w:id="639"/>
    <w:bookmarkStart w:name="z720" w:id="640"/>
    <w:p>
      <w:pPr>
        <w:spacing w:after="0"/>
        <w:ind w:left="0"/>
        <w:jc w:val="both"/>
      </w:pPr>
      <w:r>
        <w:rPr>
          <w:rFonts w:ascii="Times New Roman"/>
          <w:b w:val="false"/>
          <w:i w:val="false"/>
          <w:color w:val="000000"/>
          <w:sz w:val="28"/>
        </w:rPr>
        <w:t>
      142. NS 1090 GS bite тесттерін іске қосу кезінде де, мезгіл-мезгіл де орындайды. Тесттер BITE жалпы күй сигналы ретінде жинақталуы керек, ол оператор мен клиенттік жүйелер үшін сәтсіздіктерді көрсету үшін қолданылады.</w:t>
      </w:r>
    </w:p>
    <w:bookmarkEnd w:id="640"/>
    <w:bookmarkStart w:name="z721" w:id="641"/>
    <w:p>
      <w:pPr>
        <w:spacing w:after="0"/>
        <w:ind w:left="0"/>
        <w:jc w:val="both"/>
      </w:pPr>
      <w:r>
        <w:rPr>
          <w:rFonts w:ascii="Times New Roman"/>
          <w:b w:val="false"/>
          <w:i w:val="false"/>
          <w:color w:val="000000"/>
          <w:sz w:val="28"/>
        </w:rPr>
        <w:t>
      143. NS 1090 GS әр мақсатты есеп үшін келесі минималды мәліметтер жиынтығын бақылауды өңдеу жүйесіне хабарлауы керек:</w:t>
      </w:r>
    </w:p>
    <w:bookmarkEnd w:id="641"/>
    <w:bookmarkStart w:name="z722" w:id="642"/>
    <w:p>
      <w:pPr>
        <w:spacing w:after="0"/>
        <w:ind w:left="0"/>
        <w:jc w:val="both"/>
      </w:pPr>
      <w:r>
        <w:rPr>
          <w:rFonts w:ascii="Times New Roman"/>
          <w:b w:val="false"/>
          <w:i w:val="false"/>
          <w:color w:val="000000"/>
          <w:sz w:val="28"/>
        </w:rPr>
        <w:t>
      1) ұшақтың көлденең орналасуы-ендік және бойлық;</w:t>
      </w:r>
    </w:p>
    <w:bookmarkEnd w:id="642"/>
    <w:bookmarkStart w:name="z723" w:id="643"/>
    <w:p>
      <w:pPr>
        <w:spacing w:after="0"/>
        <w:ind w:left="0"/>
        <w:jc w:val="both"/>
      </w:pPr>
      <w:r>
        <w:rPr>
          <w:rFonts w:ascii="Times New Roman"/>
          <w:b w:val="false"/>
          <w:i w:val="false"/>
          <w:color w:val="000000"/>
          <w:sz w:val="28"/>
        </w:rPr>
        <w:t>
      2) барометрлік биіктік;</w:t>
      </w:r>
    </w:p>
    <w:bookmarkEnd w:id="643"/>
    <w:bookmarkStart w:name="z724" w:id="644"/>
    <w:p>
      <w:pPr>
        <w:spacing w:after="0"/>
        <w:ind w:left="0"/>
        <w:jc w:val="both"/>
      </w:pPr>
      <w:r>
        <w:rPr>
          <w:rFonts w:ascii="Times New Roman"/>
          <w:b w:val="false"/>
          <w:i w:val="false"/>
          <w:color w:val="000000"/>
          <w:sz w:val="28"/>
        </w:rPr>
        <w:t>
      3) деңгейлес жағдай сапасының көрсеткіштері;</w:t>
      </w:r>
    </w:p>
    <w:bookmarkEnd w:id="644"/>
    <w:bookmarkStart w:name="z725" w:id="645"/>
    <w:p>
      <w:pPr>
        <w:spacing w:after="0"/>
        <w:ind w:left="0"/>
        <w:jc w:val="both"/>
      </w:pPr>
      <w:r>
        <w:rPr>
          <w:rFonts w:ascii="Times New Roman"/>
          <w:b w:val="false"/>
          <w:i w:val="false"/>
          <w:color w:val="000000"/>
          <w:sz w:val="28"/>
        </w:rPr>
        <w:t>
      4) әуе кемесінің сәйкестендіргіші (ұшақты сәйкестендіру және A режиміндегі код);</w:t>
      </w:r>
    </w:p>
    <w:bookmarkEnd w:id="645"/>
    <w:bookmarkStart w:name="z726" w:id="646"/>
    <w:p>
      <w:pPr>
        <w:spacing w:after="0"/>
        <w:ind w:left="0"/>
        <w:jc w:val="both"/>
      </w:pPr>
      <w:r>
        <w:rPr>
          <w:rFonts w:ascii="Times New Roman"/>
          <w:b w:val="false"/>
          <w:i w:val="false"/>
          <w:color w:val="000000"/>
          <w:sz w:val="28"/>
        </w:rPr>
        <w:t>
      5) авариялық көрсеткіштер;</w:t>
      </w:r>
    </w:p>
    <w:bookmarkEnd w:id="646"/>
    <w:bookmarkStart w:name="z727" w:id="647"/>
    <w:p>
      <w:pPr>
        <w:spacing w:after="0"/>
        <w:ind w:left="0"/>
        <w:jc w:val="both"/>
      </w:pPr>
      <w:r>
        <w:rPr>
          <w:rFonts w:ascii="Times New Roman"/>
          <w:b w:val="false"/>
          <w:i w:val="false"/>
          <w:color w:val="000000"/>
          <w:sz w:val="28"/>
        </w:rPr>
        <w:t>
      6) арнайы орналасқан жерді анықтау (SPI);</w:t>
      </w:r>
    </w:p>
    <w:bookmarkEnd w:id="647"/>
    <w:bookmarkStart w:name="z728" w:id="648"/>
    <w:p>
      <w:pPr>
        <w:spacing w:after="0"/>
        <w:ind w:left="0"/>
        <w:jc w:val="both"/>
      </w:pPr>
      <w:r>
        <w:rPr>
          <w:rFonts w:ascii="Times New Roman"/>
          <w:b w:val="false"/>
          <w:i w:val="false"/>
          <w:color w:val="000000"/>
          <w:sz w:val="28"/>
        </w:rPr>
        <w:t>
      7) қолдану уақыты.</w:t>
      </w:r>
    </w:p>
    <w:bookmarkEnd w:id="648"/>
    <w:bookmarkStart w:name="z729" w:id="649"/>
    <w:p>
      <w:pPr>
        <w:spacing w:after="0"/>
        <w:ind w:left="0"/>
        <w:jc w:val="both"/>
      </w:pPr>
      <w:r>
        <w:rPr>
          <w:rFonts w:ascii="Times New Roman"/>
          <w:b w:val="false"/>
          <w:i w:val="false"/>
          <w:color w:val="000000"/>
          <w:sz w:val="28"/>
        </w:rPr>
        <w:t>
      Ескертпе: авариялық индикаторлар мен SPI ұшу экипажының таңдауы бойынша ғана беріледі. 24 биттік адрес міндетті atx021 өрісі ретінде қосылған</w:t>
      </w:r>
    </w:p>
    <w:bookmarkEnd w:id="649"/>
    <w:bookmarkStart w:name="z730" w:id="650"/>
    <w:p>
      <w:pPr>
        <w:spacing w:after="0"/>
        <w:ind w:left="0"/>
        <w:jc w:val="both"/>
      </w:pPr>
      <w:r>
        <w:rPr>
          <w:rFonts w:ascii="Times New Roman"/>
          <w:b w:val="false"/>
          <w:i w:val="false"/>
          <w:color w:val="000000"/>
          <w:sz w:val="28"/>
        </w:rPr>
        <w:t>
      144. НС 1090 GS осы Қағидаларға 3-қосымшаның 4-тарауына сәйкес ақпаратты үздіксіз функционалдық-тәуелсіз құжаттау, мұрағаттық ақпаратты іздеу және жаңғырту функцияларын қолдауы тиіс..</w:t>
      </w:r>
    </w:p>
    <w:bookmarkEnd w:id="650"/>
    <w:bookmarkStart w:name="z731" w:id="651"/>
    <w:p>
      <w:pPr>
        <w:spacing w:after="0"/>
        <w:ind w:left="0"/>
        <w:jc w:val="both"/>
      </w:pPr>
      <w:r>
        <w:rPr>
          <w:rFonts w:ascii="Times New Roman"/>
          <w:b w:val="false"/>
          <w:i w:val="false"/>
          <w:color w:val="000000"/>
          <w:sz w:val="28"/>
        </w:rPr>
        <w:t>
      145. Анықтамалық дәл уақыт. Жердегі орналасқан жер туралы хабарламалардың, ауадағы орналасқан жер туралы хабарламалардың және/немесе tis-B хабарламаларының негізінде ADS-B және/немесе tis-B хабарламаларын қалыптастыруға арналған қабылдау жүйелері алынған хабарламалардың мынадай жағдайларында жеткізілімнің қолданылу уақытын қалыптастыру мақсатында UTC GNSS өлшенген уақытын пайдаланады:</w:t>
      </w:r>
    </w:p>
    <w:bookmarkEnd w:id="651"/>
    <w:bookmarkStart w:name="z732" w:id="652"/>
    <w:p>
      <w:pPr>
        <w:spacing w:after="0"/>
        <w:ind w:left="0"/>
        <w:jc w:val="both"/>
      </w:pPr>
      <w:r>
        <w:rPr>
          <w:rFonts w:ascii="Times New Roman"/>
          <w:b w:val="false"/>
          <w:i w:val="false"/>
          <w:color w:val="000000"/>
          <w:sz w:val="28"/>
        </w:rPr>
        <w:t>
      1) навигациялық белгісіздік санаты (NUC) 8 немесе 9 болған кезде нөл (0) нұсқасының ADS-B хабарламалары, немесе</w:t>
      </w:r>
    </w:p>
    <w:bookmarkEnd w:id="652"/>
    <w:bookmarkStart w:name="z733" w:id="653"/>
    <w:p>
      <w:pPr>
        <w:spacing w:after="0"/>
        <w:ind w:left="0"/>
        <w:jc w:val="both"/>
      </w:pPr>
      <w:r>
        <w:rPr>
          <w:rFonts w:ascii="Times New Roman"/>
          <w:b w:val="false"/>
          <w:i w:val="false"/>
          <w:color w:val="000000"/>
          <w:sz w:val="28"/>
        </w:rPr>
        <w:t>
      2) навигациялық тұтастық санаты (NIC) 10 немесе 11 болған кезде ADS-B немесе TIS-B Бір (1) нұсқасының немесе екі (2) нұсқасының хабарламалары.</w:t>
      </w:r>
    </w:p>
    <w:bookmarkEnd w:id="653"/>
    <w:p>
      <w:pPr>
        <w:spacing w:after="0"/>
        <w:ind w:left="0"/>
        <w:jc w:val="both"/>
      </w:pPr>
      <w:r>
        <w:rPr>
          <w:rFonts w:ascii="Times New Roman"/>
          <w:b w:val="false"/>
          <w:i w:val="false"/>
          <w:color w:val="000000"/>
          <w:sz w:val="28"/>
        </w:rPr>
        <w:t>
      UTC өлшенген уақыт туралы деректердің ең аз диапазоны 300 с және ажыратымдылығы 0,0078125 (1/128) с.</w:t>
      </w:r>
    </w:p>
    <w:bookmarkStart w:name="z734" w:id="654"/>
    <w:p>
      <w:pPr>
        <w:spacing w:after="0"/>
        <w:ind w:left="0"/>
        <w:jc w:val="both"/>
      </w:pPr>
      <w:r>
        <w:rPr>
          <w:rFonts w:ascii="Times New Roman"/>
          <w:b w:val="false"/>
          <w:i w:val="false"/>
          <w:color w:val="000000"/>
          <w:sz w:val="28"/>
        </w:rPr>
        <w:t>
      146. Кеңейтілген сквиттер форматы ES-келесі өрістерден тұратын "төмен" байланыс желісінің (DF = 17) 112 биттік сигнал пішімі қолданылады:</w:t>
      </w:r>
    </w:p>
    <w:bookmarkEnd w:id="654"/>
    <w:bookmarkStart w:name="z735" w:id="655"/>
    <w:p>
      <w:pPr>
        <w:spacing w:after="0"/>
        <w:ind w:left="0"/>
        <w:jc w:val="both"/>
      </w:pPr>
      <w:r>
        <w:rPr>
          <w:rFonts w:ascii="Times New Roman"/>
          <w:b w:val="false"/>
          <w:i w:val="false"/>
          <w:color w:val="000000"/>
          <w:sz w:val="28"/>
        </w:rPr>
        <w:t>
      1) DF – "төмен" байланыс желісі сигналының форматы";</w:t>
      </w:r>
    </w:p>
    <w:bookmarkEnd w:id="655"/>
    <w:bookmarkStart w:name="z736" w:id="656"/>
    <w:p>
      <w:pPr>
        <w:spacing w:after="0"/>
        <w:ind w:left="0"/>
        <w:jc w:val="both"/>
      </w:pPr>
      <w:r>
        <w:rPr>
          <w:rFonts w:ascii="Times New Roman"/>
          <w:b w:val="false"/>
          <w:i w:val="false"/>
          <w:color w:val="000000"/>
          <w:sz w:val="28"/>
        </w:rPr>
        <w:t>
      2) СА – мүмкіндіктер;</w:t>
      </w:r>
    </w:p>
    <w:bookmarkEnd w:id="656"/>
    <w:bookmarkStart w:name="z737" w:id="657"/>
    <w:p>
      <w:pPr>
        <w:spacing w:after="0"/>
        <w:ind w:left="0"/>
        <w:jc w:val="both"/>
      </w:pPr>
      <w:r>
        <w:rPr>
          <w:rFonts w:ascii="Times New Roman"/>
          <w:b w:val="false"/>
          <w:i w:val="false"/>
          <w:color w:val="000000"/>
          <w:sz w:val="28"/>
        </w:rPr>
        <w:t>
      3) АА - жарияланған мекенжай:</w:t>
      </w:r>
    </w:p>
    <w:bookmarkEnd w:id="657"/>
    <w:bookmarkStart w:name="z738" w:id="658"/>
    <w:p>
      <w:pPr>
        <w:spacing w:after="0"/>
        <w:ind w:left="0"/>
        <w:jc w:val="both"/>
      </w:pPr>
      <w:r>
        <w:rPr>
          <w:rFonts w:ascii="Times New Roman"/>
          <w:b w:val="false"/>
          <w:i w:val="false"/>
          <w:color w:val="000000"/>
          <w:sz w:val="28"/>
        </w:rPr>
        <w:t>
      4) ХБ – хабарлама:</w:t>
      </w:r>
    </w:p>
    <w:bookmarkEnd w:id="658"/>
    <w:bookmarkStart w:name="z739" w:id="659"/>
    <w:p>
      <w:pPr>
        <w:spacing w:after="0"/>
        <w:ind w:left="0"/>
        <w:jc w:val="both"/>
      </w:pPr>
      <w:r>
        <w:rPr>
          <w:rFonts w:ascii="Times New Roman"/>
          <w:b w:val="false"/>
          <w:i w:val="false"/>
          <w:color w:val="000000"/>
          <w:sz w:val="28"/>
        </w:rPr>
        <w:t>
      5) Pi-сұрау салушының паритеті/идентификаторы.</w:t>
      </w:r>
    </w:p>
    <w:bookmarkEnd w:id="659"/>
    <w:bookmarkStart w:name="z740" w:id="660"/>
    <w:p>
      <w:pPr>
        <w:spacing w:after="0"/>
        <w:ind w:left="0"/>
        <w:jc w:val="both"/>
      </w:pPr>
      <w:r>
        <w:rPr>
          <w:rFonts w:ascii="Times New Roman"/>
          <w:b w:val="false"/>
          <w:i w:val="false"/>
          <w:color w:val="000000"/>
          <w:sz w:val="28"/>
        </w:rPr>
        <w:t>
      147. МЕ: хабарлама, кеңейтілген сквиттер. DF = 17-дегі "төмен" байланыс желісінің осы 56-биттік (33-88) сигнал өрісі радиохабар хабарларын тарату үшін пайдаланылады. Es кеңейтілген сквиттер регистрлерде қолданылады 05, 06, 07, 08, 09, 0А және 61-6F және 0 нұсқасына, 1-нұсқаға немесе 2-нұсқаға сәйкес келеді, олардың сипаттамасы төменде келтірілген:</w:t>
      </w:r>
    </w:p>
    <w:bookmarkEnd w:id="660"/>
    <w:bookmarkStart w:name="z741" w:id="661"/>
    <w:p>
      <w:pPr>
        <w:spacing w:after="0"/>
        <w:ind w:left="0"/>
        <w:jc w:val="both"/>
      </w:pPr>
      <w:r>
        <w:rPr>
          <w:rFonts w:ascii="Times New Roman"/>
          <w:b w:val="false"/>
          <w:i w:val="false"/>
          <w:color w:val="000000"/>
          <w:sz w:val="28"/>
        </w:rPr>
        <w:t>
      1) ES хабарламаларының 0-нұсқасы және тиісті талаптар ADS-B пайдаланатын навигациялық деректердің дәлдігін немесе тұтастығын сипаттай алатын навигациялық белгісіздік санаты (NUC) түріндегі байқау сапасы туралы ақпаратты ұсынуды қамтамасыз етеді, NUC мәні осы сипаттамалардың қайсысына, тұтастығына немесе дәлдігіне қатысты нұсқау жоқ.</w:t>
      </w:r>
    </w:p>
    <w:bookmarkEnd w:id="661"/>
    <w:bookmarkStart w:name="z742" w:id="662"/>
    <w:p>
      <w:pPr>
        <w:spacing w:after="0"/>
        <w:ind w:left="0"/>
        <w:jc w:val="both"/>
      </w:pPr>
      <w:r>
        <w:rPr>
          <w:rFonts w:ascii="Times New Roman"/>
          <w:b w:val="false"/>
          <w:i w:val="false"/>
          <w:color w:val="000000"/>
          <w:sz w:val="28"/>
        </w:rPr>
        <w:t>
      2) ES хабарламаларының 1-нұсқасы және тиісті талаптар навигациялық дәлдік санаты (NAC), навигациялық тұтастық санаты (NIC) және бақылау тұтастығы деңгейі (SIL) түрінде бақылаудың дәлдігі мен тұтастығы туралы ақпаратты жеке ұсынуды қамтамасыз етеді.</w:t>
      </w:r>
    </w:p>
    <w:bookmarkEnd w:id="662"/>
    <w:p>
      <w:pPr>
        <w:spacing w:after="0"/>
        <w:ind w:left="0"/>
        <w:jc w:val="both"/>
      </w:pPr>
      <w:r>
        <w:rPr>
          <w:rFonts w:ascii="Times New Roman"/>
          <w:b w:val="false"/>
          <w:i w:val="false"/>
          <w:color w:val="000000"/>
          <w:sz w:val="28"/>
        </w:rPr>
        <w:t>
      ES форматтарының 1-нұсқасында мәртебе туралы ақпаратты жетілдірілген ұсынуға қатысты ережелер де бар.</w:t>
      </w:r>
    </w:p>
    <w:bookmarkStart w:name="z743" w:id="663"/>
    <w:p>
      <w:pPr>
        <w:spacing w:after="0"/>
        <w:ind w:left="0"/>
        <w:jc w:val="both"/>
      </w:pPr>
      <w:r>
        <w:rPr>
          <w:rFonts w:ascii="Times New Roman"/>
          <w:b w:val="false"/>
          <w:i w:val="false"/>
          <w:color w:val="000000"/>
          <w:sz w:val="28"/>
        </w:rPr>
        <w:t>
      3) ES хабарламаларының 2-нұсқасы және тиісті талаптар 1-нұсқаның ережелерін қамтиды, бірақ тұтастық және параметрлер туралы ақпаратты ұсынуға қатысты ережелер қосымша жетілдірілген. Es хабарлама форматтарының 2-нұсқасы орналасқан жер туралы деректер көзінің тұтастығы туралы ақпаратты және ADS-B таратушы жабдығының тұтастығына қатысты ақпаратты бөлек ұсынуды қамтамасыз етеді. Es хабарлама форматтарының 2-нұсқасы сонымен қатар тік және көлденең жазықтықтардағы орналасу дәлдігі туралы ақпаратты бөлек ұсынуды, тік жазықтықтағы тұтастық туралы деректерді орналасу тұтастығы туралы мәліметтерден алып тастауды, GNSS антеннасының ығысу туралы A режимінің кодын және көлденең жазықтықтағы орналасқан жер туралы ақпараттың тұтастығына қатысты қосымша мәндерді ұсынады. ES хабарлама форматтарының 2-нұсқасы мақсаттың мәртебесі туралы хабарламаны таңдалған биіктікті, таңдалған курсты және барометрлік қысымды орнату туралы ақпаратты қосу арқылы өзгертеді. Үш түрлі нұсқаға арналған форматтар интероперабельді. Кеңейтілген сквиттер қабылдағышы өз нұсқасының сигналдарын, сондай-ақ алдыңғы нұсқалардың хабарлама форматтарын танып, шеше алады. Қабылдағыш өзінің мүмкіндіктерін ескере отырып, кейінгі нұсқалардың сигналдарын шеше алады.</w:t>
      </w:r>
    </w:p>
    <w:bookmarkEnd w:id="663"/>
    <w:p>
      <w:pPr>
        <w:spacing w:after="0"/>
        <w:ind w:left="0"/>
        <w:jc w:val="both"/>
      </w:pPr>
      <w:r>
        <w:rPr>
          <w:rFonts w:ascii="Times New Roman"/>
          <w:b w:val="false"/>
          <w:i w:val="false"/>
          <w:color w:val="000000"/>
          <w:sz w:val="28"/>
        </w:rPr>
        <w:t>
      Қабылдағыш-жауап бергіш регистрлерінің пішімдері мен деректер көздері бойынша нұсқаулық материал S режимі мен кеңейтілген сквиттер (Doc 9871) қызметтеріне қатысты техникалық ережелерде қамтылған.</w:t>
      </w:r>
    </w:p>
    <w:bookmarkStart w:name="z744" w:id="664"/>
    <w:p>
      <w:pPr>
        <w:spacing w:after="0"/>
        <w:ind w:left="0"/>
        <w:jc w:val="both"/>
      </w:pPr>
      <w:r>
        <w:rPr>
          <w:rFonts w:ascii="Times New Roman"/>
          <w:b w:val="false"/>
          <w:i w:val="false"/>
          <w:color w:val="000000"/>
          <w:sz w:val="28"/>
        </w:rPr>
        <w:t>
      148. Кеңейтілген сквиттегі ADS-B берілуіне қойылатын талаптар, кеңейтілген сквиттерді беру жабдығы Құрылғының әрекет ету қашықтығына және жабдықтың жалпы кластары мен жабдықтың нақты кластарының келесі анықтамасына сәйкес беруге қабілетті параметрлер кешеніне сәйкес жіктеледі:</w:t>
      </w:r>
    </w:p>
    <w:bookmarkEnd w:id="664"/>
    <w:bookmarkStart w:name="z745" w:id="665"/>
    <w:p>
      <w:pPr>
        <w:spacing w:after="0"/>
        <w:ind w:left="0"/>
        <w:jc w:val="both"/>
      </w:pPr>
      <w:r>
        <w:rPr>
          <w:rFonts w:ascii="Times New Roman"/>
          <w:b w:val="false"/>
          <w:i w:val="false"/>
          <w:color w:val="000000"/>
          <w:sz w:val="28"/>
        </w:rPr>
        <w:t>
      1) кеңейтілген сквиттерді пайдаланатын а класының борттық жүйелері ADS-B борттық қосымшаларын қамтамасыз ету үшін кеңейтілген сквиттерді (яғни ADS-B IN) қабылдаудың қосымша мүмкіндігімен кеңейтілген сквиттерді (яғни ADS-B IN) беру мүмкіндігін қоса алғанда, интерактивті алмасуды қамтамасыз етеді;</w:t>
      </w:r>
    </w:p>
    <w:bookmarkEnd w:id="665"/>
    <w:bookmarkStart w:name="z746" w:id="666"/>
    <w:p>
      <w:pPr>
        <w:spacing w:after="0"/>
        <w:ind w:left="0"/>
        <w:jc w:val="both"/>
      </w:pPr>
      <w:r>
        <w:rPr>
          <w:rFonts w:ascii="Times New Roman"/>
          <w:b w:val="false"/>
          <w:i w:val="false"/>
          <w:color w:val="000000"/>
          <w:sz w:val="28"/>
        </w:rPr>
        <w:t>
      2) кеңейтілген сквиттерді пайдаланатын В класының жүйелері әуе кемелерінде, жерүсті көлік құралдарында немесе тіркелген кедергілерде пайдалану кезінде тек беруді (яғни кеңейтілген сквиттерді қабылдау мүмкіндігінсіз ADS-B OUT) қамтамасыз етеді;</w:t>
      </w:r>
    </w:p>
    <w:bookmarkEnd w:id="666"/>
    <w:bookmarkStart w:name="z747" w:id="667"/>
    <w:p>
      <w:pPr>
        <w:spacing w:after="0"/>
        <w:ind w:left="0"/>
        <w:jc w:val="both"/>
      </w:pPr>
      <w:r>
        <w:rPr>
          <w:rFonts w:ascii="Times New Roman"/>
          <w:b w:val="false"/>
          <w:i w:val="false"/>
          <w:color w:val="000000"/>
          <w:sz w:val="28"/>
        </w:rPr>
        <w:t>
      3) кеңейтілген сквиттер пайдаланатын С класының жүйелері, жүйелер тек қабылдау мүмкіндігіне ие болады және осылайша оларға беруге қатысты талаптар қойылмайды.</w:t>
      </w:r>
    </w:p>
    <w:bookmarkEnd w:id="667"/>
    <w:bookmarkStart w:name="z748" w:id="668"/>
    <w:p>
      <w:pPr>
        <w:spacing w:after="0"/>
        <w:ind w:left="0"/>
        <w:jc w:val="both"/>
      </w:pPr>
      <w:r>
        <w:rPr>
          <w:rFonts w:ascii="Times New Roman"/>
          <w:b w:val="false"/>
          <w:i w:val="false"/>
          <w:color w:val="000000"/>
          <w:sz w:val="28"/>
        </w:rPr>
        <w:t>
      149. Автоматты тәуелді бақылаудың радиохабар тарату жүйелері (ADS-B) ИКАО халықаралық стандарттарының талаптарына сәйкес келуі тиіс (10-қосымша, 4-том). S режимінің кеңейтілген сквиттерін беруге байланысты талаптар "S режимінің және кеңейтілген сквиттердің қызметтеріне қатысты техникалық ережелер" DOC 9871 ИКАО-да қамтылған. S режимінің кеңейтілген сквиттерлер қабылдағыштарына қатысты толық техникалық ережелер RTCA DO-260B/EUROCAE ED-102a "1090 МГц жиілікте жұмыс істейтін радиохабар автоматты тәуелді бақылау (ADS-B) және әуе қозғалысы туралы ақпарат радиохабар қызметі (TIS-B) жүйелеріне арналған ең төменгі пайдалану сипаттамаларының стандарттары" құжатында қамтылған.</w:t>
      </w:r>
    </w:p>
    <w:bookmarkEnd w:id="668"/>
    <w:bookmarkStart w:name="z749" w:id="669"/>
    <w:p>
      <w:pPr>
        <w:spacing w:after="0"/>
        <w:ind w:left="0"/>
        <w:jc w:val="left"/>
      </w:pPr>
      <w:r>
        <w:rPr>
          <w:rFonts w:ascii="Times New Roman"/>
          <w:b/>
          <w:i w:val="false"/>
          <w:color w:val="000000"/>
        </w:rPr>
        <w:t xml:space="preserve"> 16-параграф. Көп позициялы қабылдау жүйелерінің параметрлері (MLAT)</w:t>
      </w:r>
    </w:p>
    <w:bookmarkEnd w:id="669"/>
    <w:bookmarkStart w:name="z750" w:id="670"/>
    <w:p>
      <w:pPr>
        <w:spacing w:after="0"/>
        <w:ind w:left="0"/>
        <w:jc w:val="both"/>
      </w:pPr>
      <w:r>
        <w:rPr>
          <w:rFonts w:ascii="Times New Roman"/>
          <w:b w:val="false"/>
          <w:i w:val="false"/>
          <w:color w:val="000000"/>
          <w:sz w:val="28"/>
        </w:rPr>
        <w:t>
      150. 1090 МГц жиілікте жұмыс істейтін MLAT жүйелерінде қолданылатын радиожиілік сипаттамалары, осы сигналдардың құрылымы мен мазмұны Т-ҚШРЛ жүйелерімен үйлесімді.</w:t>
      </w:r>
    </w:p>
    <w:bookmarkEnd w:id="670"/>
    <w:bookmarkStart w:name="z751" w:id="671"/>
    <w:p>
      <w:pPr>
        <w:spacing w:after="0"/>
        <w:ind w:left="0"/>
        <w:jc w:val="both"/>
      </w:pPr>
      <w:r>
        <w:rPr>
          <w:rFonts w:ascii="Times New Roman"/>
          <w:b w:val="false"/>
          <w:i w:val="false"/>
          <w:color w:val="000000"/>
          <w:sz w:val="28"/>
        </w:rPr>
        <w:t>
      151. Әуе қозғалысын бақылау үшін қолданылатын MLAT жүйесі әуе кемесінің орналасқан жерін анықтап, оны анықтай алады. Қолдану түріне байланысты әуе кемесінің орналасқан жері не екі, не үш өлшемде талап етілуі мүмкін. Әуе кемесін тану мыналарға сүйене отырып айқындалуы мүмкін:</w:t>
      </w:r>
    </w:p>
    <w:bookmarkEnd w:id="671"/>
    <w:bookmarkStart w:name="z752" w:id="672"/>
    <w:p>
      <w:pPr>
        <w:spacing w:after="0"/>
        <w:ind w:left="0"/>
        <w:jc w:val="both"/>
      </w:pPr>
      <w:r>
        <w:rPr>
          <w:rFonts w:ascii="Times New Roman"/>
          <w:b w:val="false"/>
          <w:i w:val="false"/>
          <w:color w:val="000000"/>
          <w:sz w:val="28"/>
        </w:rPr>
        <w:t>
      1) А режимінің немесе S режимінің жауаптарындағы А режимінің коды;</w:t>
      </w:r>
    </w:p>
    <w:bookmarkEnd w:id="672"/>
    <w:bookmarkStart w:name="z753" w:id="673"/>
    <w:p>
      <w:pPr>
        <w:spacing w:after="0"/>
        <w:ind w:left="0"/>
        <w:jc w:val="both"/>
      </w:pPr>
      <w:r>
        <w:rPr>
          <w:rFonts w:ascii="Times New Roman"/>
          <w:b w:val="false"/>
          <w:i w:val="false"/>
          <w:color w:val="000000"/>
          <w:sz w:val="28"/>
        </w:rPr>
        <w:t>
      2) S режимінің жауаптарында қамтылған әуе кемесінің тану индексін немесе тану және санат туралы кеңейтілген сквиттердің хабарламасын қамтиды.</w:t>
      </w:r>
    </w:p>
    <w:bookmarkEnd w:id="673"/>
    <w:p>
      <w:pPr>
        <w:spacing w:after="0"/>
        <w:ind w:left="0"/>
        <w:jc w:val="both"/>
      </w:pPr>
      <w:r>
        <w:rPr>
          <w:rFonts w:ascii="Times New Roman"/>
          <w:b w:val="false"/>
          <w:i w:val="false"/>
          <w:color w:val="000000"/>
          <w:sz w:val="28"/>
        </w:rPr>
        <w:t>
      Әуе кемелері туралы өзге де ақпаратты мүмкіндік туралы хабарларды талдау (атап айтқанда, сквиттерлер немесе басқа жердегі сұрау салуларға жауаптар) арқылы немесе MLAT жүйесімен тікелей сұрау салу арқылы алуға болады.</w:t>
      </w:r>
    </w:p>
    <w:bookmarkStart w:name="z754" w:id="674"/>
    <w:p>
      <w:pPr>
        <w:spacing w:after="0"/>
        <w:ind w:left="0"/>
        <w:jc w:val="both"/>
      </w:pPr>
      <w:r>
        <w:rPr>
          <w:rFonts w:ascii="Times New Roman"/>
          <w:b w:val="false"/>
          <w:i w:val="false"/>
          <w:color w:val="000000"/>
          <w:sz w:val="28"/>
        </w:rPr>
        <w:t>
      152. MLAT жүйесі берілістердегі орын туралы қосымша ақпаратты декодтау үшін жабдықталған жағдайларда, ол мұндай ақпаратты TDOA негізінде есептелген әуе кемесінің орналасқан жерінен бөлек береді.</w:t>
      </w:r>
    </w:p>
    <w:bookmarkEnd w:id="674"/>
    <w:bookmarkStart w:name="z755" w:id="675"/>
    <w:p>
      <w:pPr>
        <w:spacing w:after="0"/>
        <w:ind w:left="0"/>
        <w:jc w:val="both"/>
      </w:pPr>
      <w:r>
        <w:rPr>
          <w:rFonts w:ascii="Times New Roman"/>
          <w:b w:val="false"/>
          <w:i w:val="false"/>
          <w:color w:val="000000"/>
          <w:sz w:val="28"/>
        </w:rPr>
        <w:t>
      153. Белсенді MLAT жүйесі әр қажетті жаңарту кезеңінде пассивті қабылдау арқылы алуға болатын ақпаратты алу үшін белсенді сұрауларды пайдаланбайды. Таратқыштар жиынтығынан тұратын белсенді MLAT жүйесі S режимінің жеке сұраушысы ретінде қарастырылады, әуе кеңістігінің кез-келген бөлігінде барлық белсенді MLAT жүйелері қолданатын таратқыштар жиынтығының жұмысы барлық MLAT 10,30 МГц сұраныстарының жиынтығына байланысты қабылдау-жауап беру құрылғысының бос болуына әкелмейді 2% - дан асады. Белсенді MLAT жүйелері S режимінде жалпы қоңырау сұрауларын пайдаланбайды.</w:t>
      </w:r>
    </w:p>
    <w:bookmarkEnd w:id="675"/>
    <w:bookmarkStart w:name="z756" w:id="676"/>
    <w:p>
      <w:pPr>
        <w:spacing w:after="0"/>
        <w:ind w:left="0"/>
        <w:jc w:val="both"/>
      </w:pPr>
      <w:r>
        <w:rPr>
          <w:rFonts w:ascii="Times New Roman"/>
          <w:b w:val="false"/>
          <w:i w:val="false"/>
          <w:color w:val="000000"/>
          <w:sz w:val="28"/>
        </w:rPr>
        <w:t>
      154. Әуе қозғалысын бақылау үшін пайдаланылатын MLAT жүйесі жедел қызмет көрсетуді қанағаттанарлық түрде қамтамасыз ете алатын пайдалану сипаттамаларына ие.</w:t>
      </w:r>
    </w:p>
    <w:bookmarkEnd w:id="676"/>
    <w:bookmarkStart w:name="z757" w:id="677"/>
    <w:p>
      <w:pPr>
        <w:spacing w:after="0"/>
        <w:ind w:left="0"/>
        <w:jc w:val="both"/>
      </w:pPr>
      <w:r>
        <w:rPr>
          <w:rFonts w:ascii="Times New Roman"/>
          <w:b w:val="false"/>
          <w:i w:val="false"/>
          <w:color w:val="000000"/>
          <w:sz w:val="28"/>
        </w:rPr>
        <w:t>
      155. MLAT жүйелері мен WAM әрекет ету аймағы кең мультилатерация жүйелерінің техникалық параметрлері бойынша егжей-тегжейлі нұсқаулық материал ИКАО Doc 9924 "Авиациялық бақылау бойынша нұсқаулық" құжатында келтірілген.</w:t>
      </w:r>
    </w:p>
    <w:bookmarkEnd w:id="677"/>
    <w:bookmarkStart w:name="z758" w:id="678"/>
    <w:p>
      <w:pPr>
        <w:spacing w:after="0"/>
        <w:ind w:left="0"/>
        <w:jc w:val="left"/>
      </w:pPr>
      <w:r>
        <w:rPr>
          <w:rFonts w:ascii="Times New Roman"/>
          <w:b/>
          <w:i w:val="false"/>
          <w:color w:val="000000"/>
        </w:rPr>
        <w:t xml:space="preserve"> 17-параграф. ӨЖЖ-цифрлық байланыс желісі (VDL) "ауа – жер"</w:t>
      </w:r>
    </w:p>
    <w:bookmarkEnd w:id="678"/>
    <w:bookmarkStart w:name="z759" w:id="679"/>
    <w:p>
      <w:pPr>
        <w:spacing w:after="0"/>
        <w:ind w:left="0"/>
        <w:jc w:val="both"/>
      </w:pPr>
      <w:r>
        <w:rPr>
          <w:rFonts w:ascii="Times New Roman"/>
          <w:b w:val="false"/>
          <w:i w:val="false"/>
          <w:color w:val="000000"/>
          <w:sz w:val="28"/>
        </w:rPr>
        <w:t>
      156. VDL режимдері:</w:t>
      </w:r>
    </w:p>
    <w:bookmarkEnd w:id="679"/>
    <w:bookmarkStart w:name="z760" w:id="680"/>
    <w:p>
      <w:pPr>
        <w:spacing w:after="0"/>
        <w:ind w:left="0"/>
        <w:jc w:val="both"/>
      </w:pPr>
      <w:r>
        <w:rPr>
          <w:rFonts w:ascii="Times New Roman"/>
          <w:b w:val="false"/>
          <w:i w:val="false"/>
          <w:color w:val="000000"/>
          <w:sz w:val="28"/>
        </w:rPr>
        <w:t xml:space="preserve">
      1) D8psk модуляциясын және тасымалдаушыны басқарумен (CSMA) көп станциялы қол жеткізуді басқару әдісін қолданатын тек деректерді беру режиміндегі VDL - VDL 2 режимі. </w:t>
      </w:r>
    </w:p>
    <w:bookmarkEnd w:id="680"/>
    <w:bookmarkStart w:name="z761" w:id="681"/>
    <w:p>
      <w:pPr>
        <w:spacing w:after="0"/>
        <w:ind w:left="0"/>
        <w:jc w:val="both"/>
      </w:pPr>
      <w:r>
        <w:rPr>
          <w:rFonts w:ascii="Times New Roman"/>
          <w:b w:val="false"/>
          <w:i w:val="false"/>
          <w:color w:val="000000"/>
          <w:sz w:val="28"/>
        </w:rPr>
        <w:t>
      2) 3 - Режим VDL-VDL d8psk модуляциясын және TDMA ортасына қол жеткізуді басқару әдісін қолданатын сөйлеу және деректерді беру режимінде</w:t>
      </w:r>
    </w:p>
    <w:bookmarkEnd w:id="681"/>
    <w:bookmarkStart w:name="z762" w:id="682"/>
    <w:p>
      <w:pPr>
        <w:spacing w:after="0"/>
        <w:ind w:left="0"/>
        <w:jc w:val="both"/>
      </w:pPr>
      <w:r>
        <w:rPr>
          <w:rFonts w:ascii="Times New Roman"/>
          <w:b w:val="false"/>
          <w:i w:val="false"/>
          <w:color w:val="000000"/>
          <w:sz w:val="28"/>
        </w:rPr>
        <w:t>
      3) 4-Режим VDL-VDL тек деректерді беру режимінде, онда gfsk модуляция әдісі және уақытша арналарды бөлу (STDMA) арқылы өзін-өзі ұйымдастыратын көп станциялы қол жетімділік қолданылады.</w:t>
      </w:r>
    </w:p>
    <w:bookmarkEnd w:id="682"/>
    <w:bookmarkStart w:name="z763" w:id="683"/>
    <w:p>
      <w:pPr>
        <w:spacing w:after="0"/>
        <w:ind w:left="0"/>
        <w:jc w:val="both"/>
      </w:pPr>
      <w:r>
        <w:rPr>
          <w:rFonts w:ascii="Times New Roman"/>
          <w:b w:val="false"/>
          <w:i w:val="false"/>
          <w:color w:val="000000"/>
          <w:sz w:val="28"/>
        </w:rPr>
        <w:t>
      157. 136,975 МГц жиілігі 2 VDL режимінде ғаламдық жалпы байланыс арнасы (CSC) ретінде сақталады.</w:t>
      </w:r>
    </w:p>
    <w:bookmarkEnd w:id="683"/>
    <w:bookmarkStart w:name="z764" w:id="684"/>
    <w:p>
      <w:pPr>
        <w:spacing w:after="0"/>
        <w:ind w:left="0"/>
        <w:jc w:val="both"/>
      </w:pPr>
      <w:r>
        <w:rPr>
          <w:rFonts w:ascii="Times New Roman"/>
          <w:b w:val="false"/>
          <w:i w:val="false"/>
          <w:color w:val="000000"/>
          <w:sz w:val="28"/>
        </w:rPr>
        <w:t>
      158. VDL жүйесі кодтар мен байттардан тәуелсіз деректерді беруді қамтамасыз етеді.</w:t>
      </w:r>
    </w:p>
    <w:bookmarkEnd w:id="684"/>
    <w:bookmarkStart w:name="z765" w:id="685"/>
    <w:p>
      <w:pPr>
        <w:spacing w:after="0"/>
        <w:ind w:left="0"/>
        <w:jc w:val="both"/>
      </w:pPr>
      <w:r>
        <w:rPr>
          <w:rFonts w:ascii="Times New Roman"/>
          <w:b w:val="false"/>
          <w:i w:val="false"/>
          <w:color w:val="000000"/>
          <w:sz w:val="28"/>
        </w:rPr>
        <w:t>
      159. Қажет болған жағдайда VDL жабдықталған әуе кемесі бір жерүсті станциясынан екіншісіне ауысады.</w:t>
      </w:r>
    </w:p>
    <w:bookmarkEnd w:id="685"/>
    <w:bookmarkStart w:name="z766" w:id="686"/>
    <w:p>
      <w:pPr>
        <w:spacing w:after="0"/>
        <w:ind w:left="0"/>
        <w:jc w:val="both"/>
      </w:pPr>
      <w:r>
        <w:rPr>
          <w:rFonts w:ascii="Times New Roman"/>
          <w:b w:val="false"/>
          <w:i w:val="false"/>
          <w:color w:val="000000"/>
          <w:sz w:val="28"/>
        </w:rPr>
        <w:t>
      160. 3 режиміндегі VDL жүйесі "микрофонды қоспас бұрын тыңдаңыз" арнасына кіруге негізделген транспарентті симплексті сөйлеу байланысын қамтамасыз етеді.</w:t>
      </w:r>
    </w:p>
    <w:bookmarkEnd w:id="686"/>
    <w:bookmarkStart w:name="z767" w:id="687"/>
    <w:p>
      <w:pPr>
        <w:spacing w:after="0"/>
        <w:ind w:left="0"/>
        <w:jc w:val="both"/>
      </w:pPr>
      <w:r>
        <w:rPr>
          <w:rFonts w:ascii="Times New Roman"/>
          <w:b w:val="false"/>
          <w:i w:val="false"/>
          <w:color w:val="000000"/>
          <w:sz w:val="28"/>
        </w:rPr>
        <w:t>
      161. Радиожиіліктер 117,975–137 МГц жолағындағы радиожиіліктерден таңдалады. Ең кіші тағайындалған жиілік-118,000 МГц, ал ең үлкен тағайындалған жиілік-136,975 МГц. Берілген жиіліктер арасындағы бөлу аралығы (арналардың таралуы) 25 кГц құрайды.</w:t>
      </w:r>
    </w:p>
    <w:bookmarkEnd w:id="687"/>
    <w:bookmarkStart w:name="z768" w:id="688"/>
    <w:p>
      <w:pPr>
        <w:spacing w:after="0"/>
        <w:ind w:left="0"/>
        <w:jc w:val="both"/>
      </w:pPr>
      <w:r>
        <w:rPr>
          <w:rFonts w:ascii="Times New Roman"/>
          <w:b w:val="false"/>
          <w:i w:val="false"/>
          <w:color w:val="000000"/>
          <w:sz w:val="28"/>
        </w:rPr>
        <w:t>
      162. Сәулеленудің болжамды поляризациясы тік болып табылады.</w:t>
      </w:r>
    </w:p>
    <w:bookmarkEnd w:id="688"/>
    <w:bookmarkStart w:name="z769" w:id="689"/>
    <w:p>
      <w:pPr>
        <w:spacing w:after="0"/>
        <w:ind w:left="0"/>
        <w:jc w:val="both"/>
      </w:pPr>
      <w:r>
        <w:rPr>
          <w:rFonts w:ascii="Times New Roman"/>
          <w:b w:val="false"/>
          <w:i w:val="false"/>
          <w:color w:val="000000"/>
          <w:sz w:val="28"/>
        </w:rPr>
        <w:t>
      163. Жердегі станцияның VDL жабдығының жұмыс радиожиілігі тағайындалған жиіліктен ±0,0002% (0,000002) артық өзгермейді.</w:t>
      </w:r>
    </w:p>
    <w:bookmarkEnd w:id="689"/>
    <w:bookmarkStart w:name="z770" w:id="690"/>
    <w:p>
      <w:pPr>
        <w:spacing w:after="0"/>
        <w:ind w:left="0"/>
        <w:jc w:val="both"/>
      </w:pPr>
      <w:r>
        <w:rPr>
          <w:rFonts w:ascii="Times New Roman"/>
          <w:b w:val="false"/>
          <w:i w:val="false"/>
          <w:color w:val="000000"/>
          <w:sz w:val="28"/>
        </w:rPr>
        <w:t>
      164. Іс жүзінде мүмкін болатын жерде тиімді сәулелену қуаты кеңістіктегі сигналдардың еркін таралуына сүйене отырып, құралдың белгіленген жұмыс аймағы шегінде кем дегенде 75 мкВ/м (-109 дБВт/м 2) өріс кернеулігін тудырады.</w:t>
      </w:r>
    </w:p>
    <w:bookmarkEnd w:id="690"/>
    <w:bookmarkStart w:name="z771" w:id="691"/>
    <w:p>
      <w:pPr>
        <w:spacing w:after="0"/>
        <w:ind w:left="0"/>
        <w:jc w:val="both"/>
      </w:pPr>
      <w:r>
        <w:rPr>
          <w:rFonts w:ascii="Times New Roman"/>
          <w:b w:val="false"/>
          <w:i w:val="false"/>
          <w:color w:val="000000"/>
          <w:sz w:val="28"/>
        </w:rPr>
        <w:t>
      165. Паразиттік сәулелену деңгейі қолда бар техникалық құралдар мен қызмет көрсету сипаты мүмкіндік беретіндей минималды түрде жүзеге асырылады.</w:t>
      </w:r>
    </w:p>
    <w:bookmarkEnd w:id="691"/>
    <w:bookmarkStart w:name="z772" w:id="692"/>
    <w:p>
      <w:pPr>
        <w:spacing w:after="0"/>
        <w:ind w:left="0"/>
        <w:jc w:val="both"/>
      </w:pPr>
      <w:r>
        <w:rPr>
          <w:rFonts w:ascii="Times New Roman"/>
          <w:b w:val="false"/>
          <w:i w:val="false"/>
          <w:color w:val="000000"/>
          <w:sz w:val="28"/>
        </w:rPr>
        <w:t>
      166. Бірінші іргелес арнаның 25 кГц арна жолағының ені шегінде өлшенген барлық пайдалану жағдайларында VDL жерүсті таратқышының сәулелену қуатының деңгейі 0 дБмВт аспайды, VDL жерүсті таратқышының барлық жаңа қондырғылары үшін 2 дБмВт аспайды.</w:t>
      </w:r>
    </w:p>
    <w:bookmarkEnd w:id="692"/>
    <w:bookmarkStart w:name="z773" w:id="693"/>
    <w:p>
      <w:pPr>
        <w:spacing w:after="0"/>
        <w:ind w:left="0"/>
        <w:jc w:val="both"/>
      </w:pPr>
      <w:r>
        <w:rPr>
          <w:rFonts w:ascii="Times New Roman"/>
          <w:b w:val="false"/>
          <w:i w:val="false"/>
          <w:color w:val="000000"/>
          <w:sz w:val="28"/>
        </w:rPr>
        <w:t>
      167. Екінші іргелес арнаның 25 кГц арна жолағының ені шегінде өлшенген барлық пайдалану жағдайларында VDL жерүсті таратқышының сәулелену қуатының деңгейі -25 дБмВт-тан аз және осы мәннен монотонды түрде октаваға ең төменгі норма 5 дБ-дан -52 дбмвт-қа дейін төмендейді, VDL жерүсті таратқышының барлық жаңа қондырғылары үшін -28-ден аз дБмВт.</w:t>
      </w:r>
    </w:p>
    <w:bookmarkEnd w:id="693"/>
    <w:bookmarkStart w:name="z774" w:id="694"/>
    <w:p>
      <w:pPr>
        <w:spacing w:after="0"/>
        <w:ind w:left="0"/>
        <w:jc w:val="both"/>
      </w:pPr>
      <w:r>
        <w:rPr>
          <w:rFonts w:ascii="Times New Roman"/>
          <w:b w:val="false"/>
          <w:i w:val="false"/>
          <w:color w:val="000000"/>
          <w:sz w:val="28"/>
        </w:rPr>
        <w:t>
      168. Төртінші іргелес арнаның 25 кГц арна жолағының ені шегінде өлшенген барлық пайдалану жағдайларында VDL жерүсті таратқышының сәулелену қуатының деңгейі -38 дБмВт-тан кем болады және осы мәннен монотонды түрде октаваға ең төменгі норма 5 дБ-ден -53 дбмвт-қа дейін төмендейді.</w:t>
      </w:r>
    </w:p>
    <w:bookmarkEnd w:id="694"/>
    <w:bookmarkStart w:name="z775" w:id="695"/>
    <w:p>
      <w:pPr>
        <w:spacing w:after="0"/>
        <w:ind w:left="0"/>
        <w:jc w:val="both"/>
      </w:pPr>
      <w:r>
        <w:rPr>
          <w:rFonts w:ascii="Times New Roman"/>
          <w:b w:val="false"/>
          <w:i w:val="false"/>
          <w:color w:val="000000"/>
          <w:sz w:val="28"/>
        </w:rPr>
        <w:t>
      169. Бірінші іргелес арнаға қатысты симметриялы орналасқан 16 кГц арна жолағының ені шегінде өлшенген барлық пайдалану жағдайларында VDL жерүсті таратқышының сәулелену қуатының деңгейі -20 дБмВт-тан аспайды.</w:t>
      </w:r>
    </w:p>
    <w:bookmarkEnd w:id="695"/>
    <w:bookmarkStart w:name="z776" w:id="696"/>
    <w:p>
      <w:pPr>
        <w:spacing w:after="0"/>
        <w:ind w:left="0"/>
        <w:jc w:val="both"/>
      </w:pPr>
      <w:r>
        <w:rPr>
          <w:rFonts w:ascii="Times New Roman"/>
          <w:b w:val="false"/>
          <w:i w:val="false"/>
          <w:color w:val="000000"/>
          <w:sz w:val="28"/>
        </w:rPr>
        <w:t>
      170. Барлық жұмыс жағдайында барлық жаңа VDL таратқыш қондырғыларының сәулелену қуатының деңгейі 16 кГц арна жолағының ені шегінде өлшенеді, оның орталығы бірінші іргелес арнаға келеді, -18 дБмВт аспайды.</w:t>
      </w:r>
    </w:p>
    <w:bookmarkEnd w:id="696"/>
    <w:bookmarkStart w:name="z777" w:id="697"/>
    <w:p>
      <w:pPr>
        <w:spacing w:after="0"/>
        <w:ind w:left="0"/>
        <w:jc w:val="both"/>
      </w:pPr>
      <w:r>
        <w:rPr>
          <w:rFonts w:ascii="Times New Roman"/>
          <w:b w:val="false"/>
          <w:i w:val="false"/>
          <w:color w:val="000000"/>
          <w:sz w:val="28"/>
        </w:rPr>
        <w:t>
      171. VDL жерүсті таратқышының сәулелену қуатының деңгейлеріне қойылатын талаптар жабдықты пайдаланудың әуе кеңістігі мен оны енгізу мерзімдері, жерүсті жүйелерінің белгіленген талаптарға міндетті түрде сәйкестігі туралы алдын ала, кемінде екі жыл бұрын хабардар етілетін өңірлік аэронавигациялық келісімдер негізінде айқындалады.</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Радиотехникалық жабдық және</w:t>
            </w:r>
            <w:r>
              <w:br/>
            </w:r>
            <w:r>
              <w:rPr>
                <w:rFonts w:ascii="Times New Roman"/>
                <w:b w:val="false"/>
                <w:i w:val="false"/>
                <w:color w:val="000000"/>
                <w:sz w:val="20"/>
              </w:rPr>
              <w:t xml:space="preserve">электр байланысы </w:t>
            </w:r>
            <w:r>
              <w:br/>
            </w:r>
            <w:r>
              <w:rPr>
                <w:rFonts w:ascii="Times New Roman"/>
                <w:b w:val="false"/>
                <w:i w:val="false"/>
                <w:color w:val="000000"/>
                <w:sz w:val="20"/>
              </w:rPr>
              <w:t xml:space="preserve">параметрлеріне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315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315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 жазықтықтағы Ә-ШРЛ әсер ету аймағы (масштабта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