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0009" w14:textId="7e40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органдарына құқық қорғау қызметіне бірінші рет кіретін адамдар үшін тәлімгерлікті ұйымдастыру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Бас Прокурорының 2022 жылғы 22 қарашадағы № 229 бұйрығы. Қазақстан Республикасының Әділет министрлігінде 2022 жылғы 28 қарашада № 30764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2011 жылғы 6 қаңтардағы Заңының 12-бабы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прокуратура органдарына құқық қорғау қызметіне бірінші рет кіретін адамдар үшін тәлімгерлікті ұйымдастырудың қоса беріліп отырған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Кадрларды дамыту департаментіне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w:t>
            </w:r>
            <w:r>
              <w:br/>
            </w:r>
            <w:r>
              <w:rPr>
                <w:rFonts w:ascii="Times New Roman"/>
                <w:b w:val="false"/>
                <w:i w:val="false"/>
                <w:color w:val="000000"/>
                <w:sz w:val="20"/>
              </w:rPr>
              <w:t>2022 жылғы 22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Республикасының прокуратура органдарына құқық қорғау қызметіне бірінші рет кіретін адамдар үшін тәлімгерлікті ұйымдастыру қағидалары мен мерзімдері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Республикасының прокуратура органдарына құқық қорғау қызметіне бірінші рет кіретін адамдар үшін тәлімгерлікті ұйымдастыру қағидалары мен мерзімдері (бұдан әрі – Қағидалар) "Құқық қорғау қызметі туралы" Қазақстан Республикасы Заңының 12-бабы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Республикасының прокуратура органдарына құқық қорғау қызметіне бірінші рет кіретін адамдар үшін тәлімгерлікті жүзеге асыру тәртібі мен мерзімдерін айқындайды (бұдан әрі – прокуратура органдары).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тәлімгер – прокуратура органдарына құқық қорғау қызметіне бірінші рет кіретін және оған кәсіби бейімделуіне практикалық көмек көрсететін адамға бекітіліп берілетін қызметкер;</w:t>
      </w:r>
    </w:p>
    <w:bookmarkEnd w:id="10"/>
    <w:bookmarkStart w:name="z13" w:id="11"/>
    <w:p>
      <w:pPr>
        <w:spacing w:after="0"/>
        <w:ind w:left="0"/>
        <w:jc w:val="both"/>
      </w:pPr>
      <w:r>
        <w:rPr>
          <w:rFonts w:ascii="Times New Roman"/>
          <w:b w:val="false"/>
          <w:i w:val="false"/>
          <w:color w:val="000000"/>
          <w:sz w:val="28"/>
        </w:rPr>
        <w:t>
      2) тәлімгерлік – прокуратура органдарына құқық қорғау қызметіне бірінші рет кіретін адамдарды кәсіптік бейімдеу процесі.</w:t>
      </w:r>
    </w:p>
    <w:bookmarkEnd w:id="11"/>
    <w:bookmarkStart w:name="z14" w:id="12"/>
    <w:p>
      <w:pPr>
        <w:spacing w:after="0"/>
        <w:ind w:left="0"/>
        <w:jc w:val="both"/>
      </w:pPr>
      <w:r>
        <w:rPr>
          <w:rFonts w:ascii="Times New Roman"/>
          <w:b w:val="false"/>
          <w:i w:val="false"/>
          <w:color w:val="000000"/>
          <w:sz w:val="28"/>
        </w:rPr>
        <w:t>
      3. Прокуратура органдарындағы тәлімгерлік прокуратура органдарына орта басшы құрам лауазымдарына құқық қорғау қызметіне бірінші рет кіретін адамдарға қатысты ұйымдастырылады.</w:t>
      </w:r>
    </w:p>
    <w:bookmarkEnd w:id="12"/>
    <w:bookmarkStart w:name="z15" w:id="13"/>
    <w:p>
      <w:pPr>
        <w:spacing w:after="0"/>
        <w:ind w:left="0"/>
        <w:jc w:val="left"/>
      </w:pPr>
      <w:r>
        <w:rPr>
          <w:rFonts w:ascii="Times New Roman"/>
          <w:b/>
          <w:i w:val="false"/>
          <w:color w:val="000000"/>
        </w:rPr>
        <w:t xml:space="preserve"> 2-тарау. Тәлімгерлікті ұйымдастыру тәртібі мен мерзімдері</w:t>
      </w:r>
    </w:p>
    <w:bookmarkEnd w:id="13"/>
    <w:bookmarkStart w:name="z16" w:id="14"/>
    <w:p>
      <w:pPr>
        <w:spacing w:after="0"/>
        <w:ind w:left="0"/>
        <w:jc w:val="both"/>
      </w:pPr>
      <w:r>
        <w:rPr>
          <w:rFonts w:ascii="Times New Roman"/>
          <w:b w:val="false"/>
          <w:i w:val="false"/>
          <w:color w:val="000000"/>
          <w:sz w:val="28"/>
        </w:rPr>
        <w:t>
      4. Тәлімгерлік Қазақстан Республикасы Бас прокуратурасының жанындағы Құқық қорғау органдары академиясында (бұдан әрі – Академия) алғашы кәсіптік даярлықтан өтетін адамдар үшін олардың тағылымдамадан өту кезеңінде (бұдан әрі – Тағылымдамадан өтуші) жүзеге асырылады.</w:t>
      </w:r>
    </w:p>
    <w:bookmarkEnd w:id="14"/>
    <w:bookmarkStart w:name="z17" w:id="15"/>
    <w:p>
      <w:pPr>
        <w:spacing w:after="0"/>
        <w:ind w:left="0"/>
        <w:jc w:val="both"/>
      </w:pPr>
      <w:r>
        <w:rPr>
          <w:rFonts w:ascii="Times New Roman"/>
          <w:b w:val="false"/>
          <w:i w:val="false"/>
          <w:color w:val="000000"/>
          <w:sz w:val="28"/>
        </w:rPr>
        <w:t>
      5. Тәлімгерлікті ұйымдастыру мерзімі алты айды құрайды.</w:t>
      </w:r>
    </w:p>
    <w:bookmarkEnd w:id="15"/>
    <w:bookmarkStart w:name="z18" w:id="16"/>
    <w:p>
      <w:pPr>
        <w:spacing w:after="0"/>
        <w:ind w:left="0"/>
        <w:jc w:val="both"/>
      </w:pPr>
      <w:r>
        <w:rPr>
          <w:rFonts w:ascii="Times New Roman"/>
          <w:b w:val="false"/>
          <w:i w:val="false"/>
          <w:color w:val="000000"/>
          <w:sz w:val="28"/>
        </w:rPr>
        <w:t>
      6. Тәлімгерлік мыналарды қамтиды:</w:t>
      </w:r>
    </w:p>
    <w:bookmarkEnd w:id="16"/>
    <w:bookmarkStart w:name="z19" w:id="17"/>
    <w:p>
      <w:pPr>
        <w:spacing w:after="0"/>
        <w:ind w:left="0"/>
        <w:jc w:val="both"/>
      </w:pPr>
      <w:r>
        <w:rPr>
          <w:rFonts w:ascii="Times New Roman"/>
          <w:b w:val="false"/>
          <w:i w:val="false"/>
          <w:color w:val="000000"/>
          <w:sz w:val="28"/>
        </w:rPr>
        <w:t>
      1) тиісті кәсіптік даярлығы және елеулі жұмыс тәжірибесі бар прокуратура органдары қызметкерлерінің қатарынан тәлімгерді бекіту;</w:t>
      </w:r>
    </w:p>
    <w:bookmarkEnd w:id="17"/>
    <w:bookmarkStart w:name="z20" w:id="18"/>
    <w:p>
      <w:pPr>
        <w:spacing w:after="0"/>
        <w:ind w:left="0"/>
        <w:jc w:val="both"/>
      </w:pPr>
      <w:r>
        <w:rPr>
          <w:rFonts w:ascii="Times New Roman"/>
          <w:b w:val="false"/>
          <w:i w:val="false"/>
          <w:color w:val="000000"/>
          <w:sz w:val="28"/>
        </w:rPr>
        <w:t>
      2) осы Қағидаларға қосымшаға сәйкес нысан бойынша тәлімгерліктің жеке бағдарламасын (бұдан әрі – бағдарлама) әзірлеу;</w:t>
      </w:r>
    </w:p>
    <w:bookmarkEnd w:id="18"/>
    <w:bookmarkStart w:name="z21" w:id="19"/>
    <w:p>
      <w:pPr>
        <w:spacing w:after="0"/>
        <w:ind w:left="0"/>
        <w:jc w:val="both"/>
      </w:pPr>
      <w:r>
        <w:rPr>
          <w:rFonts w:ascii="Times New Roman"/>
          <w:b w:val="false"/>
          <w:i w:val="false"/>
          <w:color w:val="000000"/>
          <w:sz w:val="28"/>
        </w:rPr>
        <w:t>
      3) бағдарламаны іске асыру;</w:t>
      </w:r>
    </w:p>
    <w:bookmarkEnd w:id="19"/>
    <w:bookmarkStart w:name="z22" w:id="20"/>
    <w:p>
      <w:pPr>
        <w:spacing w:after="0"/>
        <w:ind w:left="0"/>
        <w:jc w:val="both"/>
      </w:pPr>
      <w:r>
        <w:rPr>
          <w:rFonts w:ascii="Times New Roman"/>
          <w:b w:val="false"/>
          <w:i w:val="false"/>
          <w:color w:val="000000"/>
          <w:sz w:val="28"/>
        </w:rPr>
        <w:t>
      4) тағылымдамашының бағдарламаны іске асыру туралы есепті жасауы;</w:t>
      </w:r>
    </w:p>
    <w:bookmarkEnd w:id="20"/>
    <w:bookmarkStart w:name="z23" w:id="21"/>
    <w:p>
      <w:pPr>
        <w:spacing w:after="0"/>
        <w:ind w:left="0"/>
        <w:jc w:val="both"/>
      </w:pPr>
      <w:r>
        <w:rPr>
          <w:rFonts w:ascii="Times New Roman"/>
          <w:b w:val="false"/>
          <w:i w:val="false"/>
          <w:color w:val="000000"/>
          <w:sz w:val="28"/>
        </w:rPr>
        <w:t>
      5) тәлімгердің тағылымдамадан өтушіге мінездеме дайындауы.</w:t>
      </w:r>
    </w:p>
    <w:bookmarkEnd w:id="21"/>
    <w:bookmarkStart w:name="z24" w:id="22"/>
    <w:p>
      <w:pPr>
        <w:spacing w:after="0"/>
        <w:ind w:left="0"/>
        <w:jc w:val="both"/>
      </w:pPr>
      <w:r>
        <w:rPr>
          <w:rFonts w:ascii="Times New Roman"/>
          <w:b w:val="false"/>
          <w:i w:val="false"/>
          <w:color w:val="000000"/>
          <w:sz w:val="28"/>
        </w:rPr>
        <w:t>
      7. Тәлімгерді бекіту және оны ауыстыру прокуратура органдарының уәкілетті басшысының бұйрығымен ресімделеді.</w:t>
      </w:r>
    </w:p>
    <w:bookmarkEnd w:id="22"/>
    <w:bookmarkStart w:name="z25" w:id="23"/>
    <w:p>
      <w:pPr>
        <w:spacing w:after="0"/>
        <w:ind w:left="0"/>
        <w:jc w:val="both"/>
      </w:pPr>
      <w:r>
        <w:rPr>
          <w:rFonts w:ascii="Times New Roman"/>
          <w:b w:val="false"/>
          <w:i w:val="false"/>
          <w:color w:val="000000"/>
          <w:sz w:val="28"/>
        </w:rPr>
        <w:t>
      8. Тәлімгерді ауыстыру мынадай жағдайларда жүргізіледі:</w:t>
      </w:r>
    </w:p>
    <w:bookmarkEnd w:id="23"/>
    <w:bookmarkStart w:name="z26" w:id="24"/>
    <w:p>
      <w:pPr>
        <w:spacing w:after="0"/>
        <w:ind w:left="0"/>
        <w:jc w:val="both"/>
      </w:pPr>
      <w:r>
        <w:rPr>
          <w:rFonts w:ascii="Times New Roman"/>
          <w:b w:val="false"/>
          <w:i w:val="false"/>
          <w:color w:val="000000"/>
          <w:sz w:val="28"/>
        </w:rPr>
        <w:t>
      1) тәлімгерді жұмыстан шығару немесе оның басқа жұмысқа ауысуы;</w:t>
      </w:r>
    </w:p>
    <w:bookmarkEnd w:id="24"/>
    <w:bookmarkStart w:name="z27" w:id="25"/>
    <w:p>
      <w:pPr>
        <w:spacing w:after="0"/>
        <w:ind w:left="0"/>
        <w:jc w:val="both"/>
      </w:pPr>
      <w:r>
        <w:rPr>
          <w:rFonts w:ascii="Times New Roman"/>
          <w:b w:val="false"/>
          <w:i w:val="false"/>
          <w:color w:val="000000"/>
          <w:sz w:val="28"/>
        </w:rPr>
        <w:t>
      2) объективті себептер бойынша тәлімгерлікті жүзеге асырудың мүмкін болмауы (ауру, іссапарда, демалыста, неке-отбасы қатынастарында болу).</w:t>
      </w:r>
    </w:p>
    <w:bookmarkEnd w:id="25"/>
    <w:p>
      <w:pPr>
        <w:spacing w:after="0"/>
        <w:ind w:left="0"/>
        <w:jc w:val="both"/>
      </w:pPr>
      <w:r>
        <w:rPr>
          <w:rFonts w:ascii="Times New Roman"/>
          <w:b w:val="false"/>
          <w:i w:val="false"/>
          <w:color w:val="000000"/>
          <w:sz w:val="28"/>
        </w:rPr>
        <w:t>
      Тәлімгерді ауыстыру бес жұмыс күнінен аспайтын мерзімде жүзеге асырылады.</w:t>
      </w:r>
    </w:p>
    <w:bookmarkStart w:name="z28" w:id="26"/>
    <w:p>
      <w:pPr>
        <w:spacing w:after="0"/>
        <w:ind w:left="0"/>
        <w:jc w:val="both"/>
      </w:pPr>
      <w:r>
        <w:rPr>
          <w:rFonts w:ascii="Times New Roman"/>
          <w:b w:val="false"/>
          <w:i w:val="false"/>
          <w:color w:val="000000"/>
          <w:sz w:val="28"/>
        </w:rPr>
        <w:t>
      9. Тәлімгер тәлімгер болып бекітілгеннен кейін бір жұмыс күні ішінде тағылымдаманың барлық кезеңіне арналған бағдарламаны әзірлейді және бекітеді.</w:t>
      </w:r>
    </w:p>
    <w:bookmarkEnd w:id="26"/>
    <w:bookmarkStart w:name="z29" w:id="27"/>
    <w:p>
      <w:pPr>
        <w:spacing w:after="0"/>
        <w:ind w:left="0"/>
        <w:jc w:val="both"/>
      </w:pPr>
      <w:r>
        <w:rPr>
          <w:rFonts w:ascii="Times New Roman"/>
          <w:b w:val="false"/>
          <w:i w:val="false"/>
          <w:color w:val="000000"/>
          <w:sz w:val="28"/>
        </w:rPr>
        <w:t>
      10. Тәлімгер тағылымдамадан өтушіні бекітілген бағдарламамен таныстырады.</w:t>
      </w:r>
    </w:p>
    <w:bookmarkEnd w:id="27"/>
    <w:bookmarkStart w:name="z30" w:id="28"/>
    <w:p>
      <w:pPr>
        <w:spacing w:after="0"/>
        <w:ind w:left="0"/>
        <w:jc w:val="both"/>
      </w:pPr>
      <w:r>
        <w:rPr>
          <w:rFonts w:ascii="Times New Roman"/>
          <w:b w:val="false"/>
          <w:i w:val="false"/>
          <w:color w:val="000000"/>
          <w:sz w:val="28"/>
        </w:rPr>
        <w:t>
      11. Тәлімгер:</w:t>
      </w:r>
    </w:p>
    <w:bookmarkEnd w:id="28"/>
    <w:bookmarkStart w:name="z31" w:id="29"/>
    <w:p>
      <w:pPr>
        <w:spacing w:after="0"/>
        <w:ind w:left="0"/>
        <w:jc w:val="both"/>
      </w:pPr>
      <w:r>
        <w:rPr>
          <w:rFonts w:ascii="Times New Roman"/>
          <w:b w:val="false"/>
          <w:i w:val="false"/>
          <w:color w:val="000000"/>
          <w:sz w:val="28"/>
        </w:rPr>
        <w:t>
      1) тағылымдамадан өтушінің бағдарламаны орындауын бақылауды жүзеге асырады;</w:t>
      </w:r>
    </w:p>
    <w:bookmarkEnd w:id="29"/>
    <w:bookmarkStart w:name="z32" w:id="30"/>
    <w:p>
      <w:pPr>
        <w:spacing w:after="0"/>
        <w:ind w:left="0"/>
        <w:jc w:val="both"/>
      </w:pPr>
      <w:r>
        <w:rPr>
          <w:rFonts w:ascii="Times New Roman"/>
          <w:b w:val="false"/>
          <w:i w:val="false"/>
          <w:color w:val="000000"/>
          <w:sz w:val="28"/>
        </w:rPr>
        <w:t>
      2) тағылымдамадан өтушіге кәсіптік дағдылар мен кәсіптік шеберлікті дамытуға, Қазақстан Республикасының қолданыстағы заңнамасының кез келген бұзушылықтарына бітіспес көзқарасты қалыптастыруға көмек көрсетеді;</w:t>
      </w:r>
    </w:p>
    <w:bookmarkEnd w:id="30"/>
    <w:bookmarkStart w:name="z33" w:id="31"/>
    <w:p>
      <w:pPr>
        <w:spacing w:after="0"/>
        <w:ind w:left="0"/>
        <w:jc w:val="both"/>
      </w:pPr>
      <w:r>
        <w:rPr>
          <w:rFonts w:ascii="Times New Roman"/>
          <w:b w:val="false"/>
          <w:i w:val="false"/>
          <w:color w:val="000000"/>
          <w:sz w:val="28"/>
        </w:rPr>
        <w:t>
      3) тағылымдамадан өтушінің атқаратын лауазымына сәйкес жүктелген міндеттердің кез келген жағдайында қиындықтарды еңсеру, дербес және сапалы орындау қабілетін дамытады;</w:t>
      </w:r>
    </w:p>
    <w:bookmarkEnd w:id="31"/>
    <w:bookmarkStart w:name="z34" w:id="32"/>
    <w:p>
      <w:pPr>
        <w:spacing w:after="0"/>
        <w:ind w:left="0"/>
        <w:jc w:val="both"/>
      </w:pPr>
      <w:r>
        <w:rPr>
          <w:rFonts w:ascii="Times New Roman"/>
          <w:b w:val="false"/>
          <w:i w:val="false"/>
          <w:color w:val="000000"/>
          <w:sz w:val="28"/>
        </w:rPr>
        <w:t>
      4) тағылымдамадан өтушіде прокуратура органдары қызметкерлерінің құндылықтар жүйесін, әлеуметтік және кәсіптік маңызы бар психологиялық және моральдық-адамгершілік қасиеттерін, адалдығын, тәртіптілігін, қызметтік міндеттерін орындауға саналы көзқарасын, жұмыста жоғары нәтижелерге тұрақты қол жеткізуге ұмтылысын қалыптастырады;</w:t>
      </w:r>
    </w:p>
    <w:bookmarkEnd w:id="32"/>
    <w:bookmarkStart w:name="z35" w:id="33"/>
    <w:p>
      <w:pPr>
        <w:spacing w:after="0"/>
        <w:ind w:left="0"/>
        <w:jc w:val="both"/>
      </w:pPr>
      <w:r>
        <w:rPr>
          <w:rFonts w:ascii="Times New Roman"/>
          <w:b w:val="false"/>
          <w:i w:val="false"/>
          <w:color w:val="000000"/>
          <w:sz w:val="28"/>
        </w:rPr>
        <w:t>
      5) тағылымдамадан өтушіні ұйымдық (корпоративтік) мәдениетке, ұжымның қоғамдық өміріне қатысуға баулиды;</w:t>
      </w:r>
    </w:p>
    <w:bookmarkEnd w:id="33"/>
    <w:bookmarkStart w:name="z36" w:id="34"/>
    <w:p>
      <w:pPr>
        <w:spacing w:after="0"/>
        <w:ind w:left="0"/>
        <w:jc w:val="both"/>
      </w:pPr>
      <w:r>
        <w:rPr>
          <w:rFonts w:ascii="Times New Roman"/>
          <w:b w:val="false"/>
          <w:i w:val="false"/>
          <w:color w:val="000000"/>
          <w:sz w:val="28"/>
        </w:rPr>
        <w:t>
      6) тағылымдамадан өтушінің жеке және іскерлік қасиеттерін, оның қызметке деген көзқарасын, әріптестерімен және өзге де азаматтармен қарым-қатынас жасау қабілетін, қызметкерлердің қызметтік әдеп нормаларының, қызметтік және еңбек тәртібінің сақталуын зерделейді.</w:t>
      </w:r>
    </w:p>
    <w:bookmarkEnd w:id="34"/>
    <w:bookmarkStart w:name="z37" w:id="35"/>
    <w:p>
      <w:pPr>
        <w:spacing w:after="0"/>
        <w:ind w:left="0"/>
        <w:jc w:val="both"/>
      </w:pPr>
      <w:r>
        <w:rPr>
          <w:rFonts w:ascii="Times New Roman"/>
          <w:b w:val="false"/>
          <w:i w:val="false"/>
          <w:color w:val="000000"/>
          <w:sz w:val="28"/>
        </w:rPr>
        <w:t>
      12. Тәлімгерлік кезеңінде тағылымдамадан өтуші:</w:t>
      </w:r>
    </w:p>
    <w:bookmarkEnd w:id="35"/>
    <w:bookmarkStart w:name="z38" w:id="36"/>
    <w:p>
      <w:pPr>
        <w:spacing w:after="0"/>
        <w:ind w:left="0"/>
        <w:jc w:val="both"/>
      </w:pPr>
      <w:r>
        <w:rPr>
          <w:rFonts w:ascii="Times New Roman"/>
          <w:b w:val="false"/>
          <w:i w:val="false"/>
          <w:color w:val="000000"/>
          <w:sz w:val="28"/>
        </w:rPr>
        <w:t>
      1) бағдарламаны сапалы және уақтылы орындайды;</w:t>
      </w:r>
    </w:p>
    <w:bookmarkEnd w:id="36"/>
    <w:bookmarkStart w:name="z39" w:id="37"/>
    <w:p>
      <w:pPr>
        <w:spacing w:after="0"/>
        <w:ind w:left="0"/>
        <w:jc w:val="both"/>
      </w:pPr>
      <w:r>
        <w:rPr>
          <w:rFonts w:ascii="Times New Roman"/>
          <w:b w:val="false"/>
          <w:i w:val="false"/>
          <w:color w:val="000000"/>
          <w:sz w:val="28"/>
        </w:rPr>
        <w:t>
      2) прокуратура органдарының заңнамасының, ұйымдық-өкімдік құжаттарының талаптарын зерделейді;</w:t>
      </w:r>
    </w:p>
    <w:bookmarkEnd w:id="37"/>
    <w:bookmarkStart w:name="z40" w:id="38"/>
    <w:p>
      <w:pPr>
        <w:spacing w:after="0"/>
        <w:ind w:left="0"/>
        <w:jc w:val="both"/>
      </w:pPr>
      <w:r>
        <w:rPr>
          <w:rFonts w:ascii="Times New Roman"/>
          <w:b w:val="false"/>
          <w:i w:val="false"/>
          <w:color w:val="000000"/>
          <w:sz w:val="28"/>
        </w:rPr>
        <w:t>
      3) өзінің кәсіби және жеке дамуына үнемі жұмыс істейді, тәлімгердің кеңестерін қабылдайды;</w:t>
      </w:r>
    </w:p>
    <w:bookmarkEnd w:id="38"/>
    <w:bookmarkStart w:name="z41" w:id="39"/>
    <w:p>
      <w:pPr>
        <w:spacing w:after="0"/>
        <w:ind w:left="0"/>
        <w:jc w:val="both"/>
      </w:pPr>
      <w:r>
        <w:rPr>
          <w:rFonts w:ascii="Times New Roman"/>
          <w:b w:val="false"/>
          <w:i w:val="false"/>
          <w:color w:val="000000"/>
          <w:sz w:val="28"/>
        </w:rPr>
        <w:t>
      4) ұжымның қоғамдық өміріне қатысады.</w:t>
      </w:r>
    </w:p>
    <w:bookmarkEnd w:id="39"/>
    <w:bookmarkStart w:name="z42" w:id="40"/>
    <w:p>
      <w:pPr>
        <w:spacing w:after="0"/>
        <w:ind w:left="0"/>
        <w:jc w:val="both"/>
      </w:pPr>
      <w:r>
        <w:rPr>
          <w:rFonts w:ascii="Times New Roman"/>
          <w:b w:val="false"/>
          <w:i w:val="false"/>
          <w:color w:val="000000"/>
          <w:sz w:val="28"/>
        </w:rPr>
        <w:t>
      13. Тәлімгер тәлімгерлік аяқталғанға дейін үш жұмыс күні бұрын тәлімгерге бағдарламаны іске асыру (еркін нысанда), басқа да орындалған тапсырмалар, тәлімгерлік кезеңінде алған білімі мен дағдылары, тәлімгерлікті ұйымдастыру жөніндегі ескертулер мен ұсыныстар туралы есеп дайындайды және ұсынады.</w:t>
      </w:r>
    </w:p>
    <w:bookmarkEnd w:id="40"/>
    <w:bookmarkStart w:name="z43" w:id="41"/>
    <w:p>
      <w:pPr>
        <w:spacing w:after="0"/>
        <w:ind w:left="0"/>
        <w:jc w:val="both"/>
      </w:pPr>
      <w:r>
        <w:rPr>
          <w:rFonts w:ascii="Times New Roman"/>
          <w:b w:val="false"/>
          <w:i w:val="false"/>
          <w:color w:val="000000"/>
          <w:sz w:val="28"/>
        </w:rPr>
        <w:t>
      14. Тәлімгер тәлімгерлік аяқталғаннан кейін бір жұмыс күні ішінде тағылымдамадан өтушіге мінездеме (еркін нысанда) дайындайды, онда бағдарламаны, өзге де тапсырмаларды орындау нәтижелері, оның кәсіби білімінің деңгейі, дағдылары мен машықтарын дамыту, қызметтік міндеттерін өз бетінше орындау қабілеті, қызметтік құжаттаманы дайындау сапасы көрсетіледі.</w:t>
      </w:r>
    </w:p>
    <w:bookmarkEnd w:id="41"/>
    <w:p>
      <w:pPr>
        <w:spacing w:after="0"/>
        <w:ind w:left="0"/>
        <w:jc w:val="both"/>
      </w:pPr>
      <w:r>
        <w:rPr>
          <w:rFonts w:ascii="Times New Roman"/>
          <w:b w:val="false"/>
          <w:i w:val="false"/>
          <w:color w:val="000000"/>
          <w:sz w:val="28"/>
        </w:rPr>
        <w:t>
      Бағдарламаны іске асыру туралы мінездеме мен есепті (бұдан әрі – тәлімгерлік материалдары) тәлімгер тәлімгерлік аяқталған күннен бастап екі жұмыс күні ішінде тәлімгерлік ұйымдастырылған прокуратура органының кадр қызметіне жібереді.</w:t>
      </w:r>
    </w:p>
    <w:bookmarkStart w:name="z44" w:id="42"/>
    <w:p>
      <w:pPr>
        <w:spacing w:after="0"/>
        <w:ind w:left="0"/>
        <w:jc w:val="both"/>
      </w:pPr>
      <w:r>
        <w:rPr>
          <w:rFonts w:ascii="Times New Roman"/>
          <w:b w:val="false"/>
          <w:i w:val="false"/>
          <w:color w:val="000000"/>
          <w:sz w:val="28"/>
        </w:rPr>
        <w:t>
      15. Кадр қызметі тәлімгерлік материалдарын алғаннан кейін екі жұмыс күні ішінде оларды жеке іс материалдарына тіркеу үшін Академияға жібереді.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органдарына құқық</w:t>
            </w:r>
            <w:r>
              <w:br/>
            </w:r>
            <w:r>
              <w:rPr>
                <w:rFonts w:ascii="Times New Roman"/>
                <w:b w:val="false"/>
                <w:i w:val="false"/>
                <w:color w:val="000000"/>
                <w:sz w:val="20"/>
              </w:rPr>
              <w:t>қорғау қызметіне бірінші рет</w:t>
            </w:r>
            <w:r>
              <w:br/>
            </w:r>
            <w:r>
              <w:rPr>
                <w:rFonts w:ascii="Times New Roman"/>
                <w:b w:val="false"/>
                <w:i w:val="false"/>
                <w:color w:val="000000"/>
                <w:sz w:val="20"/>
              </w:rPr>
              <w:t>кіретін адамдар үшін</w:t>
            </w:r>
            <w:r>
              <w:br/>
            </w:r>
            <w:r>
              <w:rPr>
                <w:rFonts w:ascii="Times New Roman"/>
                <w:b w:val="false"/>
                <w:i w:val="false"/>
                <w:color w:val="000000"/>
                <w:sz w:val="20"/>
              </w:rPr>
              <w:t>тәлімгерлікті ұйымдастыру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(Тәлімгердің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атқаратын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_______________ жыл</w:t>
            </w:r>
          </w:p>
        </w:tc>
      </w:tr>
    </w:tbl>
    <w:bookmarkStart w:name="z46" w:id="43"/>
    <w:p>
      <w:pPr>
        <w:spacing w:after="0"/>
        <w:ind w:left="0"/>
        <w:jc w:val="left"/>
      </w:pPr>
      <w:r>
        <w:rPr>
          <w:rFonts w:ascii="Times New Roman"/>
          <w:b/>
          <w:i w:val="false"/>
          <w:color w:val="000000"/>
        </w:rPr>
        <w:t xml:space="preserve"> Жеке тәлімгерлік бағдарламасы</w:t>
      </w:r>
    </w:p>
    <w:bookmarkEnd w:id="43"/>
    <w:p>
      <w:pPr>
        <w:spacing w:after="0"/>
        <w:ind w:left="0"/>
        <w:jc w:val="both"/>
      </w:pPr>
      <w:r>
        <w:rPr>
          <w:rFonts w:ascii="Times New Roman"/>
          <w:b w:val="false"/>
          <w:i w:val="false"/>
          <w:color w:val="000000"/>
          <w:sz w:val="28"/>
        </w:rPr>
        <w:t>
      Тағылымдамадан өтушінің Т.А.Ә. (бар болса)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аяқтау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ТАНЫСТЫМ ______________________________________________________</w:t>
      </w:r>
    </w:p>
    <w:p>
      <w:pPr>
        <w:spacing w:after="0"/>
        <w:ind w:left="0"/>
        <w:jc w:val="both"/>
      </w:pPr>
      <w:r>
        <w:rPr>
          <w:rFonts w:ascii="Times New Roman"/>
          <w:b w:val="false"/>
          <w:i w:val="false"/>
          <w:color w:val="000000"/>
          <w:sz w:val="28"/>
        </w:rPr>
        <w:t>
                                (Тағылымдамадан өтушінің Т.А.Ә. (бар болса),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