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5f66" w14:textId="b35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архитектураларын әзірлеу, іске асыру, іске асырылуын қолдап отыру, мониторингтеу және дамыту қағидаларын бекіту туралы" Қазақстан Республикасының Цифрлық даму, инновациялар және аэроғарыш өнеркәсібі министрінің 2019 жылғы 12 тамыздағы № 193/НҚ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қарашадағы № 464/НҚ бұйрығы. Қазақстан Республикасының Әділет министрлігінде 2022 жылғы 29 қарашада № 30791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"Мемлекеттік органдардың архитектураларын әзірлеу, іске асыру, іске асырылуын қолдап отыру, мониторингтеу және дамыту қағидаларын бекіту туралы" Қазақстан Республикасының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19249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тақырыбы мынадай редакцияда жазылсын:</w:t>
      </w:r>
    </w:p>
    <w:bookmarkEnd w:id="2"/>
    <w:bookmarkStart w:name="z8" w:id="3"/>
    <w:p>
      <w:pPr>
        <w:spacing w:after="0"/>
        <w:ind w:left="0"/>
        <w:jc w:val="both"/>
      </w:pPr>
      <w:r>
        <w:rPr>
          <w:rFonts w:ascii="Times New Roman"/>
          <w:b w:val="false"/>
          <w:i w:val="false"/>
          <w:color w:val="000000"/>
          <w:sz w:val="28"/>
        </w:rPr>
        <w:t>
      "Электрондық үкіметтің" архитектурасын қалыптастыру және іске асырылуын мониторингілеу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Қоса беріліп отырған "Электрондық үкімет" архитектурасын қалыптастыру және іске асырылуын мониторингілеу қағидалары бекітілсін.".</w:t>
      </w:r>
    </w:p>
    <w:bookmarkEnd w:id="4"/>
    <w:bookmarkStart w:name="z11"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4"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 аэроғарыш өнеркәсібі</w:t>
            </w:r>
            <w:r>
              <w:br/>
            </w:r>
            <w:r>
              <w:rPr>
                <w:rFonts w:ascii="Times New Roman"/>
                <w:b w:val="false"/>
                <w:i w:val="false"/>
                <w:color w:val="000000"/>
                <w:sz w:val="20"/>
              </w:rPr>
              <w:t>министрі 2022 жылғы 28</w:t>
            </w:r>
            <w:r>
              <w:br/>
            </w:r>
            <w:r>
              <w:rPr>
                <w:rFonts w:ascii="Times New Roman"/>
                <w:b w:val="false"/>
                <w:i w:val="false"/>
                <w:color w:val="000000"/>
                <w:sz w:val="20"/>
              </w:rPr>
              <w:t>қарашадағы № 464/НҚ</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 12</w:t>
            </w:r>
            <w:r>
              <w:br/>
            </w:r>
            <w:r>
              <w:rPr>
                <w:rFonts w:ascii="Times New Roman"/>
                <w:b w:val="false"/>
                <w:i w:val="false"/>
                <w:color w:val="000000"/>
                <w:sz w:val="20"/>
              </w:rPr>
              <w:t>тамыздағы №193/НҚ</w:t>
            </w:r>
            <w:r>
              <w:br/>
            </w:r>
            <w:r>
              <w:rPr>
                <w:rFonts w:ascii="Times New Roman"/>
                <w:b w:val="false"/>
                <w:i w:val="false"/>
                <w:color w:val="000000"/>
                <w:sz w:val="20"/>
              </w:rPr>
              <w:t>бұйрығымен бекітілген</w:t>
            </w:r>
          </w:p>
        </w:tc>
      </w:tr>
    </w:tbl>
    <w:bookmarkStart w:name="z23" w:id="11"/>
    <w:p>
      <w:pPr>
        <w:spacing w:after="0"/>
        <w:ind w:left="0"/>
        <w:jc w:val="left"/>
      </w:pPr>
      <w:r>
        <w:rPr>
          <w:rFonts w:ascii="Times New Roman"/>
          <w:b/>
          <w:i w:val="false"/>
          <w:color w:val="000000"/>
        </w:rPr>
        <w:t xml:space="preserve"> "Электрондық үкімет" архитектурасын қалыптастыру  және іске асырылуын мониторингілеу қағидалары</w:t>
      </w:r>
    </w:p>
    <w:bookmarkEnd w:id="11"/>
    <w:bookmarkStart w:name="z24" w:id="12"/>
    <w:p>
      <w:pPr>
        <w:spacing w:after="0"/>
        <w:ind w:left="0"/>
        <w:jc w:val="left"/>
      </w:pPr>
      <w:r>
        <w:rPr>
          <w:rFonts w:ascii="Times New Roman"/>
          <w:b/>
          <w:i w:val="false"/>
          <w:color w:val="000000"/>
        </w:rPr>
        <w:t xml:space="preserve"> 1 тарау. Жалпы ережелер</w:t>
      </w:r>
    </w:p>
    <w:bookmarkEnd w:id="12"/>
    <w:bookmarkStart w:name="z25" w:id="13"/>
    <w:p>
      <w:pPr>
        <w:spacing w:after="0"/>
        <w:ind w:left="0"/>
        <w:jc w:val="both"/>
      </w:pPr>
      <w:r>
        <w:rPr>
          <w:rFonts w:ascii="Times New Roman"/>
          <w:b w:val="false"/>
          <w:i w:val="false"/>
          <w:color w:val="000000"/>
          <w:sz w:val="28"/>
        </w:rPr>
        <w:t xml:space="preserve">
      Осы "электрондық үкімет" архитектурасын қалыптастыру және іске асырылуын мониторингілеу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әзірленді және "электрондық үкіметтің" архитектурасын қалыптастыру және іске асырылуын мониторингілеу тәртібін айқындайды.</w:t>
      </w:r>
    </w:p>
    <w:bookmarkEnd w:id="13"/>
    <w:bookmarkStart w:name="z26" w:id="14"/>
    <w:p>
      <w:pPr>
        <w:spacing w:after="0"/>
        <w:ind w:left="0"/>
        <w:jc w:val="both"/>
      </w:pPr>
      <w:r>
        <w:rPr>
          <w:rFonts w:ascii="Times New Roman"/>
          <w:b w:val="false"/>
          <w:i w:val="false"/>
          <w:color w:val="000000"/>
          <w:sz w:val="28"/>
        </w:rPr>
        <w:t>
      2. Қағидаларда мынадай негізгі ұғымдар пайдаланылады:</w:t>
      </w:r>
    </w:p>
    <w:bookmarkEnd w:id="14"/>
    <w:bookmarkStart w:name="z27" w:id="15"/>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басқаруды және салааралық үйлестіруді жүзеге асыратын орталық атқарушы орган;</w:t>
      </w:r>
    </w:p>
    <w:bookmarkEnd w:id="15"/>
    <w:bookmarkStart w:name="z28" w:id="16"/>
    <w:p>
      <w:pPr>
        <w:spacing w:after="0"/>
        <w:ind w:left="0"/>
        <w:jc w:val="both"/>
      </w:pPr>
      <w:r>
        <w:rPr>
          <w:rFonts w:ascii="Times New Roman"/>
          <w:b w:val="false"/>
          <w:i w:val="false"/>
          <w:color w:val="000000"/>
          <w:sz w:val="28"/>
        </w:rPr>
        <w:t>
      2) ақпараттық жүйелердің архитектурасы – мемлекеттік функцияларды және олардан туындайтын мемлекеттік қызметтерді автоматтандыратын мемлекеттік органдардың ақпараттық жүйелерінің (қолданбалы бағдарламалық қамтылымның), олардың өзара іс-қимыл жасау процестерінің және мемлекеттік басқарудың тиісті салаларының (аяларының) функционалдық мүмкіндіктеріне қатынастардың сипаттамасын білдіретін "электрондық үкіметтің" архитектура қабаты;</w:t>
      </w:r>
    </w:p>
    <w:bookmarkEnd w:id="16"/>
    <w:bookmarkStart w:name="z29" w:id="17"/>
    <w:p>
      <w:pPr>
        <w:spacing w:after="0"/>
        <w:ind w:left="0"/>
        <w:jc w:val="both"/>
      </w:pPr>
      <w:r>
        <w:rPr>
          <w:rFonts w:ascii="Times New Roman"/>
          <w:b w:val="false"/>
          <w:i w:val="false"/>
          <w:color w:val="000000"/>
          <w:sz w:val="28"/>
        </w:rPr>
        <w:t>
      3) ақпараттық-коммуникациялық инфрақұрылым архитектурасы – жалпы жүйелік бағдарламалық қамтылымның, аппараттық-бағдарламалық кешендердің, телекоммуникациялар желілерінің, ақпараттық қауіпсіздік және инженерлік инфрақұрылым құралдарының сипаттамасын білдіретін архитектура қабаты;</w:t>
      </w:r>
    </w:p>
    <w:bookmarkEnd w:id="17"/>
    <w:bookmarkStart w:name="z30" w:id="18"/>
    <w:p>
      <w:pPr>
        <w:spacing w:after="0"/>
        <w:ind w:left="0"/>
        <w:jc w:val="both"/>
      </w:pPr>
      <w:r>
        <w:rPr>
          <w:rFonts w:ascii="Times New Roman"/>
          <w:b w:val="false"/>
          <w:i w:val="false"/>
          <w:color w:val="000000"/>
          <w:sz w:val="28"/>
        </w:rPr>
        <w:t>
      4) ақпараттық-коммуникациялық технологиялар саласындағы архитектурамен жобаның мүдделі тарабы (бұдан әрі – мүдделі тарап) – қызметіне "электрондық үкіметтің" ақпараттандыру объектілеріне қатысты күтулері мен мүдделері бар архитектураны қалыптастыруға әсер ететін заңды тұлға (мемлекеттік заңды тұлға, қазыналық кәсіпорын, шаруашылық жүргізу құқығындағы мемлекеттік кәсіпорын, квазимемлекеттік сектор субъектісі);</w:t>
      </w:r>
    </w:p>
    <w:bookmarkEnd w:id="18"/>
    <w:bookmarkStart w:name="z31" w:id="19"/>
    <w:p>
      <w:pPr>
        <w:spacing w:after="0"/>
        <w:ind w:left="0"/>
        <w:jc w:val="both"/>
      </w:pPr>
      <w:r>
        <w:rPr>
          <w:rFonts w:ascii="Times New Roman"/>
          <w:b w:val="false"/>
          <w:i w:val="false"/>
          <w:color w:val="000000"/>
          <w:sz w:val="28"/>
        </w:rPr>
        <w:t>
      5) ақпараттық-коммуникациялық технологиялар саласындағы жоба (бұдан әрі – АКТ жоба) – "электрондық үкіметтің" ақпараттандыру объектілерін құру, дамыту жөніндегі өзара байланысты іс-шаралар кешені, оны қаржыландыру бюджет қаражаты, сондай-ақ Қазақстан Республикасының ақпараттандыру саласындағы заңнамасында тыйым салынбаған өзге де қаржыландыру көздері есебінен жүзеге асырылады;</w:t>
      </w:r>
    </w:p>
    <w:bookmarkEnd w:id="19"/>
    <w:bookmarkStart w:name="z32" w:id="20"/>
    <w:p>
      <w:pPr>
        <w:spacing w:after="0"/>
        <w:ind w:left="0"/>
        <w:jc w:val="both"/>
      </w:pPr>
      <w:r>
        <w:rPr>
          <w:rFonts w:ascii="Times New Roman"/>
          <w:b w:val="false"/>
          <w:i w:val="false"/>
          <w:color w:val="000000"/>
          <w:sz w:val="28"/>
        </w:rPr>
        <w:t>
      6) ақпараттық өзара іс-қимыл – МО құрылымдық бөлімшелерінің, МО ведомстволық бағынысты ұйымдарының, басқа МО-лардың, жеке және заңды тұлғалардың арасындағы мәліметтер мен ақпараттар алмасу процесі;</w:t>
      </w:r>
    </w:p>
    <w:bookmarkEnd w:id="20"/>
    <w:bookmarkStart w:name="z33" w:id="21"/>
    <w:p>
      <w:pPr>
        <w:spacing w:after="0"/>
        <w:ind w:left="0"/>
        <w:jc w:val="both"/>
      </w:pPr>
      <w:r>
        <w:rPr>
          <w:rFonts w:ascii="Times New Roman"/>
          <w:b w:val="false"/>
          <w:i w:val="false"/>
          <w:color w:val="000000"/>
          <w:sz w:val="28"/>
        </w:rPr>
        <w:t>
      7) архитектураның мәнмәтіні – архитектураны қалыптастыру жүзеге асырылатын "электрондық үкіметтің" ішкі ортасы және жұмыс істеуінің сыртқы шарттары;</w:t>
      </w:r>
    </w:p>
    <w:bookmarkEnd w:id="21"/>
    <w:bookmarkStart w:name="z34" w:id="22"/>
    <w:p>
      <w:pPr>
        <w:spacing w:after="0"/>
        <w:ind w:left="0"/>
        <w:jc w:val="both"/>
      </w:pPr>
      <w:r>
        <w:rPr>
          <w:rFonts w:ascii="Times New Roman"/>
          <w:b w:val="false"/>
          <w:i w:val="false"/>
          <w:color w:val="000000"/>
          <w:sz w:val="28"/>
        </w:rPr>
        <w:t>
      8) деректер архитектурасы – бұл ақпараттық ресурстардың, олардағы деректердің, ақпараттық өзара әрекеттесудің, соның ішінде деректерді басқару тәсілдері мен құралдарының сипаттамасы болып табылатын архитектура қабаты;</w:t>
      </w:r>
    </w:p>
    <w:bookmarkEnd w:id="22"/>
    <w:bookmarkStart w:name="z35" w:id="23"/>
    <w:p>
      <w:pPr>
        <w:spacing w:after="0"/>
        <w:ind w:left="0"/>
        <w:jc w:val="both"/>
      </w:pPr>
      <w:r>
        <w:rPr>
          <w:rFonts w:ascii="Times New Roman"/>
          <w:b w:val="false"/>
          <w:i w:val="false"/>
          <w:color w:val="000000"/>
          <w:sz w:val="28"/>
        </w:rPr>
        <w:t>
      9) клиентке бағдарланған архитектура – көрсетілетін қызметті алушылардың қажеттіліктері төңірегінде құрылған доменді (бірнеше доменді) көрсетілетін қызметті алушыларда туындайтын көптеген клиенттік жолдарды жобалау арқылы клиентке бағдарланған тәсілді қолдана отырып қалыптастырылған архитектура;</w:t>
      </w:r>
    </w:p>
    <w:bookmarkEnd w:id="23"/>
    <w:bookmarkStart w:name="z36" w:id="24"/>
    <w:p>
      <w:pPr>
        <w:spacing w:after="0"/>
        <w:ind w:left="0"/>
        <w:jc w:val="both"/>
      </w:pPr>
      <w:r>
        <w:rPr>
          <w:rFonts w:ascii="Times New Roman"/>
          <w:b w:val="false"/>
          <w:i w:val="false"/>
          <w:color w:val="000000"/>
          <w:sz w:val="28"/>
        </w:rPr>
        <w:t>
      10) клиентке бағдарланған тәсіл – көрсетілетін қызметті алушы үшін оның дербес сипаттамаларын ескере отырып, оларды барынша бейімдеу мақсатында бизнес-процестерді жобалау және реинжиниринг кезінде қолданылатын тәсіл;</w:t>
      </w:r>
    </w:p>
    <w:bookmarkEnd w:id="24"/>
    <w:bookmarkStart w:name="z37" w:id="25"/>
    <w:p>
      <w:pPr>
        <w:spacing w:after="0"/>
        <w:ind w:left="0"/>
        <w:jc w:val="both"/>
      </w:pPr>
      <w:r>
        <w:rPr>
          <w:rFonts w:ascii="Times New Roman"/>
          <w:b w:val="false"/>
          <w:i w:val="false"/>
          <w:color w:val="000000"/>
          <w:sz w:val="28"/>
        </w:rPr>
        <w:t>
      11) қызмет архитектурасы – тиісті домендер бөлінісінде стратегиялық басымдықтардың, мақсаттардың, міндеттердің, функциялардың, бизнес-процестер мен қызметтердің сипаттамасы болып табылатын "электрондық үкімет" архитектурасының қабаты;</w:t>
      </w:r>
    </w:p>
    <w:bookmarkEnd w:id="25"/>
    <w:bookmarkStart w:name="z38" w:id="26"/>
    <w:p>
      <w:pPr>
        <w:spacing w:after="0"/>
        <w:ind w:left="0"/>
        <w:jc w:val="both"/>
      </w:pPr>
      <w:r>
        <w:rPr>
          <w:rFonts w:ascii="Times New Roman"/>
          <w:b w:val="false"/>
          <w:i w:val="false"/>
          <w:color w:val="000000"/>
          <w:sz w:val="28"/>
        </w:rPr>
        <w:t>
      12) мемлекеттік орган (бұдан әрі – МО) – орталық мемлекеттік орган, Қазақстан Республикасының Президентіне тікелей бағынатын және есеп беретін мемлекеттік орган, сондай-ақ облыстың, республикалық маңызы бар қаланың, астананың жергілікті атқарушы органы;</w:t>
      </w:r>
    </w:p>
    <w:bookmarkEnd w:id="26"/>
    <w:bookmarkStart w:name="z39" w:id="27"/>
    <w:p>
      <w:pPr>
        <w:spacing w:after="0"/>
        <w:ind w:left="0"/>
        <w:jc w:val="both"/>
      </w:pPr>
      <w:r>
        <w:rPr>
          <w:rFonts w:ascii="Times New Roman"/>
          <w:b w:val="false"/>
          <w:i w:val="false"/>
          <w:color w:val="000000"/>
          <w:sz w:val="28"/>
        </w:rPr>
        <w:t>
      13)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27"/>
    <w:bookmarkStart w:name="z40" w:id="28"/>
    <w:p>
      <w:pPr>
        <w:spacing w:after="0"/>
        <w:ind w:left="0"/>
        <w:jc w:val="both"/>
      </w:pPr>
      <w:r>
        <w:rPr>
          <w:rFonts w:ascii="Times New Roman"/>
          <w:b w:val="false"/>
          <w:i w:val="false"/>
          <w:color w:val="000000"/>
          <w:sz w:val="28"/>
        </w:rPr>
        <w:t>
      14) "электрондық үкіметтің" ақпараттық-коммуникациялық платформасы (бұдан әрі – ЭҮ АКП)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28"/>
    <w:bookmarkStart w:name="z41" w:id="29"/>
    <w:p>
      <w:pPr>
        <w:spacing w:after="0"/>
        <w:ind w:left="0"/>
        <w:jc w:val="both"/>
      </w:pPr>
      <w:r>
        <w:rPr>
          <w:rFonts w:ascii="Times New Roman"/>
          <w:b w:val="false"/>
          <w:i w:val="false"/>
          <w:color w:val="000000"/>
          <w:sz w:val="28"/>
        </w:rPr>
        <w:t>
      15)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29"/>
    <w:bookmarkStart w:name="z42" w:id="30"/>
    <w:p>
      <w:pPr>
        <w:spacing w:after="0"/>
        <w:ind w:left="0"/>
        <w:jc w:val="both"/>
      </w:pPr>
      <w:r>
        <w:rPr>
          <w:rFonts w:ascii="Times New Roman"/>
          <w:b w:val="false"/>
          <w:i w:val="false"/>
          <w:color w:val="000000"/>
          <w:sz w:val="28"/>
        </w:rPr>
        <w:t>
      16) "электрондық үкімет" архитектурасының қабаты – қызметті, деректерді, ақпараттық жүйелерді ақпараттық-коммуникациялық инфрақұрылымды сипаттайтын, электрондық үкіметтің жай-күйін бір перспективадан сипаттайтын архитектураның құрамдас бөлігі;</w:t>
      </w:r>
    </w:p>
    <w:bookmarkEnd w:id="30"/>
    <w:bookmarkStart w:name="z43" w:id="31"/>
    <w:p>
      <w:pPr>
        <w:spacing w:after="0"/>
        <w:ind w:left="0"/>
        <w:jc w:val="both"/>
      </w:pPr>
      <w:r>
        <w:rPr>
          <w:rFonts w:ascii="Times New Roman"/>
          <w:b w:val="false"/>
          <w:i w:val="false"/>
          <w:color w:val="000000"/>
          <w:sz w:val="28"/>
        </w:rPr>
        <w:t>
      17)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31"/>
    <w:bookmarkStart w:name="z44" w:id="32"/>
    <w:p>
      <w:pPr>
        <w:spacing w:after="0"/>
        <w:ind w:left="0"/>
        <w:jc w:val="both"/>
      </w:pPr>
      <w:r>
        <w:rPr>
          <w:rFonts w:ascii="Times New Roman"/>
          <w:b w:val="false"/>
          <w:i w:val="false"/>
          <w:color w:val="000000"/>
          <w:sz w:val="28"/>
        </w:rPr>
        <w:t>
      3. "Электрондық үкіметтің" архитектурасы АКТ жобаларды тиімді басқару және оларды ЭҮ АКП іске асыру мақсатында домендік модель негізінде мемлекеттің нысаналы клиентке бағдарланған архитектурасын қалыптастыруға арналған.</w:t>
      </w:r>
    </w:p>
    <w:bookmarkEnd w:id="32"/>
    <w:bookmarkStart w:name="z45" w:id="33"/>
    <w:p>
      <w:pPr>
        <w:spacing w:after="0"/>
        <w:ind w:left="0"/>
        <w:jc w:val="left"/>
      </w:pPr>
      <w:r>
        <w:rPr>
          <w:rFonts w:ascii="Times New Roman"/>
          <w:b/>
          <w:i w:val="false"/>
          <w:color w:val="000000"/>
        </w:rPr>
        <w:t xml:space="preserve"> 2 тарау. "Электрондық үкіметтің" архитектурасын  қалыптастыру тәртібі</w:t>
      </w:r>
    </w:p>
    <w:bookmarkEnd w:id="33"/>
    <w:bookmarkStart w:name="z46" w:id="34"/>
    <w:p>
      <w:pPr>
        <w:spacing w:after="0"/>
        <w:ind w:left="0"/>
        <w:jc w:val="both"/>
      </w:pPr>
      <w:r>
        <w:rPr>
          <w:rFonts w:ascii="Times New Roman"/>
          <w:b w:val="false"/>
          <w:i w:val="false"/>
          <w:color w:val="000000"/>
          <w:sz w:val="28"/>
        </w:rPr>
        <w:t>
      4. "Электрондық үкіметтің" сервистік интеграторы "электрондық үкiметтiң" архитектурасын қалыптастыруды және дамытуды қамтамасыз етеді.</w:t>
      </w:r>
    </w:p>
    <w:bookmarkEnd w:id="34"/>
    <w:bookmarkStart w:name="z47" w:id="35"/>
    <w:p>
      <w:pPr>
        <w:spacing w:after="0"/>
        <w:ind w:left="0"/>
        <w:jc w:val="both"/>
      </w:pPr>
      <w:r>
        <w:rPr>
          <w:rFonts w:ascii="Times New Roman"/>
          <w:b w:val="false"/>
          <w:i w:val="false"/>
          <w:color w:val="000000"/>
          <w:sz w:val="28"/>
        </w:rPr>
        <w:t xml:space="preserve">
      5. Уәкілетті орган "электрондық үкiметтiң" архитектурасын қалыптастыру және іске асырылуын мониторингілеу бойынша қызметтер көрсетуге арналған шығыстарды жоспарлауды Қазақстан Республикасы Инвестициялар және даму министрінің міндетін атқарушының 2016 жылғы 16 наурыздағы № 274 бұйрығымен бекітілген ақпараттандыру саласындағы тауарларды, жұмыстарды, көрсетілетін қызметтерді мемлекеттік сатып алуға арналған шығыстардың есебін жасау, ұсыну және қарастыру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және Қазақстан Республикасы Қаржы министрінің 2014 жылғы 24 қарашадағы № 511 бұйрығымен бекітілген Бюджеттік өтінімді жасау және ұсыну қағидаларына сәйкес жүргізеді (нормативтік құқықтық актілерді мемлекеттік тіркеу тізілімінде № 10007 болып тіркелген).</w:t>
      </w:r>
    </w:p>
    <w:bookmarkEnd w:id="35"/>
    <w:bookmarkStart w:name="z48" w:id="36"/>
    <w:p>
      <w:pPr>
        <w:spacing w:after="0"/>
        <w:ind w:left="0"/>
        <w:jc w:val="both"/>
      </w:pPr>
      <w:r>
        <w:rPr>
          <w:rFonts w:ascii="Times New Roman"/>
          <w:b w:val="false"/>
          <w:i w:val="false"/>
          <w:color w:val="000000"/>
          <w:sz w:val="28"/>
        </w:rPr>
        <w:t xml:space="preserve">
      6. "Электрондық үкiметтiң" архитектурасын дамыту Қазақстан Республикасы Ақпарат және коммуникациялар министрінің 2018 жылғы 31 мамырдағы № 239 бұйрығымен (нормативтік құқықтық актілерді мемлекеттік тіркеу тізілімінде № 17046 болып тіркелген) бекітілген "Электрондық үкімет" архитектурасын дамыту жөніндегі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және Қазақстан Республикасы Үкіметінің 2016 жылғы 20 желтоқсандағы №832 қаулысымен бекітілген Ақпараттық-коммуникациялық технологиялар және ақпараттық қамтамасыз ету саласындағы бірыңғай талаптарға сәйкес жүзеге асырылады.</w:t>
      </w:r>
    </w:p>
    <w:bookmarkEnd w:id="36"/>
    <w:bookmarkStart w:name="z49" w:id="37"/>
    <w:p>
      <w:pPr>
        <w:spacing w:after="0"/>
        <w:ind w:left="0"/>
        <w:jc w:val="both"/>
      </w:pPr>
      <w:r>
        <w:rPr>
          <w:rFonts w:ascii="Times New Roman"/>
          <w:b w:val="false"/>
          <w:i w:val="false"/>
          <w:color w:val="000000"/>
          <w:sz w:val="28"/>
        </w:rPr>
        <w:t>
      "Электрондық үкімет" архитектурасын дамытудың негіздері:</w:t>
      </w:r>
    </w:p>
    <w:bookmarkEnd w:id="37"/>
    <w:bookmarkStart w:name="z50" w:id="38"/>
    <w:p>
      <w:pPr>
        <w:spacing w:after="0"/>
        <w:ind w:left="0"/>
        <w:jc w:val="both"/>
      </w:pPr>
      <w:r>
        <w:rPr>
          <w:rFonts w:ascii="Times New Roman"/>
          <w:b w:val="false"/>
          <w:i w:val="false"/>
          <w:color w:val="000000"/>
          <w:sz w:val="28"/>
        </w:rPr>
        <w:t>
      1) мемлекеттік басқару органдарын қайта ұйымдастыру;</w:t>
      </w:r>
    </w:p>
    <w:bookmarkEnd w:id="38"/>
    <w:bookmarkStart w:name="z51" w:id="39"/>
    <w:p>
      <w:pPr>
        <w:spacing w:after="0"/>
        <w:ind w:left="0"/>
        <w:jc w:val="both"/>
      </w:pPr>
      <w:r>
        <w:rPr>
          <w:rFonts w:ascii="Times New Roman"/>
          <w:b w:val="false"/>
          <w:i w:val="false"/>
          <w:color w:val="000000"/>
          <w:sz w:val="28"/>
        </w:rPr>
        <w:t xml:space="preserve">
      2)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жүйесімен айқындалған мемлекеттік жоспарлау жүйесінің нормативтік құқықтық актілері (бұдан әрі – Мемлекеттік жоспарлау жүйесінің құжаттары) мен құжаттарына өзгерістер мен толықтырулар енгізу, жаңаларын қабылдау;</w:t>
      </w:r>
    </w:p>
    <w:bookmarkEnd w:id="39"/>
    <w:bookmarkStart w:name="z52" w:id="40"/>
    <w:p>
      <w:pPr>
        <w:spacing w:after="0"/>
        <w:ind w:left="0"/>
        <w:jc w:val="both"/>
      </w:pPr>
      <w:r>
        <w:rPr>
          <w:rFonts w:ascii="Times New Roman"/>
          <w:b w:val="false"/>
          <w:i w:val="false"/>
          <w:color w:val="000000"/>
          <w:sz w:val="28"/>
        </w:rPr>
        <w:t>
      3) бизнес-процестің нысаналы нұсқасын іске асыру шеңберінде Қазақстан Республикасының Әкімшілік рәсімдік-процестік кодексінің 43-3-бабының 1 тармағына сәйкес Қазақстан Республикасының Үкіметі бекітетін мемлекеттік басқаруды цифрлық трансформациялау қағидаларына сәйкес мемлекеттік органның қызметін, оның ішінде мемлекеттік функцияларды автоматтандыруды және олардан туындайтын мемлекеттік қызметтер көрсетуді көздейтін МО бизнес-процестерінің реинжинирингі (бұдан әрі – цифрлық трансформация ережелері);</w:t>
      </w:r>
    </w:p>
    <w:bookmarkEnd w:id="40"/>
    <w:bookmarkStart w:name="z53" w:id="41"/>
    <w:p>
      <w:pPr>
        <w:spacing w:after="0"/>
        <w:ind w:left="0"/>
        <w:jc w:val="both"/>
      </w:pPr>
      <w:r>
        <w:rPr>
          <w:rFonts w:ascii="Times New Roman"/>
          <w:b w:val="false"/>
          <w:i w:val="false"/>
          <w:color w:val="000000"/>
          <w:sz w:val="28"/>
        </w:rPr>
        <w:t>
      4) құрылатын, дамытылатын "электрондық үкіметтің" ақпараттандыру объектілерінің "электрондық үкіметтің" архитектурасына сәйкес келмеуі;</w:t>
      </w:r>
    </w:p>
    <w:bookmarkEnd w:id="41"/>
    <w:bookmarkStart w:name="z54" w:id="42"/>
    <w:p>
      <w:pPr>
        <w:spacing w:after="0"/>
        <w:ind w:left="0"/>
        <w:jc w:val="both"/>
      </w:pPr>
      <w:r>
        <w:rPr>
          <w:rFonts w:ascii="Times New Roman"/>
          <w:b w:val="false"/>
          <w:i w:val="false"/>
          <w:color w:val="000000"/>
          <w:sz w:val="28"/>
        </w:rPr>
        <w:t>
      5) "электрондық үкімет" сервистік интеграторы "электрондық үкімет" архитектурасын іске асырылуын мониторингілеу шеңберінде тиісті домен архитектурасына, "электрондық үкімет" архитектурасына өзгерістер енгізу және қайта өңдеу қажеттілігін айқындауы домен архитектурасына қызмет доменінің архитектурасы, ақпараттық жүйелер архитектурасы, мәліметтер архитектурасы және ақпараттық-коммуникациялық инфрақұрылым архитектурасы кіреді;</w:t>
      </w:r>
    </w:p>
    <w:bookmarkEnd w:id="42"/>
    <w:bookmarkStart w:name="z55" w:id="43"/>
    <w:p>
      <w:pPr>
        <w:spacing w:after="0"/>
        <w:ind w:left="0"/>
        <w:jc w:val="both"/>
      </w:pPr>
      <w:r>
        <w:rPr>
          <w:rFonts w:ascii="Times New Roman"/>
          <w:b w:val="false"/>
          <w:i w:val="false"/>
          <w:color w:val="000000"/>
          <w:sz w:val="28"/>
        </w:rPr>
        <w:t>
      6) "электрондық үкіметтің" ақпараттандыру объектілерін ревизиялау шеңберінде қалыптастырылған "электрондық үкіметтің" ақпараттандыру объектілерін пайдаланудан шығару, есептен шығару жөніндегі "электрондық үкімет" сервистік интеграторыдың ұсынымдары.</w:t>
      </w:r>
    </w:p>
    <w:bookmarkEnd w:id="43"/>
    <w:bookmarkStart w:name="z56" w:id="44"/>
    <w:p>
      <w:pPr>
        <w:spacing w:after="0"/>
        <w:ind w:left="0"/>
        <w:jc w:val="both"/>
      </w:pPr>
      <w:r>
        <w:rPr>
          <w:rFonts w:ascii="Times New Roman"/>
          <w:b w:val="false"/>
          <w:i w:val="false"/>
          <w:color w:val="000000"/>
          <w:sz w:val="28"/>
        </w:rPr>
        <w:t>
      7. "Электрондық үкіметтің" архитиктурасын қалыптастыру және дамыту процесі келесі кезеңдерді қамтиды:</w:t>
      </w:r>
    </w:p>
    <w:bookmarkEnd w:id="44"/>
    <w:bookmarkStart w:name="z57" w:id="45"/>
    <w:p>
      <w:pPr>
        <w:spacing w:after="0"/>
        <w:ind w:left="0"/>
        <w:jc w:val="both"/>
      </w:pPr>
      <w:r>
        <w:rPr>
          <w:rFonts w:ascii="Times New Roman"/>
          <w:b w:val="false"/>
          <w:i w:val="false"/>
          <w:color w:val="000000"/>
          <w:sz w:val="28"/>
        </w:rPr>
        <w:t>
      1) ағымдағы архитектураның анықтамасы;</w:t>
      </w:r>
    </w:p>
    <w:bookmarkEnd w:id="45"/>
    <w:bookmarkStart w:name="z58" w:id="46"/>
    <w:p>
      <w:pPr>
        <w:spacing w:after="0"/>
        <w:ind w:left="0"/>
        <w:jc w:val="both"/>
      </w:pPr>
      <w:r>
        <w:rPr>
          <w:rFonts w:ascii="Times New Roman"/>
          <w:b w:val="false"/>
          <w:i w:val="false"/>
          <w:color w:val="000000"/>
          <w:sz w:val="28"/>
        </w:rPr>
        <w:t>
      2) салалар (аялар) бөлінісінде стратегиялық мақсаттарды, нысаналы индикаторларды, міндеттерді, Мемлекеттік басқару көрсеткіштерін сипаттау;</w:t>
      </w:r>
    </w:p>
    <w:bookmarkEnd w:id="46"/>
    <w:bookmarkStart w:name="z59" w:id="47"/>
    <w:p>
      <w:pPr>
        <w:spacing w:after="0"/>
        <w:ind w:left="0"/>
        <w:jc w:val="both"/>
      </w:pPr>
      <w:r>
        <w:rPr>
          <w:rFonts w:ascii="Times New Roman"/>
          <w:b w:val="false"/>
          <w:i w:val="false"/>
          <w:color w:val="000000"/>
          <w:sz w:val="28"/>
        </w:rPr>
        <w:t>
      3) нысаналы архитектураны қалыптастыру.</w:t>
      </w:r>
    </w:p>
    <w:bookmarkEnd w:id="47"/>
    <w:bookmarkStart w:name="z60" w:id="48"/>
    <w:p>
      <w:pPr>
        <w:spacing w:after="0"/>
        <w:ind w:left="0"/>
        <w:jc w:val="both"/>
      </w:pPr>
      <w:r>
        <w:rPr>
          <w:rFonts w:ascii="Times New Roman"/>
          <w:b w:val="false"/>
          <w:i w:val="false"/>
          <w:color w:val="000000"/>
          <w:sz w:val="28"/>
        </w:rPr>
        <w:t>
      8. Ағымдағы "электрондық үкімет" архитектурасы шеңберінде "электрондық үкімет" сервистік интеграторы:</w:t>
      </w:r>
    </w:p>
    <w:bookmarkEnd w:id="48"/>
    <w:bookmarkStart w:name="z61" w:id="49"/>
    <w:p>
      <w:pPr>
        <w:spacing w:after="0"/>
        <w:ind w:left="0"/>
        <w:jc w:val="both"/>
      </w:pPr>
      <w:r>
        <w:rPr>
          <w:rFonts w:ascii="Times New Roman"/>
          <w:b w:val="false"/>
          <w:i w:val="false"/>
          <w:color w:val="000000"/>
          <w:sz w:val="28"/>
        </w:rPr>
        <w:t>
      1) мемлекеттік басқару қызметінің домендерін және олардың шеңберінде жүзеге асырылатын ерекше мемлекеттік функцияларды және "электрондық әкімдіктің" әзірленген АҚ және үлгілік архитектурасын ескере отырып, олардан туындайтын мемлекеттік қызметтерді айқындайды және сипаттайды;</w:t>
      </w:r>
    </w:p>
    <w:bookmarkEnd w:id="49"/>
    <w:bookmarkStart w:name="z62" w:id="50"/>
    <w:p>
      <w:pPr>
        <w:spacing w:after="0"/>
        <w:ind w:left="0"/>
        <w:jc w:val="both"/>
      </w:pPr>
      <w:r>
        <w:rPr>
          <w:rFonts w:ascii="Times New Roman"/>
          <w:b w:val="false"/>
          <w:i w:val="false"/>
          <w:color w:val="000000"/>
          <w:sz w:val="28"/>
        </w:rPr>
        <w:t>
      2) МО архитектурасын, "электрондық әкімдіктің" үлгілік архитектурасын, мемлекеттік органдардың ұйымдық құрылымдарын, ережелерін және мемлекеттік функцияларды талдайды, нәтижелері бойынша мемлекеттік функциялар мен қызметтерді мемлекеттік басқарудың функционалдық мүмкіндіктерінің тізбесіне топтастырады;</w:t>
      </w:r>
    </w:p>
    <w:bookmarkEnd w:id="50"/>
    <w:bookmarkStart w:name="z63" w:id="51"/>
    <w:p>
      <w:pPr>
        <w:spacing w:after="0"/>
        <w:ind w:left="0"/>
        <w:jc w:val="both"/>
      </w:pPr>
      <w:r>
        <w:rPr>
          <w:rFonts w:ascii="Times New Roman"/>
          <w:b w:val="false"/>
          <w:i w:val="false"/>
          <w:color w:val="000000"/>
          <w:sz w:val="28"/>
        </w:rPr>
        <w:t>
      3) функционалдық мүмкіндіктер тізбесінен "электрондық үкіметтің" функционалдық моделін қалыптастырады;</w:t>
      </w:r>
    </w:p>
    <w:bookmarkEnd w:id="51"/>
    <w:bookmarkStart w:name="z64" w:id="52"/>
    <w:p>
      <w:pPr>
        <w:spacing w:after="0"/>
        <w:ind w:left="0"/>
        <w:jc w:val="both"/>
      </w:pPr>
      <w:r>
        <w:rPr>
          <w:rFonts w:ascii="Times New Roman"/>
          <w:b w:val="false"/>
          <w:i w:val="false"/>
          <w:color w:val="000000"/>
          <w:sz w:val="28"/>
        </w:rPr>
        <w:t xml:space="preserve">
      4) "электрондық үкімет" архитектурасының ауқымы шеңберінде "электрондық үкіметтің" ақпараттандыру объектілеріне, оның ішінде "электрондық үкіметтің" архитектуралық порталынан алынған мәліметтерді пайдалана отырып, тексеру мен сипаттама жүргізеді; </w:t>
      </w:r>
    </w:p>
    <w:bookmarkEnd w:id="52"/>
    <w:bookmarkStart w:name="z65" w:id="53"/>
    <w:p>
      <w:pPr>
        <w:spacing w:after="0"/>
        <w:ind w:left="0"/>
        <w:jc w:val="both"/>
      </w:pPr>
      <w:r>
        <w:rPr>
          <w:rFonts w:ascii="Times New Roman"/>
          <w:b w:val="false"/>
          <w:i w:val="false"/>
          <w:color w:val="000000"/>
          <w:sz w:val="28"/>
        </w:rPr>
        <w:t xml:space="preserve">
      5) Қазақстан Республикасы Цифрлық даму, инновациялар және аэроғарыш өнеркәсібі министрінің 2022 жылғы 14 қазандағы № 385/НҚ бұйрығымен бекітілген Деректерді басқару жөніндегі </w:t>
      </w:r>
      <w:r>
        <w:rPr>
          <w:rFonts w:ascii="Times New Roman"/>
          <w:b w:val="false"/>
          <w:i w:val="false"/>
          <w:color w:val="000000"/>
          <w:sz w:val="28"/>
        </w:rPr>
        <w:t>талаптарға</w:t>
      </w:r>
      <w:r>
        <w:rPr>
          <w:rFonts w:ascii="Times New Roman"/>
          <w:b w:val="false"/>
          <w:i w:val="false"/>
          <w:color w:val="000000"/>
          <w:sz w:val="28"/>
        </w:rPr>
        <w:t xml:space="preserve"> (бұдан әрі – Деректерді басқару жөніндегі талаптар) (нормативтік құқықтық актілерді мемлекеттік тіркеу тізілімінде № 30186 болып тіркелген) сәйкес қалыптастырылатын деректер каталогы негізінде домен деректерінің тұжырымдамалық моделін қалыптастырады және жүргізеді, сондай-ақ қызмет салаларына қатысушылар арасындағы ақпараттық өзара іс-қимыл ағындарын сипаттайды;</w:t>
      </w:r>
    </w:p>
    <w:bookmarkEnd w:id="53"/>
    <w:bookmarkStart w:name="z66" w:id="54"/>
    <w:p>
      <w:pPr>
        <w:spacing w:after="0"/>
        <w:ind w:left="0"/>
        <w:jc w:val="both"/>
      </w:pPr>
      <w:r>
        <w:rPr>
          <w:rFonts w:ascii="Times New Roman"/>
          <w:b w:val="false"/>
          <w:i w:val="false"/>
          <w:color w:val="000000"/>
          <w:sz w:val="28"/>
        </w:rPr>
        <w:t>
      6) АҚ-ның қолданыстағы АКТ жобаларына және ведомствоішілік, салалық және ведомствоаралық АКТ жобалары арасындағы тәуелділікке талдау жүргізеді.</w:t>
      </w:r>
    </w:p>
    <w:bookmarkEnd w:id="54"/>
    <w:bookmarkStart w:name="z67" w:id="55"/>
    <w:p>
      <w:pPr>
        <w:spacing w:after="0"/>
        <w:ind w:left="0"/>
        <w:jc w:val="both"/>
      </w:pPr>
      <w:r>
        <w:rPr>
          <w:rFonts w:ascii="Times New Roman"/>
          <w:b w:val="false"/>
          <w:i w:val="false"/>
          <w:color w:val="000000"/>
          <w:sz w:val="28"/>
        </w:rPr>
        <w:t>
      9. Стратегиялық мақсаттарды, нысаналы индикаторларды, міндеттер мен көрсеткіштерді, салалардағы (салалардағы) мемлекеттік басқарудың проблемалары мен мүмкіндіктерін сипаттау шеңберінде "электрондық үкімет" сервистік интеграторы:</w:t>
      </w:r>
    </w:p>
    <w:bookmarkEnd w:id="55"/>
    <w:bookmarkStart w:name="z68" w:id="56"/>
    <w:p>
      <w:pPr>
        <w:spacing w:after="0"/>
        <w:ind w:left="0"/>
        <w:jc w:val="both"/>
      </w:pPr>
      <w:r>
        <w:rPr>
          <w:rFonts w:ascii="Times New Roman"/>
          <w:b w:val="false"/>
          <w:i w:val="false"/>
          <w:color w:val="000000"/>
          <w:sz w:val="28"/>
        </w:rPr>
        <w:t>
      1) әзірленетін "электрондық үкімет" архитектурасы контекстіне сәйкес келетін Қазақстан Республикасының заңдарында және мемлекеттік жоспарлау жүйесінің құжаттарында көрсетілген МО мақсаттарының, міндеттерінің, нысаналы индикаторлары мен көрсеткіштерінің тізбесін сипаттайды;</w:t>
      </w:r>
    </w:p>
    <w:bookmarkEnd w:id="56"/>
    <w:bookmarkStart w:name="z69" w:id="57"/>
    <w:p>
      <w:pPr>
        <w:spacing w:after="0"/>
        <w:ind w:left="0"/>
        <w:jc w:val="both"/>
      </w:pPr>
      <w:r>
        <w:rPr>
          <w:rFonts w:ascii="Times New Roman"/>
          <w:b w:val="false"/>
          <w:i w:val="false"/>
          <w:color w:val="000000"/>
          <w:sz w:val="28"/>
        </w:rPr>
        <w:t>
      2) қызметтің бар проблемаларын (кемшіліктері мен шектеулерін) айқындайды, Олардың туындауының ықтимал себептерін анықтайды, оның ішінде оларды бизнес-процестердің реинжинирингін жүргізу және мемлекеттік басқару салаларында (салаларында) ақпараттық-коммуникациялық технологияларды қолдану арқылы шешу мүмкіндігін қарайды;</w:t>
      </w:r>
    </w:p>
    <w:bookmarkEnd w:id="57"/>
    <w:bookmarkStart w:name="z70" w:id="58"/>
    <w:p>
      <w:pPr>
        <w:spacing w:after="0"/>
        <w:ind w:left="0"/>
        <w:jc w:val="both"/>
      </w:pPr>
      <w:r>
        <w:rPr>
          <w:rFonts w:ascii="Times New Roman"/>
          <w:b w:val="false"/>
          <w:i w:val="false"/>
          <w:color w:val="000000"/>
          <w:sz w:val="28"/>
        </w:rPr>
        <w:t>
      3) реинжинирингілеу цифрлық трансформация қағидаларына сәйкес жүзеге асырылатын бизнес-процестердің МО электрондық тізілімін қалыптастыруды және жүргізуді қамтамасыз етеді.</w:t>
      </w:r>
    </w:p>
    <w:bookmarkEnd w:id="58"/>
    <w:bookmarkStart w:name="z71" w:id="59"/>
    <w:p>
      <w:pPr>
        <w:spacing w:after="0"/>
        <w:ind w:left="0"/>
        <w:jc w:val="both"/>
      </w:pPr>
      <w:r>
        <w:rPr>
          <w:rFonts w:ascii="Times New Roman"/>
          <w:b w:val="false"/>
          <w:i w:val="false"/>
          <w:color w:val="000000"/>
          <w:sz w:val="28"/>
        </w:rPr>
        <w:t>
      10. Мақсатты "электрондық үкімет" архитектурасын қалыптастыру шеңберінде "электрондық үкімет" сервистік интеграторы:</w:t>
      </w:r>
    </w:p>
    <w:bookmarkEnd w:id="59"/>
    <w:bookmarkStart w:name="z72" w:id="60"/>
    <w:p>
      <w:pPr>
        <w:spacing w:after="0"/>
        <w:ind w:left="0"/>
        <w:jc w:val="both"/>
      </w:pPr>
      <w:r>
        <w:rPr>
          <w:rFonts w:ascii="Times New Roman"/>
          <w:b w:val="false"/>
          <w:i w:val="false"/>
          <w:color w:val="000000"/>
          <w:sz w:val="28"/>
        </w:rPr>
        <w:t>
      1) реттелетін салалардағы (аялардағы) мемлекеттік басқару бизнес-процестерінің нысаналы жай-күйін сипаттайды;</w:t>
      </w:r>
    </w:p>
    <w:bookmarkEnd w:id="60"/>
    <w:bookmarkStart w:name="z73" w:id="61"/>
    <w:p>
      <w:pPr>
        <w:spacing w:after="0"/>
        <w:ind w:left="0"/>
        <w:jc w:val="both"/>
      </w:pPr>
      <w:r>
        <w:rPr>
          <w:rFonts w:ascii="Times New Roman"/>
          <w:b w:val="false"/>
          <w:i w:val="false"/>
          <w:color w:val="000000"/>
          <w:sz w:val="28"/>
        </w:rPr>
        <w:t>
      2) деректерді басқару жөніндегі талаптарға сәйкес архитектуралық порталда орналастырылған деректер паспорттарының негізінде эталондық деректерді айқындайды;</w:t>
      </w:r>
    </w:p>
    <w:bookmarkEnd w:id="61"/>
    <w:bookmarkStart w:name="z74" w:id="62"/>
    <w:p>
      <w:pPr>
        <w:spacing w:after="0"/>
        <w:ind w:left="0"/>
        <w:jc w:val="both"/>
      </w:pPr>
      <w:r>
        <w:rPr>
          <w:rFonts w:ascii="Times New Roman"/>
          <w:b w:val="false"/>
          <w:i w:val="false"/>
          <w:color w:val="000000"/>
          <w:sz w:val="28"/>
        </w:rPr>
        <w:t>
      3) ақпараттық жүйелердің моделін қалыптастырады;</w:t>
      </w:r>
    </w:p>
    <w:bookmarkEnd w:id="62"/>
    <w:bookmarkStart w:name="z75" w:id="63"/>
    <w:p>
      <w:pPr>
        <w:spacing w:after="0"/>
        <w:ind w:left="0"/>
        <w:jc w:val="both"/>
      </w:pPr>
      <w:r>
        <w:rPr>
          <w:rFonts w:ascii="Times New Roman"/>
          <w:b w:val="false"/>
          <w:i w:val="false"/>
          <w:color w:val="000000"/>
          <w:sz w:val="28"/>
        </w:rPr>
        <w:t>
      4) ақпараттық жүйелер архитектурасының талаптарына сәйкес ақпараттық-коммуникациялық инфрақұрылым моделін қалыптастырады;</w:t>
      </w:r>
    </w:p>
    <w:bookmarkEnd w:id="63"/>
    <w:bookmarkStart w:name="z76" w:id="64"/>
    <w:p>
      <w:pPr>
        <w:spacing w:after="0"/>
        <w:ind w:left="0"/>
        <w:jc w:val="both"/>
      </w:pPr>
      <w:r>
        <w:rPr>
          <w:rFonts w:ascii="Times New Roman"/>
          <w:b w:val="false"/>
          <w:i w:val="false"/>
          <w:color w:val="000000"/>
          <w:sz w:val="28"/>
        </w:rPr>
        <w:t xml:space="preserve">
      5) "электрондық үкімет" архитектурасын іске асыру мақсатында "электрондық үкіметтің" ақпараттандыру объектілерін құру және дамыту кезінде пайдаланылатын ашық бағдарламалық қамтамасыз етудің және ақпараттық-коммуникациялық технологиялардың (нұсқаулықтар тізімі (ерекшеліктер жиынтығы) тізбесін қалыптастырады; </w:t>
      </w:r>
    </w:p>
    <w:bookmarkEnd w:id="64"/>
    <w:bookmarkStart w:name="z77" w:id="65"/>
    <w:p>
      <w:pPr>
        <w:spacing w:after="0"/>
        <w:ind w:left="0"/>
        <w:jc w:val="both"/>
      </w:pPr>
      <w:r>
        <w:rPr>
          <w:rFonts w:ascii="Times New Roman"/>
          <w:b w:val="false"/>
          <w:i w:val="false"/>
          <w:color w:val="000000"/>
          <w:sz w:val="28"/>
        </w:rPr>
        <w:t xml:space="preserve">
      6) қызметтің тиісті домендерінде "электрондық үкіметтің" ақпараттандыру объектілерін және ақпараттық-коммуникациялық қызметтерді құру, дамыту, сатып алу жөніндегі бастамалар тізбесін, пайдаланудан шығару, ауыстыру, теңгерімге қою, ЭҮ ИКП-ға көшіру, "электрондық үкіметтің" ақпараттандыру объектілері туралы мәліметтерді есепке алу және өзектендіру жөніндегі ұсынымдарды қалыптастырады және оларға басымдық береді, оның ішінде ақпараттандыру объектілерін есептен шығару саны. </w:t>
      </w:r>
    </w:p>
    <w:bookmarkEnd w:id="65"/>
    <w:bookmarkStart w:name="z78" w:id="66"/>
    <w:p>
      <w:pPr>
        <w:spacing w:after="0"/>
        <w:ind w:left="0"/>
        <w:jc w:val="both"/>
      </w:pPr>
      <w:r>
        <w:rPr>
          <w:rFonts w:ascii="Times New Roman"/>
          <w:b w:val="false"/>
          <w:i w:val="false"/>
          <w:color w:val="000000"/>
          <w:sz w:val="28"/>
        </w:rPr>
        <w:t xml:space="preserve">
      Домендік модель негізінде мақсатты архитектураны құру келесі принциптерге негізделген: </w:t>
      </w:r>
    </w:p>
    <w:bookmarkEnd w:id="66"/>
    <w:bookmarkStart w:name="z79" w:id="67"/>
    <w:p>
      <w:pPr>
        <w:spacing w:after="0"/>
        <w:ind w:left="0"/>
        <w:jc w:val="both"/>
      </w:pPr>
      <w:r>
        <w:rPr>
          <w:rFonts w:ascii="Times New Roman"/>
          <w:b w:val="false"/>
          <w:i w:val="false"/>
          <w:color w:val="000000"/>
          <w:sz w:val="28"/>
        </w:rPr>
        <w:t xml:space="preserve">
      1) азаматтар мен ұйымдардың қажеттіліктерін қанағаттандыруға бағытталған клиентке бағытталған процестер негізінде архитектура құру; </w:t>
      </w:r>
    </w:p>
    <w:bookmarkEnd w:id="67"/>
    <w:bookmarkStart w:name="z80" w:id="68"/>
    <w:p>
      <w:pPr>
        <w:spacing w:after="0"/>
        <w:ind w:left="0"/>
        <w:jc w:val="both"/>
      </w:pPr>
      <w:r>
        <w:rPr>
          <w:rFonts w:ascii="Times New Roman"/>
          <w:b w:val="false"/>
          <w:i w:val="false"/>
          <w:color w:val="000000"/>
          <w:sz w:val="28"/>
        </w:rPr>
        <w:t>
      2) негізгі – бір доменге кіретін бірнеше билік органдары шеңберіндегі деректердің "қайталануы";</w:t>
      </w:r>
    </w:p>
    <w:bookmarkEnd w:id="68"/>
    <w:bookmarkStart w:name="z81" w:id="69"/>
    <w:p>
      <w:pPr>
        <w:spacing w:after="0"/>
        <w:ind w:left="0"/>
        <w:jc w:val="both"/>
      </w:pPr>
      <w:r>
        <w:rPr>
          <w:rFonts w:ascii="Times New Roman"/>
          <w:b w:val="false"/>
          <w:i w:val="false"/>
          <w:color w:val="000000"/>
          <w:sz w:val="28"/>
        </w:rPr>
        <w:t>
      11. "Электрондық үкімет" архитектурасының әрбір қабатын әзірлеу шеңберіндегі "электрондық үкімет" сервистік интеграторы:</w:t>
      </w:r>
    </w:p>
    <w:bookmarkEnd w:id="69"/>
    <w:bookmarkStart w:name="z82" w:id="70"/>
    <w:p>
      <w:pPr>
        <w:spacing w:after="0"/>
        <w:ind w:left="0"/>
        <w:jc w:val="both"/>
      </w:pPr>
      <w:r>
        <w:rPr>
          <w:rFonts w:ascii="Times New Roman"/>
          <w:b w:val="false"/>
          <w:i w:val="false"/>
          <w:color w:val="000000"/>
          <w:sz w:val="28"/>
        </w:rPr>
        <w:t>
      1) оларға қатысты ұсынымдар жоқ архитектура компоненттерін анықтау үшін архитектура модельдерін салыстыруды қамтамасыз етеді;</w:t>
      </w:r>
    </w:p>
    <w:bookmarkEnd w:id="70"/>
    <w:bookmarkStart w:name="z83" w:id="71"/>
    <w:p>
      <w:pPr>
        <w:spacing w:after="0"/>
        <w:ind w:left="0"/>
        <w:jc w:val="both"/>
      </w:pPr>
      <w:r>
        <w:rPr>
          <w:rFonts w:ascii="Times New Roman"/>
          <w:b w:val="false"/>
          <w:i w:val="false"/>
          <w:color w:val="000000"/>
          <w:sz w:val="28"/>
        </w:rPr>
        <w:t>
      2) "электрондық үкімет" архитектурасының компоненттері, оның ішінде жіберілген және артық архитектура компоненттері арасындағы қиылыстар мен қақтығыстарды айқындау мақсатында архитектура толықтығын, тұтастығын және тиімділігін тексеруді қамтамасыз етеді;</w:t>
      </w:r>
    </w:p>
    <w:bookmarkEnd w:id="71"/>
    <w:bookmarkStart w:name="z84" w:id="72"/>
    <w:p>
      <w:pPr>
        <w:spacing w:after="0"/>
        <w:ind w:left="0"/>
        <w:jc w:val="both"/>
      </w:pPr>
      <w:r>
        <w:rPr>
          <w:rFonts w:ascii="Times New Roman"/>
          <w:b w:val="false"/>
          <w:i w:val="false"/>
          <w:color w:val="000000"/>
          <w:sz w:val="28"/>
        </w:rPr>
        <w:t>
      3) "электрондық үкіметтің" ақпараттандыру объектілерінің қайталануын болдырмау және мемлекеттік басқару салаларында (аяларында) және ведомствоаралық деңгейде "электрондық үкіметтің" ақпараттандыру объектілерін бірлесіп және қайта пайдалану үшін мүмкіндіктер жасау үшін мүмкіндіктерді анықтайды.</w:t>
      </w:r>
    </w:p>
    <w:bookmarkEnd w:id="72"/>
    <w:bookmarkStart w:name="z85" w:id="73"/>
    <w:p>
      <w:pPr>
        <w:spacing w:after="0"/>
        <w:ind w:left="0"/>
        <w:jc w:val="both"/>
      </w:pPr>
      <w:r>
        <w:rPr>
          <w:rFonts w:ascii="Times New Roman"/>
          <w:b w:val="false"/>
          <w:i w:val="false"/>
          <w:color w:val="000000"/>
          <w:sz w:val="28"/>
        </w:rPr>
        <w:t>
      12. "Электрондық үкімет" архитектурасының барлық қабаттары бойынша жұмыстар аяқталғаннан кейін жұмыстардың нәтижелерін "электрондық үкімет" сервистік интеграторы архитектура жобасының цифрлық нысанында оның әдіснамалық қамтамасыз етілуіне сәйкес ресімдейді және келісу үшін уәкілетті органға ұсынады.</w:t>
      </w:r>
    </w:p>
    <w:bookmarkEnd w:id="73"/>
    <w:bookmarkStart w:name="z86" w:id="74"/>
    <w:p>
      <w:pPr>
        <w:spacing w:after="0"/>
        <w:ind w:left="0"/>
        <w:jc w:val="both"/>
      </w:pPr>
      <w:r>
        <w:rPr>
          <w:rFonts w:ascii="Times New Roman"/>
          <w:b w:val="false"/>
          <w:i w:val="false"/>
          <w:color w:val="000000"/>
          <w:sz w:val="28"/>
        </w:rPr>
        <w:t>
      Уәкілетті орган "электрондық үкімет" архитектура жобасын алған күннен бастап 10 (он) жұмыс күнінен кешіктірмей келіседі, дәлелді ескертулер мен ұсыныстар болған жағдайда келісуден бас тартады. "электрондық үкімет" сервистік интеграторы уәкілетті органның ескертулері мен ұсыныстары бойынша архитектура жобасына қажетті өзгерістерді пысықтайды және енгізеді.</w:t>
      </w:r>
    </w:p>
    <w:bookmarkEnd w:id="74"/>
    <w:bookmarkStart w:name="z87" w:id="75"/>
    <w:p>
      <w:pPr>
        <w:spacing w:after="0"/>
        <w:ind w:left="0"/>
        <w:jc w:val="both"/>
      </w:pPr>
      <w:r>
        <w:rPr>
          <w:rFonts w:ascii="Times New Roman"/>
          <w:b w:val="false"/>
          <w:i w:val="false"/>
          <w:color w:val="000000"/>
          <w:sz w:val="28"/>
        </w:rPr>
        <w:t>
      Пысықталған "электрондық үкімет" архитектурасы архитектуралық порталда цифрлық нысанда орналастырылады.</w:t>
      </w:r>
    </w:p>
    <w:bookmarkEnd w:id="75"/>
    <w:bookmarkStart w:name="z88" w:id="76"/>
    <w:p>
      <w:pPr>
        <w:spacing w:after="0"/>
        <w:ind w:left="0"/>
        <w:jc w:val="both"/>
      </w:pPr>
      <w:r>
        <w:rPr>
          <w:rFonts w:ascii="Times New Roman"/>
          <w:b w:val="false"/>
          <w:i w:val="false"/>
          <w:color w:val="000000"/>
          <w:sz w:val="28"/>
        </w:rPr>
        <w:t>
      13. "электрондық үкімет" сервистік интеграторы архитектураны қалыптастыру кезінде ақпараттандыру саласындағы заңнаманың сақталуын қамтамасыз етеді.</w:t>
      </w:r>
    </w:p>
    <w:bookmarkEnd w:id="76"/>
    <w:bookmarkStart w:name="z89" w:id="77"/>
    <w:p>
      <w:pPr>
        <w:spacing w:after="0"/>
        <w:ind w:left="0"/>
        <w:jc w:val="both"/>
      </w:pPr>
      <w:r>
        <w:rPr>
          <w:rFonts w:ascii="Times New Roman"/>
          <w:b w:val="false"/>
          <w:i w:val="false"/>
          <w:color w:val="000000"/>
          <w:sz w:val="28"/>
        </w:rPr>
        <w:t>
      14. МО қалыптастырылған "электрондық үкімет" архитектурасының негізінде МО цифрлық трансформациясының жол картасына және мемлекеттік басқару салаларында (аяларында) айқындалған мақсаттар мен міндеттерге қол жеткізуге бағытталған архитектураның нысаналы АКТ-жобаларын, архитектураның іске асыру жөніндегі шаралар мен іс-шараларды көрсету мақсатында алтыншы деңгейдегі мемлекеттік жоспарлау жүйесінің құжаттарына өзгерістер енгізеді.</w:t>
      </w:r>
    </w:p>
    <w:bookmarkEnd w:id="77"/>
    <w:bookmarkStart w:name="z90" w:id="78"/>
    <w:p>
      <w:pPr>
        <w:spacing w:after="0"/>
        <w:ind w:left="0"/>
        <w:jc w:val="left"/>
      </w:pPr>
      <w:r>
        <w:rPr>
          <w:rFonts w:ascii="Times New Roman"/>
          <w:b/>
          <w:i w:val="false"/>
          <w:color w:val="000000"/>
        </w:rPr>
        <w:t xml:space="preserve"> 3 тарау. "Электрондық үкіметтің" архитектурасын іске асырылуын мониторингілеу</w:t>
      </w:r>
    </w:p>
    <w:bookmarkEnd w:id="78"/>
    <w:bookmarkStart w:name="z91" w:id="79"/>
    <w:p>
      <w:pPr>
        <w:spacing w:after="0"/>
        <w:ind w:left="0"/>
        <w:jc w:val="left"/>
      </w:pPr>
      <w:r>
        <w:rPr>
          <w:rFonts w:ascii="Times New Roman"/>
          <w:b/>
          <w:i w:val="false"/>
          <w:color w:val="000000"/>
        </w:rPr>
        <w:t xml:space="preserve"> Параграф 1. "Электрондық үкіметтің" архитектурасын жүзеге асыру</w:t>
      </w:r>
    </w:p>
    <w:bookmarkEnd w:id="79"/>
    <w:bookmarkStart w:name="z92" w:id="80"/>
    <w:p>
      <w:pPr>
        <w:spacing w:after="0"/>
        <w:ind w:left="0"/>
        <w:jc w:val="both"/>
      </w:pPr>
      <w:r>
        <w:rPr>
          <w:rFonts w:ascii="Times New Roman"/>
          <w:b w:val="false"/>
          <w:i w:val="false"/>
          <w:color w:val="000000"/>
          <w:sz w:val="28"/>
        </w:rPr>
        <w:t xml:space="preserve">
      15. МО Заңның </w:t>
      </w:r>
      <w:r>
        <w:rPr>
          <w:rFonts w:ascii="Times New Roman"/>
          <w:b w:val="false"/>
          <w:i w:val="false"/>
          <w:color w:val="000000"/>
          <w:sz w:val="28"/>
        </w:rPr>
        <w:t>9-бабының</w:t>
      </w:r>
      <w:r>
        <w:rPr>
          <w:rFonts w:ascii="Times New Roman"/>
          <w:b w:val="false"/>
          <w:i w:val="false"/>
          <w:color w:val="000000"/>
          <w:sz w:val="28"/>
        </w:rPr>
        <w:t xml:space="preserve"> 2) тармақшасын орындау үшін архитектура өнерін іске асыруды қамтамасыз етеді. МО қызметін, оның ішінде мемлекеттік функцияларды автоматтандыру және олардан туындайтын мемлекеттік қызметтерді көрсету "электрондық үкіметтің" ақпараттандыру объектілерін құру және дамыту болмаса бекітілген архитектураға сәйкес және жүргізілген реинжинирингті ескере отырып, "электрондық үкіметтің" ақпараттандыру объектілерін және ақпараттық-коммуникациялық қызметтерді сатып алу жолымен жүзеге асырылады.</w:t>
      </w:r>
    </w:p>
    <w:bookmarkEnd w:id="80"/>
    <w:bookmarkStart w:name="z93" w:id="81"/>
    <w:p>
      <w:pPr>
        <w:spacing w:after="0"/>
        <w:ind w:left="0"/>
        <w:jc w:val="both"/>
      </w:pPr>
      <w:r>
        <w:rPr>
          <w:rFonts w:ascii="Times New Roman"/>
          <w:b w:val="false"/>
          <w:i w:val="false"/>
          <w:color w:val="000000"/>
          <w:sz w:val="28"/>
        </w:rPr>
        <w:t>
      16. МО цифрлық трансформациялау жол картасының іс-шараларын және мемлекеттік жоспарлау жүйесінің алтыншы деңгейдегі құжаттарын орындау арқылы, оның ішінде АКТ жобаларды іске асыру, пайдаланудан шығару, теңгерімге қою, ЭҮ АКП-ға көші-қон, "электрондық үкіметтің" ақпараттандыру объектілері туралы мәліметтерді есепке алу және өзектілендіру жөніндегі ұсынымдарды іске асыру арқылы, сондай-ақ ақпараттық-коммуникациялық технологиялар бойынша архитектураның іске асырылуын қамтамасыз етеді. ақпараттандыру объектілерін есептен шығару.</w:t>
      </w:r>
    </w:p>
    <w:bookmarkEnd w:id="81"/>
    <w:bookmarkStart w:name="z94" w:id="82"/>
    <w:p>
      <w:pPr>
        <w:spacing w:after="0"/>
        <w:ind w:left="0"/>
        <w:jc w:val="both"/>
      </w:pPr>
      <w:r>
        <w:rPr>
          <w:rFonts w:ascii="Times New Roman"/>
          <w:b w:val="false"/>
          <w:i w:val="false"/>
          <w:color w:val="000000"/>
          <w:sz w:val="28"/>
        </w:rPr>
        <w:t xml:space="preserve">
      17. МО Заңның 7-бабының 4) тармақшасына және Қазақстан Республикасы Үкіметінің 2021 жылғы 31 мамырдағы № 358 қаулысымен бекітілген Жобалық басқаруды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Жобалық басқаруды жүзеге асыру қағидалары) уәкілетті орган бекітетін "электрондық үкіметтің" ақпараттандыру объектілерін құру, дамыту, пайдалану, сатып алу қағидаларына, сондай-ақ ақпараттық-коммуникациялық көрсетілетін қызметтерге сәйкес архитектурамен айқындалған АКТ жобаларды іске асыруды жүзеге асырады.</w:t>
      </w:r>
    </w:p>
    <w:bookmarkEnd w:id="82"/>
    <w:bookmarkStart w:name="z95" w:id="83"/>
    <w:p>
      <w:pPr>
        <w:spacing w:after="0"/>
        <w:ind w:left="0"/>
        <w:jc w:val="both"/>
      </w:pPr>
      <w:r>
        <w:rPr>
          <w:rFonts w:ascii="Times New Roman"/>
          <w:b w:val="false"/>
          <w:i w:val="false"/>
          <w:color w:val="000000"/>
          <w:sz w:val="28"/>
        </w:rPr>
        <w:t xml:space="preserve">
      18. МО архитектурасы және жекелеген АКТ жобаларын іске асырудың тиімділігін, нәтижелілігі мен тәуекелдерін шынайы және объективті бағалауды жүргізу мақсатында "электрондық үкіметтің" ақпараттандыру объектілері туралы мәліметтерді есепке алу қағидаларына сәйкес архитектура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қамтамасыз етеді, Қазақстан Республикасы Инвестициялар және даму министрінің міндетін атқарушының 2019 жылғы 25 шілдедегі №174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19104 болып тіркелген).</w:t>
      </w:r>
    </w:p>
    <w:bookmarkEnd w:id="83"/>
    <w:bookmarkStart w:name="z96" w:id="84"/>
    <w:p>
      <w:pPr>
        <w:spacing w:after="0"/>
        <w:ind w:left="0"/>
        <w:jc w:val="left"/>
      </w:pPr>
      <w:r>
        <w:rPr>
          <w:rFonts w:ascii="Times New Roman"/>
          <w:b/>
          <w:i w:val="false"/>
          <w:color w:val="000000"/>
        </w:rPr>
        <w:t xml:space="preserve"> Параграф 2. "Электрондық үкіметтің" архитектурасын  іске асырылуын мониторингілеу</w:t>
      </w:r>
    </w:p>
    <w:bookmarkEnd w:id="84"/>
    <w:bookmarkStart w:name="z97" w:id="85"/>
    <w:p>
      <w:pPr>
        <w:spacing w:after="0"/>
        <w:ind w:left="0"/>
        <w:jc w:val="both"/>
      </w:pPr>
      <w:r>
        <w:rPr>
          <w:rFonts w:ascii="Times New Roman"/>
          <w:b w:val="false"/>
          <w:i w:val="false"/>
          <w:color w:val="000000"/>
          <w:sz w:val="28"/>
        </w:rPr>
        <w:t>
      19. Архитектураны іске асыру мониторингі архитектурада құрылатын және дамитын "электрондық үкіметтің" ақпараттандыру объектілеріне қойылатын талаптардың өзгерістерін анықтау, келісу және негіздеу мақсатында тұрақты негізде жүзеге асырылады.</w:t>
      </w:r>
    </w:p>
    <w:bookmarkEnd w:id="85"/>
    <w:bookmarkStart w:name="z98" w:id="86"/>
    <w:p>
      <w:pPr>
        <w:spacing w:after="0"/>
        <w:ind w:left="0"/>
        <w:jc w:val="both"/>
      </w:pPr>
      <w:r>
        <w:rPr>
          <w:rFonts w:ascii="Times New Roman"/>
          <w:b w:val="false"/>
          <w:i w:val="false"/>
          <w:color w:val="000000"/>
          <w:sz w:val="28"/>
        </w:rPr>
        <w:t>
      20. Архитектураны іске асыру мониторингі шеңберінде "электрондық үкімет" сервистік интеграторы:</w:t>
      </w:r>
    </w:p>
    <w:bookmarkEnd w:id="86"/>
    <w:bookmarkStart w:name="z99" w:id="87"/>
    <w:p>
      <w:pPr>
        <w:spacing w:after="0"/>
        <w:ind w:left="0"/>
        <w:jc w:val="both"/>
      </w:pPr>
      <w:r>
        <w:rPr>
          <w:rFonts w:ascii="Times New Roman"/>
          <w:b w:val="false"/>
          <w:i w:val="false"/>
          <w:color w:val="000000"/>
          <w:sz w:val="28"/>
        </w:rPr>
        <w:t>
      1) АКТ жобаларды іске асыру барысының және АКТ жобаларды іске асыру жөніндегі іс-шаралардың архитектура ережелері мен ұсынымдарына сәйкестігін бағалауды жүргізеді;</w:t>
      </w:r>
    </w:p>
    <w:bookmarkEnd w:id="87"/>
    <w:bookmarkStart w:name="z100" w:id="88"/>
    <w:p>
      <w:pPr>
        <w:spacing w:after="0"/>
        <w:ind w:left="0"/>
        <w:jc w:val="both"/>
      </w:pPr>
      <w:r>
        <w:rPr>
          <w:rFonts w:ascii="Times New Roman"/>
          <w:b w:val="false"/>
          <w:i w:val="false"/>
          <w:color w:val="000000"/>
          <w:sz w:val="28"/>
        </w:rPr>
        <w:t>
      2) архитектура мәселелері бойынша консультациялық және әдіснамалық қолдауды қамтамасыз етеді;</w:t>
      </w:r>
    </w:p>
    <w:bookmarkEnd w:id="88"/>
    <w:bookmarkStart w:name="z101" w:id="89"/>
    <w:p>
      <w:pPr>
        <w:spacing w:after="0"/>
        <w:ind w:left="0"/>
        <w:jc w:val="both"/>
      </w:pPr>
      <w:r>
        <w:rPr>
          <w:rFonts w:ascii="Times New Roman"/>
          <w:b w:val="false"/>
          <w:i w:val="false"/>
          <w:color w:val="000000"/>
          <w:sz w:val="28"/>
        </w:rPr>
        <w:t>
      3) архитектурадағы өзгерістер ауқымының қажеттілігі мен деңгейін айқындайды;</w:t>
      </w:r>
    </w:p>
    <w:bookmarkEnd w:id="89"/>
    <w:bookmarkStart w:name="z102" w:id="90"/>
    <w:p>
      <w:pPr>
        <w:spacing w:after="0"/>
        <w:ind w:left="0"/>
        <w:jc w:val="both"/>
      </w:pPr>
      <w:r>
        <w:rPr>
          <w:rFonts w:ascii="Times New Roman"/>
          <w:b w:val="false"/>
          <w:i w:val="false"/>
          <w:color w:val="000000"/>
          <w:sz w:val="28"/>
        </w:rPr>
        <w:t xml:space="preserve">
      4) АҚ және уәкілетті орган үшін іске асырылатын АКТ жобалар мен іс-шаралардың архитектура ережелеріне сәйкессіздіктерін болдырмау жөнінде ұсынымдар қалыптастырады; </w:t>
      </w:r>
    </w:p>
    <w:bookmarkEnd w:id="90"/>
    <w:bookmarkStart w:name="z103" w:id="91"/>
    <w:p>
      <w:pPr>
        <w:spacing w:after="0"/>
        <w:ind w:left="0"/>
        <w:jc w:val="both"/>
      </w:pPr>
      <w:r>
        <w:rPr>
          <w:rFonts w:ascii="Times New Roman"/>
          <w:b w:val="false"/>
          <w:i w:val="false"/>
          <w:color w:val="000000"/>
          <w:sz w:val="28"/>
        </w:rPr>
        <w:t>
      5) архитектураны іске асырудың жүргізілген мониторингінің қорытындылары бойынша архитектураға түзету жүргізеді.</w:t>
      </w:r>
    </w:p>
    <w:bookmarkEnd w:id="91"/>
    <w:bookmarkStart w:name="z104" w:id="92"/>
    <w:p>
      <w:pPr>
        <w:spacing w:after="0"/>
        <w:ind w:left="0"/>
        <w:jc w:val="both"/>
      </w:pPr>
      <w:r>
        <w:rPr>
          <w:rFonts w:ascii="Times New Roman"/>
          <w:b w:val="false"/>
          <w:i w:val="false"/>
          <w:color w:val="000000"/>
          <w:sz w:val="28"/>
        </w:rPr>
        <w:t>
      "Электрондық үкіметтің" архитектурасын іске асыру барысының мониторингін "электрондық үкімет" сервистік интеграторы жүзеге асырады және архитектураға сәйкестікті бағалау жөніндегі жұмыстарды қамтиды.</w:t>
      </w:r>
    </w:p>
    <w:bookmarkEnd w:id="92"/>
    <w:bookmarkStart w:name="z105" w:id="93"/>
    <w:p>
      <w:pPr>
        <w:spacing w:after="0"/>
        <w:ind w:left="0"/>
        <w:jc w:val="both"/>
      </w:pPr>
      <w:r>
        <w:rPr>
          <w:rFonts w:ascii="Times New Roman"/>
          <w:b w:val="false"/>
          <w:i w:val="false"/>
          <w:color w:val="000000"/>
          <w:sz w:val="28"/>
        </w:rPr>
        <w:t>
      21. Архитектура сәйкестігін бағалау кезеңдерде АКТ жобаларының архитектура талаптарына сәйкесявлястігін анықтайды:</w:t>
      </w:r>
    </w:p>
    <w:bookmarkEnd w:id="93"/>
    <w:bookmarkStart w:name="z106" w:id="94"/>
    <w:p>
      <w:pPr>
        <w:spacing w:after="0"/>
        <w:ind w:left="0"/>
        <w:jc w:val="both"/>
      </w:pPr>
      <w:r>
        <w:rPr>
          <w:rFonts w:ascii="Times New Roman"/>
          <w:b w:val="false"/>
          <w:i w:val="false"/>
          <w:color w:val="000000"/>
          <w:sz w:val="28"/>
        </w:rPr>
        <w:t>
      1) АКТ жобаны жоспарлау;</w:t>
      </w:r>
    </w:p>
    <w:bookmarkEnd w:id="94"/>
    <w:bookmarkStart w:name="z107" w:id="95"/>
    <w:p>
      <w:pPr>
        <w:spacing w:after="0"/>
        <w:ind w:left="0"/>
        <w:jc w:val="both"/>
      </w:pPr>
      <w:r>
        <w:rPr>
          <w:rFonts w:ascii="Times New Roman"/>
          <w:b w:val="false"/>
          <w:i w:val="false"/>
          <w:color w:val="000000"/>
          <w:sz w:val="28"/>
        </w:rPr>
        <w:t>
      2) АКТ жобаның инвестициялық кезеңі;</w:t>
      </w:r>
    </w:p>
    <w:bookmarkEnd w:id="95"/>
    <w:bookmarkStart w:name="z108" w:id="96"/>
    <w:p>
      <w:pPr>
        <w:spacing w:after="0"/>
        <w:ind w:left="0"/>
        <w:jc w:val="both"/>
      </w:pPr>
      <w:r>
        <w:rPr>
          <w:rFonts w:ascii="Times New Roman"/>
          <w:b w:val="false"/>
          <w:i w:val="false"/>
          <w:color w:val="000000"/>
          <w:sz w:val="28"/>
        </w:rPr>
        <w:t>
      3) АКТ жобаның инвестициядан кейінгі кезеңі.</w:t>
      </w:r>
    </w:p>
    <w:bookmarkEnd w:id="96"/>
    <w:bookmarkStart w:name="z109" w:id="97"/>
    <w:p>
      <w:pPr>
        <w:spacing w:after="0"/>
        <w:ind w:left="0"/>
        <w:jc w:val="both"/>
      </w:pPr>
      <w:r>
        <w:rPr>
          <w:rFonts w:ascii="Times New Roman"/>
          <w:b w:val="false"/>
          <w:i w:val="false"/>
          <w:color w:val="000000"/>
          <w:sz w:val="28"/>
        </w:rPr>
        <w:t>
      22. АКТ жобасын жоспарлау кезеңінде архитектураға сәйкестікті бағалау келесі жолдармен жүзеге асырылады:</w:t>
      </w:r>
    </w:p>
    <w:bookmarkEnd w:id="97"/>
    <w:bookmarkStart w:name="z110" w:id="98"/>
    <w:p>
      <w:pPr>
        <w:spacing w:after="0"/>
        <w:ind w:left="0"/>
        <w:jc w:val="both"/>
      </w:pPr>
      <w:r>
        <w:rPr>
          <w:rFonts w:ascii="Times New Roman"/>
          <w:b w:val="false"/>
          <w:i w:val="false"/>
          <w:color w:val="000000"/>
          <w:sz w:val="28"/>
        </w:rPr>
        <w:t>
      1) техникалық құжаттаманың талаптарға және бекітілген архитектураға сәйкестігіне сараптама жасау;</w:t>
      </w:r>
    </w:p>
    <w:bookmarkEnd w:id="98"/>
    <w:bookmarkStart w:name="z111" w:id="99"/>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 есебінің сараптамасы.</w:t>
      </w:r>
    </w:p>
    <w:bookmarkEnd w:id="99"/>
    <w:bookmarkStart w:name="z112" w:id="100"/>
    <w:p>
      <w:pPr>
        <w:spacing w:after="0"/>
        <w:ind w:left="0"/>
        <w:jc w:val="both"/>
      </w:pPr>
      <w:r>
        <w:rPr>
          <w:rFonts w:ascii="Times New Roman"/>
          <w:b w:val="false"/>
          <w:i w:val="false"/>
          <w:color w:val="000000"/>
          <w:sz w:val="28"/>
        </w:rPr>
        <w:t>
      23. АКТ жобаның инвестициялық кезеңіндегі архитектура сәйкестігін бағалау:</w:t>
      </w:r>
    </w:p>
    <w:bookmarkEnd w:id="100"/>
    <w:bookmarkStart w:name="z113" w:id="101"/>
    <w:p>
      <w:pPr>
        <w:spacing w:after="0"/>
        <w:ind w:left="0"/>
        <w:jc w:val="both"/>
      </w:pPr>
      <w:r>
        <w:rPr>
          <w:rFonts w:ascii="Times New Roman"/>
          <w:b w:val="false"/>
          <w:i w:val="false"/>
          <w:color w:val="000000"/>
          <w:sz w:val="28"/>
        </w:rPr>
        <w:t>
      1) сатып алынатын ақпараттандыру объектілерінің архитектураға сәйкестігі тұрғысынан АКТ жобалардың мемлекеттік сатып алу жоспарларын, техникалық ерекшеліктерді және Мемлекеттік сатып алуды жүргізу фактілерін бағалау;</w:t>
      </w:r>
    </w:p>
    <w:bookmarkEnd w:id="101"/>
    <w:bookmarkStart w:name="z114" w:id="102"/>
    <w:p>
      <w:pPr>
        <w:spacing w:after="0"/>
        <w:ind w:left="0"/>
        <w:jc w:val="both"/>
      </w:pPr>
      <w:r>
        <w:rPr>
          <w:rFonts w:ascii="Times New Roman"/>
          <w:b w:val="false"/>
          <w:i w:val="false"/>
          <w:color w:val="000000"/>
          <w:sz w:val="28"/>
        </w:rPr>
        <w:t>
      2) ақпараттандыру объектілерін пайдалануға беру кезеңдерінде АКТ жобалар нәтижелерінің сипаттамаларын, құрамын және мазмұнын бағалау;</w:t>
      </w:r>
    </w:p>
    <w:bookmarkEnd w:id="102"/>
    <w:bookmarkStart w:name="z115" w:id="103"/>
    <w:p>
      <w:pPr>
        <w:spacing w:after="0"/>
        <w:ind w:left="0"/>
        <w:jc w:val="both"/>
      </w:pPr>
      <w:r>
        <w:rPr>
          <w:rFonts w:ascii="Times New Roman"/>
          <w:b w:val="false"/>
          <w:i w:val="false"/>
          <w:color w:val="000000"/>
          <w:sz w:val="28"/>
        </w:rPr>
        <w:t xml:space="preserve">
      3) архитектураға сәйкес жаңа ақпараттандыру объектісін құрудың орындылығы шешілетін, оның ішінде қайталанатын функциялардың, компоненттердің болмауы, ақпараттандыру объектісі элементтерін қайта пайдалану мүмкіндігі тексерілетін архитектуралық бақылау. </w:t>
      </w:r>
    </w:p>
    <w:bookmarkEnd w:id="103"/>
    <w:bookmarkStart w:name="z116" w:id="104"/>
    <w:p>
      <w:pPr>
        <w:spacing w:after="0"/>
        <w:ind w:left="0"/>
        <w:jc w:val="both"/>
      </w:pPr>
      <w:r>
        <w:rPr>
          <w:rFonts w:ascii="Times New Roman"/>
          <w:b w:val="false"/>
          <w:i w:val="false"/>
          <w:color w:val="000000"/>
          <w:sz w:val="28"/>
        </w:rPr>
        <w:t>
      Архитектураны іске асыру мониторингі шеңберіндегі іс-шаралар архитектуралық бақылау болып табылады. Архитектуралық бақылау домендерді автоматтандыру процесінде әзірленетін ұқсас, қайталанатын домен элементтерінің, соның ішінде компоненттердің, ақпараттық жүйелердің қайталануын болдырмау үшін барлық кезеңдерде үздіксіз жұмыс істейді.</w:t>
      </w:r>
    </w:p>
    <w:bookmarkEnd w:id="104"/>
    <w:bookmarkStart w:name="z117" w:id="105"/>
    <w:p>
      <w:pPr>
        <w:spacing w:after="0"/>
        <w:ind w:left="0"/>
        <w:jc w:val="both"/>
      </w:pPr>
      <w:r>
        <w:rPr>
          <w:rFonts w:ascii="Times New Roman"/>
          <w:b w:val="false"/>
          <w:i w:val="false"/>
          <w:color w:val="000000"/>
          <w:sz w:val="28"/>
        </w:rPr>
        <w:t>
      24. АКТ жобаның инвестициядан кейінгі кезеңіндегі архитектура сәйкестігін бағалау келесі жолдармен жүзеге асырылады:</w:t>
      </w:r>
    </w:p>
    <w:bookmarkEnd w:id="105"/>
    <w:bookmarkStart w:name="z118" w:id="106"/>
    <w:p>
      <w:pPr>
        <w:spacing w:after="0"/>
        <w:ind w:left="0"/>
        <w:jc w:val="both"/>
      </w:pPr>
      <w:r>
        <w:rPr>
          <w:rFonts w:ascii="Times New Roman"/>
          <w:b w:val="false"/>
          <w:i w:val="false"/>
          <w:color w:val="000000"/>
          <w:sz w:val="28"/>
        </w:rPr>
        <w:t>
      1) АКТ жобалардың мақсаттары мен нәтиже көрсеткіштерінің мемлекеттік жоспарлау жүйесінің қолданыстағы мақсаттарына, міндеттеріне және нысаналы индикаторларына сәйкестігін бағалау;</w:t>
      </w:r>
    </w:p>
    <w:bookmarkEnd w:id="106"/>
    <w:bookmarkStart w:name="z119" w:id="107"/>
    <w:p>
      <w:pPr>
        <w:spacing w:after="0"/>
        <w:ind w:left="0"/>
        <w:jc w:val="both"/>
      </w:pPr>
      <w:r>
        <w:rPr>
          <w:rFonts w:ascii="Times New Roman"/>
          <w:b w:val="false"/>
          <w:i w:val="false"/>
          <w:color w:val="000000"/>
          <w:sz w:val="28"/>
        </w:rPr>
        <w:t>
      2) ақпараттандыру объектілерінің технологиялық тәуекелдерінің, оның ішінде қызметтің тиімділігін арттыру үшін инновациялық перспективалық технологиялардың болуын бағалау;</w:t>
      </w:r>
    </w:p>
    <w:bookmarkEnd w:id="107"/>
    <w:bookmarkStart w:name="z120" w:id="108"/>
    <w:p>
      <w:pPr>
        <w:spacing w:after="0"/>
        <w:ind w:left="0"/>
        <w:jc w:val="both"/>
      </w:pPr>
      <w:r>
        <w:rPr>
          <w:rFonts w:ascii="Times New Roman"/>
          <w:b w:val="false"/>
          <w:i w:val="false"/>
          <w:color w:val="000000"/>
          <w:sz w:val="28"/>
        </w:rPr>
        <w:t>
      3) функционалдық мүмкіндіктердің жай-күйін бағалау;</w:t>
      </w:r>
    </w:p>
    <w:bookmarkEnd w:id="108"/>
    <w:bookmarkStart w:name="z121" w:id="109"/>
    <w:p>
      <w:pPr>
        <w:spacing w:after="0"/>
        <w:ind w:left="0"/>
        <w:jc w:val="both"/>
      </w:pPr>
      <w:r>
        <w:rPr>
          <w:rFonts w:ascii="Times New Roman"/>
          <w:b w:val="false"/>
          <w:i w:val="false"/>
          <w:color w:val="000000"/>
          <w:sz w:val="28"/>
        </w:rPr>
        <w:t>
      4) АКТ жобаны іске асыру нәтижелерінің мүдделі Тараптардың қолданыстағы күтулеріне және мәлімделген әсерлерге сәйкестігін бағалау.</w:t>
      </w:r>
    </w:p>
    <w:bookmarkEnd w:id="109"/>
    <w:bookmarkStart w:name="z122" w:id="110"/>
    <w:p>
      <w:pPr>
        <w:spacing w:after="0"/>
        <w:ind w:left="0"/>
        <w:jc w:val="both"/>
      </w:pPr>
      <w:r>
        <w:rPr>
          <w:rFonts w:ascii="Times New Roman"/>
          <w:b w:val="false"/>
          <w:i w:val="false"/>
          <w:color w:val="000000"/>
          <w:sz w:val="28"/>
        </w:rPr>
        <w:t>
      25. АКТ жобаны іске асыру нәтижелері архитектураға сәйкес келмеген және ішінара сәйкес келген жағдайда "электрондық үкімет" сервистік интеграторы АКТ жобаларды іске асыру нәтижелерін пысықтау жөніндегі ұсынымдарды тұжырымдайды.</w:t>
      </w:r>
    </w:p>
    <w:bookmarkEnd w:id="110"/>
    <w:bookmarkStart w:name="z123" w:id="111"/>
    <w:p>
      <w:pPr>
        <w:spacing w:after="0"/>
        <w:ind w:left="0"/>
        <w:jc w:val="both"/>
      </w:pPr>
      <w:r>
        <w:rPr>
          <w:rFonts w:ascii="Times New Roman"/>
          <w:b w:val="false"/>
          <w:i w:val="false"/>
          <w:color w:val="000000"/>
          <w:sz w:val="28"/>
        </w:rPr>
        <w:t>
      26. Архитектураға сәйкестікті бағалау нәтижелері бойынша "электрондық үкімет" сервистік интеграторы АКТ жобасының және архитектура компоненттерінің сәйкестік деңгейі туралы қорытынды шығарады, оның ішінде:</w:t>
      </w:r>
    </w:p>
    <w:bookmarkEnd w:id="111"/>
    <w:bookmarkStart w:name="z124" w:id="112"/>
    <w:p>
      <w:pPr>
        <w:spacing w:after="0"/>
        <w:ind w:left="0"/>
        <w:jc w:val="both"/>
      </w:pPr>
      <w:r>
        <w:rPr>
          <w:rFonts w:ascii="Times New Roman"/>
          <w:b w:val="false"/>
          <w:i w:val="false"/>
          <w:color w:val="000000"/>
          <w:sz w:val="28"/>
        </w:rPr>
        <w:t>
      1) архитектураға сәйкес келмейді;</w:t>
      </w:r>
    </w:p>
    <w:bookmarkEnd w:id="112"/>
    <w:bookmarkStart w:name="z125" w:id="113"/>
    <w:p>
      <w:pPr>
        <w:spacing w:after="0"/>
        <w:ind w:left="0"/>
        <w:jc w:val="both"/>
      </w:pPr>
      <w:r>
        <w:rPr>
          <w:rFonts w:ascii="Times New Roman"/>
          <w:b w:val="false"/>
          <w:i w:val="false"/>
          <w:color w:val="000000"/>
          <w:sz w:val="28"/>
        </w:rPr>
        <w:t>
      2) архитектураға ішінара сәйкес келеді;</w:t>
      </w:r>
    </w:p>
    <w:bookmarkEnd w:id="113"/>
    <w:bookmarkStart w:name="z126" w:id="114"/>
    <w:p>
      <w:pPr>
        <w:spacing w:after="0"/>
        <w:ind w:left="0"/>
        <w:jc w:val="both"/>
      </w:pPr>
      <w:r>
        <w:rPr>
          <w:rFonts w:ascii="Times New Roman"/>
          <w:b w:val="false"/>
          <w:i w:val="false"/>
          <w:color w:val="000000"/>
          <w:sz w:val="28"/>
        </w:rPr>
        <w:t>
      3) архитектураға толық сәйкес келеді.</w:t>
      </w:r>
    </w:p>
    <w:bookmarkEnd w:id="114"/>
    <w:bookmarkStart w:name="z127" w:id="115"/>
    <w:p>
      <w:pPr>
        <w:spacing w:after="0"/>
        <w:ind w:left="0"/>
        <w:jc w:val="both"/>
      </w:pPr>
      <w:r>
        <w:rPr>
          <w:rFonts w:ascii="Times New Roman"/>
          <w:b w:val="false"/>
          <w:i w:val="false"/>
          <w:color w:val="000000"/>
          <w:sz w:val="28"/>
        </w:rPr>
        <w:t>
      Архитектураны іске асыру мониторингінің нәтижелерін "электрондық үкімет" сервистік интеграторы тиісті кезеңдегі іске асыру туралы есеп түрінде ресімдейді және уәкілетті органға ұсынады.</w:t>
      </w:r>
    </w:p>
    <w:bookmarkEnd w:id="115"/>
    <w:bookmarkStart w:name="z128" w:id="116"/>
    <w:p>
      <w:pPr>
        <w:spacing w:after="0"/>
        <w:ind w:left="0"/>
        <w:jc w:val="both"/>
      </w:pPr>
      <w:r>
        <w:rPr>
          <w:rFonts w:ascii="Times New Roman"/>
          <w:b w:val="false"/>
          <w:i w:val="false"/>
          <w:color w:val="000000"/>
          <w:sz w:val="28"/>
        </w:rPr>
        <w:t>
      27. Уәкілетті орган архитектураны іске асыру мониторингін үйлестіруді жүзеге асырады.</w:t>
      </w:r>
    </w:p>
    <w:bookmarkEnd w:id="116"/>
    <w:bookmarkStart w:name="z129" w:id="117"/>
    <w:p>
      <w:pPr>
        <w:spacing w:after="0"/>
        <w:ind w:left="0"/>
        <w:jc w:val="both"/>
      </w:pPr>
      <w:r>
        <w:rPr>
          <w:rFonts w:ascii="Times New Roman"/>
          <w:b w:val="false"/>
          <w:i w:val="false"/>
          <w:color w:val="000000"/>
          <w:sz w:val="28"/>
        </w:rPr>
        <w:t>
      "Электрондық үкімет" архитектурасының іске асырылуын мониторингі кезінде жобалық басқаруды жүзеге асыру қағидаларында айқындалған жобалық басқарудың әдістері мен тәсілдері қолданылады.</w:t>
      </w:r>
    </w:p>
    <w:bookmarkEnd w:id="117"/>
    <w:bookmarkStart w:name="z130" w:id="118"/>
    <w:p>
      <w:pPr>
        <w:spacing w:after="0"/>
        <w:ind w:left="0"/>
        <w:jc w:val="both"/>
      </w:pPr>
      <w:r>
        <w:rPr>
          <w:rFonts w:ascii="Times New Roman"/>
          <w:b w:val="false"/>
          <w:i w:val="false"/>
          <w:color w:val="000000"/>
          <w:sz w:val="28"/>
        </w:rPr>
        <w:t>
      28. "Электрондық үкіметтің" архитектурасы шеңберінде АКТ-жобалардың іске асырылуына мониторинг жүргізу мақсатында уәкілетті орган іске асырудың барлық кезеңдерінде АКТ-жобалардың тиімділігін, нәтижелілігін және орындалмау тәуекелдерін бағалауды қамтамасыз етеді:</w:t>
      </w:r>
    </w:p>
    <w:bookmarkEnd w:id="118"/>
    <w:bookmarkStart w:name="z131" w:id="119"/>
    <w:p>
      <w:pPr>
        <w:spacing w:after="0"/>
        <w:ind w:left="0"/>
        <w:jc w:val="both"/>
      </w:pPr>
      <w:r>
        <w:rPr>
          <w:rFonts w:ascii="Times New Roman"/>
          <w:b w:val="false"/>
          <w:i w:val="false"/>
          <w:color w:val="000000"/>
          <w:sz w:val="28"/>
        </w:rPr>
        <w:t>
      1) жұмыстардың уақытылы/толық жүргізілмеуі;</w:t>
      </w:r>
    </w:p>
    <w:bookmarkEnd w:id="119"/>
    <w:bookmarkStart w:name="z132" w:id="120"/>
    <w:p>
      <w:pPr>
        <w:spacing w:after="0"/>
        <w:ind w:left="0"/>
        <w:jc w:val="both"/>
      </w:pPr>
      <w:r>
        <w:rPr>
          <w:rFonts w:ascii="Times New Roman"/>
          <w:b w:val="false"/>
          <w:i w:val="false"/>
          <w:color w:val="000000"/>
          <w:sz w:val="28"/>
        </w:rPr>
        <w:t>
      2) ұсынымдарды орындамау;</w:t>
      </w:r>
    </w:p>
    <w:bookmarkEnd w:id="120"/>
    <w:bookmarkStart w:name="z133" w:id="121"/>
    <w:p>
      <w:pPr>
        <w:spacing w:after="0"/>
        <w:ind w:left="0"/>
        <w:jc w:val="both"/>
      </w:pPr>
      <w:r>
        <w:rPr>
          <w:rFonts w:ascii="Times New Roman"/>
          <w:b w:val="false"/>
          <w:i w:val="false"/>
          <w:color w:val="000000"/>
          <w:sz w:val="28"/>
        </w:rPr>
        <w:t xml:space="preserve">
      3) бюджеттердің айтарлықтай асып кетуі; </w:t>
      </w:r>
    </w:p>
    <w:bookmarkEnd w:id="121"/>
    <w:bookmarkStart w:name="z134" w:id="122"/>
    <w:p>
      <w:pPr>
        <w:spacing w:after="0"/>
        <w:ind w:left="0"/>
        <w:jc w:val="both"/>
      </w:pPr>
      <w:r>
        <w:rPr>
          <w:rFonts w:ascii="Times New Roman"/>
          <w:b w:val="false"/>
          <w:i w:val="false"/>
          <w:color w:val="000000"/>
          <w:sz w:val="28"/>
        </w:rPr>
        <w:t>
      4) нәтиженің мақсаттары мен көрсеткіштеріне қол жеткізбеу, ішінара қол жеткізу;</w:t>
      </w:r>
    </w:p>
    <w:bookmarkEnd w:id="122"/>
    <w:bookmarkStart w:name="z135" w:id="123"/>
    <w:p>
      <w:pPr>
        <w:spacing w:after="0"/>
        <w:ind w:left="0"/>
        <w:jc w:val="both"/>
      </w:pPr>
      <w:r>
        <w:rPr>
          <w:rFonts w:ascii="Times New Roman"/>
          <w:b w:val="false"/>
          <w:i w:val="false"/>
          <w:color w:val="000000"/>
          <w:sz w:val="28"/>
        </w:rPr>
        <w:t>
      5) іске асырылған АКТ-жобалардың "электрондық үкімет" архитектурасының функционалдық талаптарына сәйкес келмеуі.</w:t>
      </w:r>
    </w:p>
    <w:bookmarkEnd w:id="123"/>
    <w:bookmarkStart w:name="z136" w:id="124"/>
    <w:p>
      <w:pPr>
        <w:spacing w:after="0"/>
        <w:ind w:left="0"/>
        <w:jc w:val="both"/>
      </w:pPr>
      <w:r>
        <w:rPr>
          <w:rFonts w:ascii="Times New Roman"/>
          <w:b w:val="false"/>
          <w:i w:val="false"/>
          <w:color w:val="000000"/>
          <w:sz w:val="28"/>
        </w:rPr>
        <w:t>
      29. "Электрондық үкімет" архитектурасының іске асырылуын мониторингілеу, АКТ-жобаларын нәтижелеріне қол жеткізу дәрежесін бағалау нәтижелерін уәкілетті орган ақпараттық-коммуникациялық технологияларды қолдану және көрсетілетін мемлекеттік қызметтер сапасын бағалау жөніндегі МО қызметінің тиімділігін бағалау қорытындыларына енгізеді.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