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7775" w14:textId="a5b7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ұйымдар болып табылатын заңды тұлғаларды, филиалдар мен өкілдіктерді тіркеу саласында тәуекел дәрежесін бағалау өлшемшарттарын және тексеру парағын бекіту туралы" Қазақстан Республикасы Әділет министрінің 2019 жылғы 5 шілдедегі № 350 және Қазақстан Республикасы Ұлттық экономика министрінің 2019 жылғы 9 шілдедегі № 61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28 қарашадағы № 970 және Қазақстан Республикасы Ұлттық экономика министрінің м.а. 2022 жылғы 28 қарашадағы № 93 бірлескен бұйрығы. Қазақстан Республикасының Әділет министрлігінде 2022 жылғы 30 қарашада № 30831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"Коммерциялық ұйымдар болып табылатын заңды тұлғаларды, филиалдар мен өкілдіктерді тіркеу саласында тәуекел дәрежесін бағалау өлшемшарттарын және тексеру парағын бекіту туралы" Қазақстан Республикасы Әділет министрінің 2019 жылғы 5 шілдедегі № 350 және Қазақстан Республикасы Ұлттық экономика министрінің 2019 жылғы 9 шілдедегі № 61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18998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бірлескен бұйрықты мемлекеттік тіркеуді қамтамасыз етсін.</w:t>
      </w:r>
    </w:p>
    <w:bookmarkEnd w:id="4"/>
    <w:bookmarkStart w:name="z7"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Әділет вице-министріне жүктелсін.</w:t>
      </w:r>
    </w:p>
    <w:bookmarkEnd w:id="5"/>
    <w:bookmarkStart w:name="z8" w:id="6"/>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28 қарашадағы</w:t>
            </w:r>
            <w:r>
              <w:br/>
            </w:r>
            <w:r>
              <w:rPr>
                <w:rFonts w:ascii="Times New Roman"/>
                <w:b w:val="false"/>
                <w:i w:val="false"/>
                <w:color w:val="000000"/>
                <w:sz w:val="20"/>
              </w:rPr>
              <w:t>№ 93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28 қарашадағы</w:t>
            </w:r>
            <w:r>
              <w:br/>
            </w:r>
            <w:r>
              <w:rPr>
                <w:rFonts w:ascii="Times New Roman"/>
                <w:b w:val="false"/>
                <w:i w:val="false"/>
                <w:color w:val="000000"/>
                <w:sz w:val="20"/>
              </w:rPr>
              <w:t>№ 970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350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61 бірлескен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Коммерциялық ұйымдар болып табылатын заңды тұлғаларды, филиалдар мен өкілдіктерді тіркеу саласында тәуекел дәрежесін бағалау өлшемшарттары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Коммерциялық ұйымдар болып табылатын заңды тұлғаларды, филиалдар мен өкілдіктерді тіркеу саласында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шілдедегі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тексеру парақтарының нысандарына сәйкес әзірленді.</w:t>
      </w:r>
    </w:p>
    <w:bookmarkEnd w:id="9"/>
    <w:bookmarkStart w:name="z14"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15" w:id="11"/>
    <w:p>
      <w:pPr>
        <w:spacing w:after="0"/>
        <w:ind w:left="0"/>
        <w:jc w:val="both"/>
      </w:pPr>
      <w:r>
        <w:rPr>
          <w:rFonts w:ascii="Times New Roman"/>
          <w:b w:val="false"/>
          <w:i w:val="false"/>
          <w:color w:val="000000"/>
          <w:sz w:val="28"/>
        </w:rPr>
        <w:t>
      1) бақылау субъектісі - салық салу объектісін тіркеу орны бойынша мемлекеттік тіркеуді жүзеге асыратын "Азаматтарға арналған үкімет" Мемлекеттік корпорациясы" коммерциялық емес акционерлік қоғамының филиалдары (бұдан әрі-тіркеуші орган);</w:t>
      </w:r>
    </w:p>
    <w:bookmarkEnd w:id="11"/>
    <w:bookmarkStart w:name="z16" w:id="12"/>
    <w:p>
      <w:pPr>
        <w:spacing w:after="0"/>
        <w:ind w:left="0"/>
        <w:jc w:val="both"/>
      </w:pPr>
      <w:r>
        <w:rPr>
          <w:rFonts w:ascii="Times New Roman"/>
          <w:b w:val="false"/>
          <w:i w:val="false"/>
          <w:color w:val="000000"/>
          <w:sz w:val="28"/>
        </w:rPr>
        <w:t>
      2) болмашы бұзушылықтар – тіркеу іс-әрекеттері кезінде Қазақстан Республикасының заңнамасында белгіленген талаптарды бұзу;</w:t>
      </w:r>
    </w:p>
    <w:bookmarkEnd w:id="12"/>
    <w:bookmarkStart w:name="z17" w:id="13"/>
    <w:p>
      <w:pPr>
        <w:spacing w:after="0"/>
        <w:ind w:left="0"/>
        <w:jc w:val="both"/>
      </w:pPr>
      <w:r>
        <w:rPr>
          <w:rFonts w:ascii="Times New Roman"/>
          <w:b w:val="false"/>
          <w:i w:val="false"/>
          <w:color w:val="000000"/>
          <w:sz w:val="28"/>
        </w:rPr>
        <w:t>
      3) елеулі бұзушылықтар – тіркеу іс-әрекеттері кезінде Қазақстан Республикасының заңнамасында белгіленген талаптарды бұзу;</w:t>
      </w:r>
    </w:p>
    <w:bookmarkEnd w:id="13"/>
    <w:bookmarkStart w:name="z18" w:id="14"/>
    <w:p>
      <w:pPr>
        <w:spacing w:after="0"/>
        <w:ind w:left="0"/>
        <w:jc w:val="both"/>
      </w:pPr>
      <w:r>
        <w:rPr>
          <w:rFonts w:ascii="Times New Roman"/>
          <w:b w:val="false"/>
          <w:i w:val="false"/>
          <w:color w:val="000000"/>
          <w:sz w:val="28"/>
        </w:rPr>
        <w:t>
      4) өрескел бұзушылықтар - тіркеу әрекеттерінде көрсетілетін қызметті алушылардың құқықтары мен бостандықтары, заңды мүдделерiн елеулi бұзуға әкеп соғуы мүмкін Қазақстан Республикасының заңнамасында белгіленген талаптарды бұзу;</w:t>
      </w:r>
    </w:p>
    <w:bookmarkEnd w:id="14"/>
    <w:bookmarkStart w:name="z19" w:id="15"/>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5"/>
    <w:bookmarkStart w:name="z20" w:id="16"/>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6"/>
    <w:bookmarkStart w:name="z21" w:id="17"/>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17"/>
    <w:bookmarkStart w:name="z22" w:id="18"/>
    <w:p>
      <w:pPr>
        <w:spacing w:after="0"/>
        <w:ind w:left="0"/>
        <w:jc w:val="both"/>
      </w:pPr>
      <w:r>
        <w:rPr>
          <w:rFonts w:ascii="Times New Roman"/>
          <w:b w:val="false"/>
          <w:i w:val="false"/>
          <w:color w:val="000000"/>
          <w:sz w:val="28"/>
        </w:rPr>
        <w:t>
      8) тіркеу әрекеттері – заңды тұлғаларды мемлекеттік тіркеу, филиалдар мен өкілдіктерді есептік тіркеу; заңды тұлғаларды мемлекеттік қайта тіркеу, филиалдар мен өкілдіктерді есептік қайта тіркеу, құрылтай құжаттарына енгізілген өзгерістер мен толықтыруларды мемлекеттік тіркеу, заңды тұлғалар қызметінің тоқтатылуын мемлекеттік тіркеу, коммерциялық ұйымдарға жататын филиалдар мен өкілдіктерді, олардың филиалдары мен өкілдіктерін есептен шығаруды тіркеу.</w:t>
      </w:r>
    </w:p>
    <w:bookmarkEnd w:id="18"/>
    <w:bookmarkStart w:name="z23" w:id="19"/>
    <w:p>
      <w:pPr>
        <w:spacing w:after="0"/>
        <w:ind w:left="0"/>
        <w:jc w:val="both"/>
      </w:pPr>
      <w:r>
        <w:rPr>
          <w:rFonts w:ascii="Times New Roman"/>
          <w:b w:val="false"/>
          <w:i w:val="false"/>
          <w:color w:val="000000"/>
          <w:sz w:val="28"/>
        </w:rPr>
        <w:t>
      3. Бақылау субъектісіне барумен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9"/>
    <w:bookmarkStart w:name="z24" w:id="20"/>
    <w:p>
      <w:pPr>
        <w:spacing w:after="0"/>
        <w:ind w:left="0"/>
        <w:jc w:val="left"/>
      </w:pPr>
      <w:r>
        <w:rPr>
          <w:rFonts w:ascii="Times New Roman"/>
          <w:b/>
          <w:i w:val="false"/>
          <w:color w:val="000000"/>
        </w:rPr>
        <w:t xml:space="preserve"> 2-тарау. Объективті өлшемшарттар</w:t>
      </w:r>
    </w:p>
    <w:bookmarkEnd w:id="20"/>
    <w:bookmarkStart w:name="z25" w:id="21"/>
    <w:p>
      <w:pPr>
        <w:spacing w:after="0"/>
        <w:ind w:left="0"/>
        <w:jc w:val="both"/>
      </w:pPr>
      <w:r>
        <w:rPr>
          <w:rFonts w:ascii="Times New Roman"/>
          <w:b w:val="false"/>
          <w:i w:val="false"/>
          <w:color w:val="000000"/>
          <w:sz w:val="28"/>
        </w:rPr>
        <w:t>
      4. Объективті өлшемшарттар бойынша тәуекелдің жоғары дәрежесіне тіркеуші орган жатады.</w:t>
      </w:r>
    </w:p>
    <w:bookmarkEnd w:id="21"/>
    <w:p>
      <w:pPr>
        <w:spacing w:after="0"/>
        <w:ind w:left="0"/>
        <w:jc w:val="both"/>
      </w:pPr>
      <w:r>
        <w:rPr>
          <w:rFonts w:ascii="Times New Roman"/>
          <w:b w:val="false"/>
          <w:i w:val="false"/>
          <w:color w:val="000000"/>
          <w:sz w:val="28"/>
        </w:rPr>
        <w:t xml:space="preserve">
      Кодекстің 28-бабының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заңды тұлғалар туралы ақпаратты заңсыз таратуға әкеп соғуы мүмкін деректерді қоспағанда, бақылау субъектілерінің заңды тұлғалар туралы ақпараттың (дербес деректердің) сақталуын қамтамасыз етуге байланысты бақылау субъектілерінің қызметі нәтижесінде жеке және заңды тұлғалардың заңды мүдделеріне, мемлекеттің мүдделеріне зиян келтіру ықтималдығына қарай тіркеуші органның қызметі тәуекелдің жоғары дәрежесіне жатады, бұл заңды тұлғалар (дербес деректер) және құрылтайшылар (қатысушылар, мүшелер) туралы ақпаратты заңсыз таратуға әкеп соғуы және мемлекет кепілдік берген азаматтардың құқықтары мен бостандықтарының бұзылуына әкеліп соғуы мүмкін</w:t>
      </w:r>
    </w:p>
    <w:bookmarkStart w:name="z26" w:id="22"/>
    <w:p>
      <w:pPr>
        <w:spacing w:after="0"/>
        <w:ind w:left="0"/>
        <w:jc w:val="both"/>
      </w:pPr>
      <w:r>
        <w:rPr>
          <w:rFonts w:ascii="Times New Roman"/>
          <w:b w:val="false"/>
          <w:i w:val="false"/>
          <w:color w:val="000000"/>
          <w:sz w:val="28"/>
        </w:rPr>
        <w:t>
      5. Тіркеуші органдарға қатысты жоспардан тыс тексерулер мен бақылау субъектісіне бару арқылы профилактикалық бақылау жүргізіледі.</w:t>
      </w:r>
    </w:p>
    <w:bookmarkEnd w:id="22"/>
    <w:bookmarkStart w:name="z27" w:id="23"/>
    <w:p>
      <w:pPr>
        <w:spacing w:after="0"/>
        <w:ind w:left="0"/>
        <w:jc w:val="left"/>
      </w:pPr>
      <w:r>
        <w:rPr>
          <w:rFonts w:ascii="Times New Roman"/>
          <w:b/>
          <w:i w:val="false"/>
          <w:color w:val="000000"/>
        </w:rPr>
        <w:t xml:space="preserve"> 3-тарау. Субъективті өлшемшарттар</w:t>
      </w:r>
    </w:p>
    <w:bookmarkEnd w:id="23"/>
    <w:bookmarkStart w:name="z28" w:id="24"/>
    <w:p>
      <w:pPr>
        <w:spacing w:after="0"/>
        <w:ind w:left="0"/>
        <w:jc w:val="both"/>
      </w:pPr>
      <w:r>
        <w:rPr>
          <w:rFonts w:ascii="Times New Roman"/>
          <w:b w:val="false"/>
          <w:i w:val="false"/>
          <w:color w:val="000000"/>
          <w:sz w:val="28"/>
        </w:rPr>
        <w:t>
      6. Субъективті өлшемшарттарды айқындау мынадай кезеңдерді қолдана отырып жүзеге асырылады:</w:t>
      </w:r>
    </w:p>
    <w:bookmarkEnd w:id="24"/>
    <w:bookmarkStart w:name="z29" w:id="25"/>
    <w:p>
      <w:pPr>
        <w:spacing w:after="0"/>
        <w:ind w:left="0"/>
        <w:jc w:val="both"/>
      </w:pPr>
      <w:r>
        <w:rPr>
          <w:rFonts w:ascii="Times New Roman"/>
          <w:b w:val="false"/>
          <w:i w:val="false"/>
          <w:color w:val="000000"/>
          <w:sz w:val="28"/>
        </w:rPr>
        <w:t>
      1) деректер базасын қалыптастыру және ақпарат жинау;</w:t>
      </w:r>
    </w:p>
    <w:bookmarkEnd w:id="25"/>
    <w:bookmarkStart w:name="z30" w:id="26"/>
    <w:p>
      <w:pPr>
        <w:spacing w:after="0"/>
        <w:ind w:left="0"/>
        <w:jc w:val="both"/>
      </w:pPr>
      <w:r>
        <w:rPr>
          <w:rFonts w:ascii="Times New Roman"/>
          <w:b w:val="false"/>
          <w:i w:val="false"/>
          <w:color w:val="000000"/>
          <w:sz w:val="28"/>
        </w:rPr>
        <w:t>
      2) ақпаратты талдау және тәуекелдерді бағалау.</w:t>
      </w:r>
    </w:p>
    <w:bookmarkEnd w:id="26"/>
    <w:bookmarkStart w:name="z31" w:id="27"/>
    <w:p>
      <w:pPr>
        <w:spacing w:after="0"/>
        <w:ind w:left="0"/>
        <w:jc w:val="both"/>
      </w:pPr>
      <w:r>
        <w:rPr>
          <w:rFonts w:ascii="Times New Roman"/>
          <w:b w:val="false"/>
          <w:i w:val="false"/>
          <w:color w:val="000000"/>
          <w:sz w:val="28"/>
        </w:rPr>
        <w:t>
      7. Деректер базасын қалыптастыру және ақпарат жинау Қазақстан Республикасының заңнамасын бұзатын бақылау субъектілерін анықтау үшін қажет.</w:t>
      </w:r>
    </w:p>
    <w:bookmarkEnd w:id="27"/>
    <w:bookmarkStart w:name="z32" w:id="28"/>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28"/>
    <w:bookmarkStart w:name="z33" w:id="29"/>
    <w:p>
      <w:pPr>
        <w:spacing w:after="0"/>
        <w:ind w:left="0"/>
        <w:jc w:val="both"/>
      </w:pPr>
      <w:r>
        <w:rPr>
          <w:rFonts w:ascii="Times New Roman"/>
          <w:b w:val="false"/>
          <w:i w:val="false"/>
          <w:color w:val="000000"/>
          <w:sz w:val="28"/>
        </w:rPr>
        <w:t>
      1)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bookmarkEnd w:id="29"/>
    <w:bookmarkStart w:name="z34" w:id="30"/>
    <w:p>
      <w:pPr>
        <w:spacing w:after="0"/>
        <w:ind w:left="0"/>
        <w:jc w:val="both"/>
      </w:pPr>
      <w:r>
        <w:rPr>
          <w:rFonts w:ascii="Times New Roman"/>
          <w:b w:val="false"/>
          <w:i w:val="false"/>
          <w:color w:val="000000"/>
          <w:sz w:val="28"/>
        </w:rPr>
        <w:t>
      2) бақылау субъектілеріне бару арқылы алдынғы профилактикалық бақылау нәтижелері;</w:t>
      </w:r>
    </w:p>
    <w:bookmarkEnd w:id="30"/>
    <w:bookmarkStart w:name="z35" w:id="31"/>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31"/>
    <w:bookmarkStart w:name="z36" w:id="32"/>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(бақылау субъектісіне бармай профилактикалық бақылау қорытындылары бойынша берілген қорытынды құжаттар);</w:t>
      </w:r>
    </w:p>
    <w:bookmarkEnd w:id="32"/>
    <w:bookmarkStart w:name="z37" w:id="33"/>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33"/>
    <w:bookmarkStart w:name="z38" w:id="34"/>
    <w:p>
      <w:pPr>
        <w:spacing w:after="0"/>
        <w:ind w:left="0"/>
        <w:jc w:val="both"/>
      </w:pPr>
      <w:r>
        <w:rPr>
          <w:rFonts w:ascii="Times New Roman"/>
          <w:b w:val="false"/>
          <w:i w:val="false"/>
          <w:color w:val="000000"/>
          <w:sz w:val="28"/>
        </w:rPr>
        <w:t>
      6) уәкілетті органдар мен ұйымдар ұсынатын мәліметтерді талдау нәтижелері пайдаланылады.</w:t>
      </w:r>
    </w:p>
    <w:bookmarkEnd w:id="34"/>
    <w:bookmarkStart w:name="z39" w:id="35"/>
    <w:p>
      <w:pPr>
        <w:spacing w:after="0"/>
        <w:ind w:left="0"/>
        <w:jc w:val="both"/>
      </w:pPr>
      <w:r>
        <w:rPr>
          <w:rFonts w:ascii="Times New Roman"/>
          <w:b w:val="false"/>
          <w:i w:val="false"/>
          <w:color w:val="000000"/>
          <w:sz w:val="28"/>
        </w:rPr>
        <w:t xml:space="preserve">
      8. Қолда бар ақпарат көздерінің негізінде реттеуші мемлекеттік органдар бағалауға жататын субъективті өлшемшарттарды қалыптастырады. </w:t>
      </w:r>
    </w:p>
    <w:bookmarkEnd w:id="35"/>
    <w:p>
      <w:pPr>
        <w:spacing w:after="0"/>
        <w:ind w:left="0"/>
        <w:jc w:val="both"/>
      </w:pPr>
      <w:r>
        <w:rPr>
          <w:rFonts w:ascii="Times New Roman"/>
          <w:b w:val="false"/>
          <w:i w:val="false"/>
          <w:color w:val="000000"/>
          <w:sz w:val="28"/>
        </w:rPr>
        <w:t>
      Бақылау субъектіні тәуекел дәрежесіне жатқызу үшін мынадай тәуекел дәрежесі көрсеткішін есептеу пайдаланылады.</w:t>
      </w:r>
    </w:p>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Егер өрескел бұзушылықтар анықталмаса, онда тәуекел дәрежесінің көрсеткішін анықтау үшін елеулі және болмашы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Бақылау субъектілер қызметінің тәуекел дәрежесін бағалаудың субъективті өлшемшартары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40" w:id="36"/>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bookmarkEnd w:id="36"/>
    <w:bookmarkStart w:name="z41" w:id="37"/>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7"/>
    <w:bookmarkStart w:name="z42" w:id="38"/>
    <w:p>
      <w:pPr>
        <w:spacing w:after="0"/>
        <w:ind w:left="0"/>
        <w:jc w:val="both"/>
      </w:pPr>
      <w:r>
        <w:rPr>
          <w:rFonts w:ascii="Times New Roman"/>
          <w:b w:val="false"/>
          <w:i w:val="false"/>
          <w:color w:val="000000"/>
          <w:sz w:val="28"/>
        </w:rPr>
        <w:t>
      2) тәуекел дәрежесінің көрсеткіші 41-ден 70-ті қоса алғанға дейін болған кезде – тәуекелдің орташа дәрежесіне;</w:t>
      </w:r>
    </w:p>
    <w:bookmarkEnd w:id="38"/>
    <w:bookmarkStart w:name="z43" w:id="39"/>
    <w:p>
      <w:pPr>
        <w:spacing w:after="0"/>
        <w:ind w:left="0"/>
        <w:jc w:val="both"/>
      </w:pPr>
      <w:r>
        <w:rPr>
          <w:rFonts w:ascii="Times New Roman"/>
          <w:b w:val="false"/>
          <w:i w:val="false"/>
          <w:color w:val="000000"/>
          <w:sz w:val="28"/>
        </w:rPr>
        <w:t>
      3) тәуекел дәрежесінің көрсеткіші 0-ден 40-ты қоса алғанға дейін болған кезде – тәуекелдің төмен дәрежесіне жатқызылады.</w:t>
      </w:r>
    </w:p>
    <w:bookmarkEnd w:id="39"/>
    <w:p>
      <w:pPr>
        <w:spacing w:after="0"/>
        <w:ind w:left="0"/>
        <w:jc w:val="both"/>
      </w:pPr>
      <w:r>
        <w:rPr>
          <w:rFonts w:ascii="Times New Roman"/>
          <w:b w:val="false"/>
          <w:i w:val="false"/>
          <w:color w:val="000000"/>
          <w:sz w:val="28"/>
        </w:rPr>
        <w:t>
      Бұл ретте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Бақылау субъектісіне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екі реттен аспайды.</w:t>
      </w:r>
    </w:p>
    <w:p>
      <w:pPr>
        <w:spacing w:after="0"/>
        <w:ind w:left="0"/>
        <w:jc w:val="both"/>
      </w:pPr>
      <w:r>
        <w:rPr>
          <w:rFonts w:ascii="Times New Roman"/>
          <w:b w:val="false"/>
          <w:i w:val="false"/>
          <w:color w:val="000000"/>
          <w:sz w:val="28"/>
        </w:rPr>
        <w:t>
      Бақылау субъектісіне бару арқылы профилактикалық бақылау, бақылау субъектісіне бару арқылы профилактикалық бақылау жарты жылдық тізімдері негізінде жүргізіледі.</w:t>
      </w:r>
    </w:p>
    <w:p>
      <w:pPr>
        <w:spacing w:after="0"/>
        <w:ind w:left="0"/>
        <w:jc w:val="both"/>
      </w:pPr>
      <w:r>
        <w:rPr>
          <w:rFonts w:ascii="Times New Roman"/>
          <w:b w:val="false"/>
          <w:i w:val="false"/>
          <w:color w:val="000000"/>
          <w:sz w:val="28"/>
        </w:rPr>
        <w:t>
      Бақылау субъектісіне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ұйымдар болып</w:t>
            </w:r>
            <w:r>
              <w:br/>
            </w:r>
            <w:r>
              <w:rPr>
                <w:rFonts w:ascii="Times New Roman"/>
                <w:b w:val="false"/>
                <w:i w:val="false"/>
                <w:color w:val="000000"/>
                <w:sz w:val="20"/>
              </w:rPr>
              <w:t>табылатын заңды тұлғаларды,</w:t>
            </w:r>
            <w:r>
              <w:br/>
            </w:r>
            <w:r>
              <w:rPr>
                <w:rFonts w:ascii="Times New Roman"/>
                <w:b w:val="false"/>
                <w:i w:val="false"/>
                <w:color w:val="000000"/>
                <w:sz w:val="20"/>
              </w:rPr>
              <w:t>филиалдар мен өкілдіктерді</w:t>
            </w:r>
            <w:r>
              <w:br/>
            </w:r>
            <w:r>
              <w:rPr>
                <w:rFonts w:ascii="Times New Roman"/>
                <w:b w:val="false"/>
                <w:i w:val="false"/>
                <w:color w:val="000000"/>
                <w:sz w:val="20"/>
              </w:rPr>
              <w:t>тіркеу саласында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45" w:id="40"/>
    <w:p>
      <w:pPr>
        <w:spacing w:after="0"/>
        <w:ind w:left="0"/>
        <w:jc w:val="left"/>
      </w:pPr>
      <w:r>
        <w:rPr>
          <w:rFonts w:ascii="Times New Roman"/>
          <w:b/>
          <w:i w:val="false"/>
          <w:color w:val="000000"/>
        </w:rPr>
        <w:t xml:space="preserve"> Бақылау субъектілер қызметінің тәуекел дәрежесін бағалаудың субъективті өлшемшартары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және филиалдар мен өкілдіктерді есептік тіркеу саласында тәуекел дәрежесін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нөмiрлерiнiң ұлттық тізілімді дәйексіз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субъектілеріне бару арқылы алдыңғы профилактикалық бақылау нәтижелері (бұзушылықтың ауырлық дәрежесі аталған талаптардың сақталмау кезінде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келмеген жағдайда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және сот орындаушылары мен құқық қорғау органдарының қаулылары (тыйым салулары, тыйым салулары) болған кезде тіркеу іс-қимылдарын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келмеген кезде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актісі немесе бөлу балансы ұсынылмаған не оларда қайта ұйымдастырылған заңды тұлғаның құқықтық мирасқорлығы туралы ережелер болмаған кезде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 немесе заңды тұлғаның жалғыз құрылтайшысы (қатысушысы) әрекетсіз заңды тұлға болып табылса,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 тіркеу 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әрекетке қабiлетсiз немесе әрекет қабiлетi шектеулі деп танылса, тіркеу 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заңды тұлғаның құрылтайшысы (қатысушысы, мүшесі) және (немесе) басшысы болып табылатын жеке тұлғаның Қазақстан Республикасы Қылмыстық кодексiнiң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238-баптары</w:t>
            </w:r>
            <w:r>
              <w:rPr>
                <w:rFonts w:ascii="Times New Roman"/>
                <w:b w:val="false"/>
                <w:i w:val="false"/>
                <w:color w:val="000000"/>
                <w:sz w:val="20"/>
              </w:rPr>
              <w:t xml:space="preserve"> бойынша қылмыстары үшін жойылмаған немесе алынбаған сотталғандығы бар болса,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тіркеу кезінде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 болып табылса, мерзімдік төлемдерді өндіріп алу туралы атқарушылық iс жүргiзу бойынша борышкер болып табылатын және үш айдан астам мерзімді өндіріп алу туралы атқарушылық iс жүргiзу бойынша берешегi жоқ тұлғаны қоспағанда,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 және сот шешімі бойынша тәркіленген және (немесе) өндіріп алынған акцияларды (жарғылық капиталдағы қатысу үлестерін) қоспағанда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құрылтайшылардың (мүшелердің, қатысушылардың) жеке басын куәландыратын жоғалған және (немесе) жарамсыз құжаттармен тіркеу кезінде тіркеу іс-қимылдарын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 қажетті құжаттар пакеті толық болмаған кезде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іс-әрекеттерінен негізсіз бас тартуға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бизнес-процестерін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мерзімін негізсіз үзуге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 тиісінше жүргізбеуі және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одан да көп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ресми интернет - ресурстарын, бұқаралық ақпарат құралдарын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заңды тұлғаларды заңсыз тіркеу және филиалдар мен өкілдіктерді есептік тіркеу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заңды тұлғаларды заңсыз тіркеу және филиалдар мен өкілдіктерді есептік тіркеу кезінде азаматтардың жеке деректерін, оның ішінде жеке өмірінің құпиясын,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жеке қаулы немесе ұйғарым шығару фактісінің орын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 көрсетіліп, тіркелу фактісін жарамсыз деп тану туралы заңды күшіне енген соттың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лауазымды адамдардың әрекетіне немесе әрекетсіздігіне негізделген шағымға сәйкес заңды күшіне енген шешімді шығару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28 қарашадағы</w:t>
            </w:r>
            <w:r>
              <w:br/>
            </w:r>
            <w:r>
              <w:rPr>
                <w:rFonts w:ascii="Times New Roman"/>
                <w:b w:val="false"/>
                <w:i w:val="false"/>
                <w:color w:val="000000"/>
                <w:sz w:val="20"/>
              </w:rPr>
              <w:t>№ 93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28 қарашадағы</w:t>
            </w:r>
            <w:r>
              <w:br/>
            </w:r>
            <w:r>
              <w:rPr>
                <w:rFonts w:ascii="Times New Roman"/>
                <w:b w:val="false"/>
                <w:i w:val="false"/>
                <w:color w:val="000000"/>
                <w:sz w:val="20"/>
              </w:rPr>
              <w:t>№ 970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350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61 бірлескен бұйрығына</w:t>
            </w:r>
            <w:r>
              <w:br/>
            </w:r>
            <w:r>
              <w:rPr>
                <w:rFonts w:ascii="Times New Roman"/>
                <w:b w:val="false"/>
                <w:i w:val="false"/>
                <w:color w:val="000000"/>
                <w:sz w:val="20"/>
              </w:rPr>
              <w:t>2-қосымша</w:t>
            </w:r>
          </w:p>
        </w:tc>
      </w:tr>
    </w:tbl>
    <w:bookmarkStart w:name="z48" w:id="41"/>
    <w:p>
      <w:pPr>
        <w:spacing w:after="0"/>
        <w:ind w:left="0"/>
        <w:jc w:val="left"/>
      </w:pPr>
      <w:r>
        <w:rPr>
          <w:rFonts w:ascii="Times New Roman"/>
          <w:b/>
          <w:i w:val="false"/>
          <w:color w:val="000000"/>
        </w:rPr>
        <w:t xml:space="preserve"> Тексеру парағы</w:t>
      </w:r>
    </w:p>
    <w:bookmarkEnd w:id="41"/>
    <w:p>
      <w:pPr>
        <w:spacing w:after="0"/>
        <w:ind w:left="0"/>
        <w:jc w:val="both"/>
      </w:pPr>
      <w:r>
        <w:rPr>
          <w:rFonts w:ascii="Times New Roman"/>
          <w:b w:val="false"/>
          <w:i w:val="false"/>
          <w:color w:val="000000"/>
          <w:sz w:val="28"/>
        </w:rPr>
        <w:t>
      Заңды тұлғаларды тіркеу және филиалдар мен өкілдіктерді есептік тіркеу саласындағы заңды тұлғаларды тіркеу және филиалдар мен өкілдіктерді есептік тіркеуді жүзеге асыратын "Азаматтарға арналған үкімет" мемлекеттік корпорациясы" коммерциялық емес акционерлік қоғамының филиалдарының (бұдан әрі - тіркеу органдары) қызметіне қатысты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бірыңғай тобының атауы) </w:t>
      </w:r>
    </w:p>
    <w:p>
      <w:pPr>
        <w:spacing w:after="0"/>
        <w:ind w:left="0"/>
        <w:jc w:val="both"/>
      </w:pPr>
      <w:r>
        <w:rPr>
          <w:rFonts w:ascii="Times New Roman"/>
          <w:b w:val="false"/>
          <w:i w:val="false"/>
          <w:color w:val="000000"/>
          <w:sz w:val="28"/>
        </w:rPr>
        <w:t xml:space="preserve">
      Бақылау субъектісіне бару арқылы профилактикалық бақылауды тағайындаған </w:t>
      </w:r>
    </w:p>
    <w:p>
      <w:pPr>
        <w:spacing w:after="0"/>
        <w:ind w:left="0"/>
        <w:jc w:val="both"/>
      </w:pPr>
      <w:r>
        <w:rPr>
          <w:rFonts w:ascii="Times New Roman"/>
          <w:b w:val="false"/>
          <w:i w:val="false"/>
          <w:color w:val="000000"/>
          <w:sz w:val="28"/>
        </w:rPr>
        <w:t xml:space="preserve">
      мемлекеттік орган 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Орналасқан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сәйкес келмеген жағдайда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ақпараттық жүйлерден алған құжаттарын талап етуді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және сот орындаушылары мен құқық қорғау органдарының қаулылары (тыйым салулары, тыйым салулары) болған кезде тіркеу іс-қимылдарын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 қайта тіркеу және қайта ұйымдастыру тәртібі бұзылған, құрылтай құжаттары сәйкес келмеген кезде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актісі немесе бөлу балансы ұсынылмаған не оларда қайта ұйымдастырылған заңды тұлғаның құқықтық мирасқорлығы туралы ережелер болмаған кезде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 немесе заңды тұлғаның жалғыз құрылтайшысы (қатысушысы) iс-әрекет етпейтiн заңды тұлға болып табылса табылса, тіркеу 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 тіркеу 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әрекетке қабiлетсiз немесе әрекет қабiлетi шектеулі деп танылса, тіркеу 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тұлғаның қылмыстары үшін жойылмаған немесе алынбаған сотталғандығы бар болса,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тіркеу кезінде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 болып табылса, мерзімдік төлемдерді өндіріп алу туралы атқарушылық iс жүргiзу бойынша борышкер болып табылатын және үш айдан астам мерзімді өндіріп алу туралы атқарушылық iс жүргiзу бойынша берешегi жоқ тұлғаны қоспағанда,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болса және сот шешімі бойынша тәркіленген және (немесе) өндіріп алынған акцияларды (жарғылық капиталдағы қатысу үлестерін) қоспағанда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басшылардың/құрылтайшылардың (мүшелердің, қатысушылардың) жеке басын куәландыратын жоғалған және (немесе) жарамсыз құжаттармен тіркеу кезінде тіркеу іс-қимылдарын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 қажетті құжаттар пакеті толық болмаған кезде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іс-әрекеттерінен негізсіз бас тартуға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бизнес-процестерін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мерзімін негізсіз үзуге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 тиісінше жүргізбеуі және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нөмiрлерiнiң ұлттық тізілімінде мәліметтерді дәйексіз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одан да көп расталған шағымның немесе өтініштің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_________________________________________________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субьектісінің басшысы _____________________________________ </w:t>
      </w:r>
    </w:p>
    <w:p>
      <w:pPr>
        <w:spacing w:after="0"/>
        <w:ind w:left="0"/>
        <w:jc w:val="both"/>
      </w:pPr>
      <w:r>
        <w:rPr>
          <w:rFonts w:ascii="Times New Roman"/>
          <w:b w:val="false"/>
          <w:i w:val="false"/>
          <w:color w:val="000000"/>
          <w:sz w:val="28"/>
        </w:rPr>
        <w:t xml:space="preserve">
      лауазым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