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c9d5" w14:textId="846c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саласында білім беру қызметімен айналысуға лицензия беру" мемлекеттік қызметін көрсету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2022 жылғы 29 қарашадағы № 164 бұйрығы. Қазақстан Республикасының Әділет министрлігінде 2022 жылғы 30 қарашада № 30832 болып тіркелді.</w:t>
      </w:r>
    </w:p>
    <w:p>
      <w:pPr>
        <w:spacing w:after="0"/>
        <w:ind w:left="0"/>
        <w:jc w:val="both"/>
      </w:pPr>
      <w:bookmarkStart w:name="z1" w:id="0"/>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"Жоғары және жоғары оқу орнынан кейінгі білім беру саласында білім беру қызметімен айналысуға лицензия беру" мемлекеттік қызметін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"Білім беру қызметімен айналысуға лицензия беру" мемлекеттік қызметін көрсету қағидаларын бекіту туралы" Қазақстан Республикасы Білім және ғылым министрінің 2020 жылғы 17 тамыздағы № 351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21102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және жоғары білім саласында сапаны қамтамасыз ету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Ғылым және жоғары білім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Ғылым және жоғары білім</w:t>
            </w:r>
          </w:p>
          <w:p>
            <w:pPr>
              <w:spacing w:after="20"/>
              <w:ind w:left="20"/>
              <w:jc w:val="both"/>
            </w:pPr>
            <w:r>
              <w:rPr>
                <w:rFonts w:ascii="Times New Roman"/>
                <w:b w:val="false"/>
                <w:i/>
                <w:color w:val="000000"/>
                <w:sz w:val="20"/>
              </w:rPr>
              <w:t>министрінің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 2022 жылғы</w:t>
            </w:r>
            <w:r>
              <w:br/>
            </w:r>
            <w:r>
              <w:rPr>
                <w:rFonts w:ascii="Times New Roman"/>
                <w:b w:val="false"/>
                <w:i w:val="false"/>
                <w:color w:val="000000"/>
                <w:sz w:val="20"/>
              </w:rPr>
              <w:t>29 қарашадағы № 164</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w:t>
      </w:r>
      <w:r>
        <w:br/>
      </w:r>
      <w:r>
        <w:rPr>
          <w:rFonts w:ascii="Times New Roman"/>
          <w:b/>
          <w:i w:val="false"/>
          <w:color w:val="000000"/>
        </w:rPr>
        <w:t>"Жоғары және жоғары оқу орнынан кейінгі білім беру саласында білім беру қызметімен айналысуға лицензия беру" мемлекеттік қызметін көрсету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"Жоғары және жоғары оқу орнынан кейінгі білім беру саласында білім беру қызметімен айналысуға лицензия беру" мемлекеттік қызметін көрсету қағидалары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кадрлар даярлау бағыттары мен оқыту нысандары бойынша жоғары және жоғары оқу орнынан кейінгі білім беруді ұсынатын заңды тұлғалардың білім беру қызметімен айналысуына лицензияны беру тәртібін белгілейді (бұдан әрі – көрсетілетін қызметті алушы).</w:t>
      </w:r>
    </w:p>
    <w:bookmarkEnd w:id="10"/>
    <w:bookmarkStart w:name="z13" w:id="11"/>
    <w:p>
      <w:pPr>
        <w:spacing w:after="0"/>
        <w:ind w:left="0"/>
        <w:jc w:val="both"/>
      </w:pPr>
      <w:r>
        <w:rPr>
          <w:rFonts w:ascii="Times New Roman"/>
          <w:b w:val="false"/>
          <w:i w:val="false"/>
          <w:color w:val="000000"/>
          <w:sz w:val="28"/>
        </w:rPr>
        <w:t>
      2. "Жоғары және жоғары оқу орнынан кейінгі білім беру саласында білім беру қызметімен айналысуға лицензия беру" мемлекеттік көрсетілетін қызметін (бұдан әрі - мемлекеттік көрсетілетін қызмет) Қазақстан Республикасы Ғылым және жоғары білім министрлігінің Ғылым және жоғары білім саласында сапаны қамтамасыз ету комитеті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және жоғары білім саласында сапаны қамтамасыз ету комитеті (бұдан әрі – Комитет) кадрлар даярлау бағыттары және оқыту нысандары бойынша жоғары және жоғары оқу орнынан кейінгі білім беру саласындағы қызметті лицензиялауды жүзеге асыру жөніндегі лицензиар болып табылады.</w:t>
      </w:r>
    </w:p>
    <w:bookmarkEnd w:id="12"/>
    <w:bookmarkStart w:name="z15" w:id="13"/>
    <w:p>
      <w:pPr>
        <w:spacing w:after="0"/>
        <w:ind w:left="0"/>
        <w:jc w:val="left"/>
      </w:pPr>
      <w:r>
        <w:rPr>
          <w:rFonts w:ascii="Times New Roman"/>
          <w:b/>
          <w:i w:val="false"/>
          <w:color w:val="000000"/>
        </w:rPr>
        <w:t xml:space="preserve"> 2-тарау. Мемлекеттік қызмет көрсету тәртібі</w:t>
      </w:r>
    </w:p>
    <w:bookmarkEnd w:id="13"/>
    <w:bookmarkStart w:name="z16" w:id="14"/>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көрсетілетін қызметті берушіге электрондық үкіметтің www.egov.kz, www.elicense.kz веб-порталы (бұдан әрі - портал) арқылы өтінішті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"Жоғары және жоғары оқу орнынан кейінгі білім беру саласында білім беру қызметімен айналысуға лицензия беру" мемлекеттік қызмет көрсетуге қойылатын негізгі талаптар тізбесінің (бұдан әрі – Негізгі талаптардың тізбесі) 8-тармағында көрсетілген құжаттарды жолдайды.</w:t>
      </w:r>
    </w:p>
    <w:bookmarkEnd w:id="14"/>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талаптар Негізгі талаптардың тізбесінде көрсетілген.</w:t>
      </w:r>
    </w:p>
    <w:p>
      <w:pPr>
        <w:spacing w:after="0"/>
        <w:ind w:left="0"/>
        <w:jc w:val="both"/>
      </w:pPr>
      <w:r>
        <w:rPr>
          <w:rFonts w:ascii="Times New Roman"/>
          <w:b w:val="false"/>
          <w:i w:val="false"/>
          <w:color w:val="000000"/>
          <w:sz w:val="28"/>
        </w:rPr>
        <w:t>
      Порталда көрсетілетін қызметті алушының жеке кабинетінде мемлекеттік қызметті көрсету үшін өтінішті (сұранысты) қабылдау туралы мәртебе, сондай-ақ мемлекеттік көрсетілетін қызмет нәтижесін алу күні мен уақыты көрсетілген хабарлама көрсетіледі.</w:t>
      </w:r>
    </w:p>
    <w:bookmarkStart w:name="z17" w:id="15"/>
    <w:p>
      <w:pPr>
        <w:spacing w:after="0"/>
        <w:ind w:left="0"/>
        <w:jc w:val="both"/>
      </w:pPr>
      <w:r>
        <w:rPr>
          <w:rFonts w:ascii="Times New Roman"/>
          <w:b w:val="false"/>
          <w:i w:val="false"/>
          <w:color w:val="000000"/>
          <w:sz w:val="28"/>
        </w:rPr>
        <w:t>
      5. Көрсетілетін қызметті берушінің кеңсесі құжаттар түскен күні оларды қабылдауды, тіркеуді жүзеге асырады және жауапты құрылымдық бөлімшеге орындауға береді. Көрсетілетін қызметті алушы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bookmarkEnd w:id="15"/>
    <w:p>
      <w:pPr>
        <w:spacing w:after="0"/>
        <w:ind w:left="0"/>
        <w:jc w:val="both"/>
      </w:pPr>
      <w:r>
        <w:rPr>
          <w:rFonts w:ascii="Times New Roman"/>
          <w:b w:val="false"/>
          <w:i w:val="false"/>
          <w:color w:val="000000"/>
          <w:sz w:val="28"/>
        </w:rPr>
        <w:t>
      Көрсетілетін қызметті берушінің жауапты құрылымдық бөлімшесінің қызметкері құжаттарды тіркеген сәттен бастап 2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(қайта тіркеу) туралы, медициналық қызметке лицензия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және (немесе) қолданылу мерзімі өткен құжаттарды ұсынған жағдайда құрылымдық бөлімшенің қызметкері көрсетілген мерзімде өтінішті одан әрі қараудан дәлелді бас тартуды дайындайды, ол көрсетілетін қызметті берушінің уәкілетті тұлғасының электрондық цифрлық қолтаңбасы (бұдан әрі - ЭЦҚ) қойылған электрондық құжат нысанында көрсетілетін қызметті алушының порталдағы жеке кабинетіне жіберіледі.</w:t>
      </w:r>
    </w:p>
    <w:bookmarkStart w:name="z18" w:id="16"/>
    <w:p>
      <w:pPr>
        <w:spacing w:after="0"/>
        <w:ind w:left="0"/>
        <w:jc w:val="both"/>
      </w:pPr>
      <w:r>
        <w:rPr>
          <w:rFonts w:ascii="Times New Roman"/>
          <w:b w:val="false"/>
          <w:i w:val="false"/>
          <w:color w:val="000000"/>
          <w:sz w:val="28"/>
        </w:rPr>
        <w:t>
      6. Көрсетілетін қызметті алушы құжаттардың толық топтамасын ұсынған кезде лицензияны және/немесе оған қосымшаны беру, лицензияны және/немесе оған қосымшаны қайта ресімдеу кезінде заңды тұлға-лицензиатты бөліп шығару немесе бөлу нысанында қайта ұйымдастыру кезінде:</w:t>
      </w:r>
    </w:p>
    <w:bookmarkEnd w:id="16"/>
    <w:p>
      <w:pPr>
        <w:spacing w:after="0"/>
        <w:ind w:left="0"/>
        <w:jc w:val="both"/>
      </w:pPr>
      <w:r>
        <w:rPr>
          <w:rFonts w:ascii="Times New Roman"/>
          <w:b w:val="false"/>
          <w:i w:val="false"/>
          <w:color w:val="000000"/>
          <w:sz w:val="28"/>
        </w:rPr>
        <w:t xml:space="preserve">
      жауапты қызметкер 22 жұмыс күні ішінде құжаттардың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33892 болып тіркелген) бекітілген жоғары және (немесе) жоғары оқу орнынан кейінгі білім беру ұйымдарының білім беру қызметіне қойылатын біліктілік талаптарына (бұдан әрі – біліктілік талаптары) және оларға сәйкестікті растайтын құжаттардың тізбесіне сәйкестігін тексереді, оның ішінде көрсетілетін қызметті алушыға бару мүмкіндігімен сараптама қорытындысын қалыптастырады және оны білім беру қызметін лицензиялау жөніндегі комиссияның (бұдан әрі — Комиссия) қарауына ұсынады.</w:t>
      </w:r>
    </w:p>
    <w:p>
      <w:pPr>
        <w:spacing w:after="0"/>
        <w:ind w:left="0"/>
        <w:jc w:val="both"/>
      </w:pPr>
      <w:r>
        <w:rPr>
          <w:rFonts w:ascii="Times New Roman"/>
          <w:b w:val="false"/>
          <w:i w:val="false"/>
          <w:color w:val="000000"/>
          <w:sz w:val="28"/>
        </w:rPr>
        <w:t>
      Комиссия туралы ереже мен құрамы Комитет төрағасының бұйрығымен бекітіледі.</w:t>
      </w:r>
    </w:p>
    <w:p>
      <w:pPr>
        <w:spacing w:after="0"/>
        <w:ind w:left="0"/>
        <w:jc w:val="both"/>
      </w:pPr>
      <w:r>
        <w:rPr>
          <w:rFonts w:ascii="Times New Roman"/>
          <w:b w:val="false"/>
          <w:i w:val="false"/>
          <w:color w:val="000000"/>
          <w:sz w:val="28"/>
        </w:rPr>
        <w:t>
      Комиссия сараптамалық қорытынды түскен сәттен бастап екі жұмыс күні ішінде шешім қабылдайды.</w:t>
      </w:r>
    </w:p>
    <w:p>
      <w:pPr>
        <w:spacing w:after="0"/>
        <w:ind w:left="0"/>
        <w:jc w:val="both"/>
      </w:pPr>
      <w:r>
        <w:rPr>
          <w:rFonts w:ascii="Times New Roman"/>
          <w:b w:val="false"/>
          <w:i w:val="false"/>
          <w:color w:val="000000"/>
          <w:sz w:val="28"/>
        </w:rPr>
        <w:t>
      Комиссия шешімі шығарылған күннен бастап жауапты қызметкер екі жұмыс күні ішінде электрондық шешімді – лицензияны және/немесе лицензияға қосымшаны не мемлекеттік қызметті көрсетуден бас тарту туралы дәлелді жауапты қалыптастырады, ол көрсетілетін қызметті берушінің басшысына келісуге және тексеруге жіберіледі.</w:t>
      </w:r>
    </w:p>
    <w:p>
      <w:pPr>
        <w:spacing w:after="0"/>
        <w:ind w:left="0"/>
        <w:jc w:val="both"/>
      </w:pPr>
      <w:r>
        <w:rPr>
          <w:rFonts w:ascii="Times New Roman"/>
          <w:b w:val="false"/>
          <w:i w:val="false"/>
          <w:color w:val="000000"/>
          <w:sz w:val="28"/>
        </w:rPr>
        <w:t>
      Көрсетілетін қызметті берушінің басшысы шешімді тексереді және оған бір жұмыс күні ішінде ЭЦҚ-ны пайдалана отырып қол қояды.</w:t>
      </w:r>
    </w:p>
    <w:p>
      <w:pPr>
        <w:spacing w:after="0"/>
        <w:ind w:left="0"/>
        <w:jc w:val="both"/>
      </w:pPr>
      <w:r>
        <w:rPr>
          <w:rFonts w:ascii="Times New Roman"/>
          <w:b w:val="false"/>
          <w:i w:val="false"/>
          <w:color w:val="000000"/>
          <w:sz w:val="28"/>
        </w:rPr>
        <w:t>
      Мемлекеттік қызмет көрсетуден бас тарту үшін негіздер анықталған кезде көрсетілетін қызметті беруші көрсетілетін қызметті алушыға алдын ала бойынша өз ұстанымын білдіруге мүмкіндік беру мақсатында мемлекеттік қызмет көрсетуден бас тарту туралы алдын ала шешім туралы, сондай-ақ тыңдауды өткізу уақыты мен орны (тәсілі) туралы хабардар етеді.</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байланыстың абоненттік нөмірі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Ғылым және жоғары білім министрінің 05.08.2024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Мемлекеттік қызметті көрсету нәтижесі көрсетілетін қызметті алушының порталдағы жеке кабинетіне көрсетілетін қызметті берушінің уәкілетті тұлғасының ЭЦҚ қол қойылған электрондық құжат нысанында жіберіледі.</w:t>
      </w:r>
    </w:p>
    <w:bookmarkEnd w:id="17"/>
    <w:bookmarkStart w:name="z20" w:id="18"/>
    <w:p>
      <w:pPr>
        <w:spacing w:after="0"/>
        <w:ind w:left="0"/>
        <w:jc w:val="both"/>
      </w:pPr>
      <w:r>
        <w:rPr>
          <w:rFonts w:ascii="Times New Roman"/>
          <w:b w:val="false"/>
          <w:i w:val="false"/>
          <w:color w:val="000000"/>
          <w:sz w:val="28"/>
        </w:rPr>
        <w:t>
      8. Лицензия және (немесе) лицензияға қосымша:</w:t>
      </w:r>
    </w:p>
    <w:bookmarkEnd w:id="18"/>
    <w:bookmarkStart w:name="z21" w:id="19"/>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қайта ұйымдастырылған;</w:t>
      </w:r>
    </w:p>
    <w:bookmarkEnd w:id="19"/>
    <w:bookmarkStart w:name="z22" w:id="20"/>
    <w:p>
      <w:pPr>
        <w:spacing w:after="0"/>
        <w:ind w:left="0"/>
        <w:jc w:val="both"/>
      </w:pPr>
      <w:r>
        <w:rPr>
          <w:rFonts w:ascii="Times New Roman"/>
          <w:b w:val="false"/>
          <w:i w:val="false"/>
          <w:color w:val="000000"/>
          <w:sz w:val="28"/>
        </w:rPr>
        <w:t>
      2) заңды тұлға-лицензиаттың атауы және (немесе) орналасқан жері өзгерген (лицензияда мекенжайы көрсетілген жағдайда);</w:t>
      </w:r>
    </w:p>
    <w:bookmarkEnd w:id="20"/>
    <w:bookmarkStart w:name="z23" w:id="21"/>
    <w:p>
      <w:pPr>
        <w:spacing w:after="0"/>
        <w:ind w:left="0"/>
        <w:jc w:val="both"/>
      </w:pPr>
      <w:r>
        <w:rPr>
          <w:rFonts w:ascii="Times New Roman"/>
          <w:b w:val="false"/>
          <w:i w:val="false"/>
          <w:color w:val="000000"/>
          <w:sz w:val="28"/>
        </w:rPr>
        <w:t xml:space="preserve">
      3) егер нақты лицензияның иеліктен шығарылатындығы "Рұқсаттар және хабарламалар туралы"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bookmarkEnd w:id="21"/>
    <w:bookmarkStart w:name="z24" w:id="22"/>
    <w:p>
      <w:pPr>
        <w:spacing w:after="0"/>
        <w:ind w:left="0"/>
        <w:jc w:val="both"/>
      </w:pPr>
      <w:r>
        <w:rPr>
          <w:rFonts w:ascii="Times New Roman"/>
          <w:b w:val="false"/>
          <w:i w:val="false"/>
          <w:color w:val="000000"/>
          <w:sz w:val="28"/>
        </w:rPr>
        <w:t>
      4)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bookmarkEnd w:id="22"/>
    <w:bookmarkStart w:name="z25" w:id="23"/>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w:t>
      </w:r>
    </w:p>
    <w:bookmarkEnd w:id="23"/>
    <w:bookmarkStart w:name="z26" w:id="24"/>
    <w:p>
      <w:pPr>
        <w:spacing w:after="0"/>
        <w:ind w:left="0"/>
        <w:jc w:val="both"/>
      </w:pPr>
      <w:r>
        <w:rPr>
          <w:rFonts w:ascii="Times New Roman"/>
          <w:b w:val="false"/>
          <w:i w:val="false"/>
          <w:color w:val="000000"/>
          <w:sz w:val="28"/>
        </w:rPr>
        <w:t xml:space="preserve">
      6) "Білім туралы" Қазақстан Республикасы Заңының 57-бабы </w:t>
      </w:r>
      <w:r>
        <w:rPr>
          <w:rFonts w:ascii="Times New Roman"/>
          <w:b w:val="false"/>
          <w:i w:val="false"/>
          <w:color w:val="000000"/>
          <w:sz w:val="28"/>
        </w:rPr>
        <w:t>3-1-тармағының</w:t>
      </w:r>
      <w:r>
        <w:rPr>
          <w:rFonts w:ascii="Times New Roman"/>
          <w:b w:val="false"/>
          <w:i w:val="false"/>
          <w:color w:val="000000"/>
          <w:sz w:val="28"/>
        </w:rPr>
        <w:t xml:space="preserve"> төртінші бөлігінде белгіленген жағдайларда қайта ресімделуге жатады.</w:t>
      </w:r>
    </w:p>
    <w:bookmarkEnd w:id="24"/>
    <w:p>
      <w:pPr>
        <w:spacing w:after="0"/>
        <w:ind w:left="0"/>
        <w:jc w:val="both"/>
      </w:pPr>
      <w:r>
        <w:rPr>
          <w:rFonts w:ascii="Times New Roman"/>
          <w:b w:val="false"/>
          <w:i w:val="false"/>
          <w:color w:val="000000"/>
          <w:sz w:val="28"/>
        </w:rPr>
        <w:t>
      Осы тармақтың бірінші бөлігінің 2) және 4) тармақшаларының күші дара кәсіпкер-лицензиаттың заңды мекенжайының, заңды тұлға-лицензиаттың орналасқан жері мекенжайының, "объектілерге берілетін рұқсаттар" сыныбы бойынша берілген лицензия үшін немесе объектілер көрсетіле отырып, лицензияға қосымшалар үшін объектісінің орналасқан жері мекенжайының өзгеруі "Қазақстан Республикасының әкімшілік-аумақтық құрылысы туралы" Қазақстан Республикасы Заңының талаптарына сәйкес елді мекендер атауының, көше аттарының өзгеруіне байланысты болған жағдайларға қолданылмайды.</w:t>
      </w:r>
    </w:p>
    <w:p>
      <w:pPr>
        <w:spacing w:after="0"/>
        <w:ind w:left="0"/>
        <w:jc w:val="both"/>
      </w:pPr>
      <w:r>
        <w:rPr>
          <w:rFonts w:ascii="Times New Roman"/>
          <w:b w:val="false"/>
          <w:i w:val="false"/>
          <w:color w:val="000000"/>
          <w:sz w:val="28"/>
        </w:rPr>
        <w:t>
      Лицензиаттар мен лицензия объектісі мекенжайларының бұлай өзгеруі мемлекеттік ақпараттық жүйелерді интеграциялау арқылы жүзеге асырылады.</w:t>
      </w:r>
    </w:p>
    <w:p>
      <w:pPr>
        <w:spacing w:after="0"/>
        <w:ind w:left="0"/>
        <w:jc w:val="both"/>
      </w:pPr>
      <w:r>
        <w:rPr>
          <w:rFonts w:ascii="Times New Roman"/>
          <w:b w:val="false"/>
          <w:i w:val="false"/>
          <w:color w:val="000000"/>
          <w:sz w:val="28"/>
        </w:rPr>
        <w:t>
      Көрсетілетін қызметті алушы лицензияны және/немесе оған қосымшаны қайта ресімдеуге өтініш берген кезде көрсетілетін қызметті берушінің құрылымдық бөлімшесінің қызметкері құжаттарды тіркеген сәттен бастап бір жұмыс күні ішінде құжаттардың қайта ресімдеу талаптары мен негіздеріне сәйкестігін қарайды.</w:t>
      </w:r>
    </w:p>
    <w:p>
      <w:pPr>
        <w:spacing w:after="0"/>
        <w:ind w:left="0"/>
        <w:jc w:val="both"/>
      </w:pPr>
      <w:r>
        <w:rPr>
          <w:rFonts w:ascii="Times New Roman"/>
          <w:b w:val="false"/>
          <w:i w:val="false"/>
          <w:color w:val="000000"/>
          <w:sz w:val="28"/>
        </w:rPr>
        <w:t>
      Тексеру қорытындысы бойынша көрсетілетін қызметті берушінің құрылымдық бөлімшесінің қызметкері екі жұмыс күні ішінде лицензияны қайта ресімдейді не мемлекеттік қызмет көрсетуден дәлелді бас тартуды дайындайды, оған көрсетілетін қызметті берушінің басшысы ЭЦҚ пайдалана отырып қол қояды және көрсетілетін қызметті алушының порталдағы "жеке кабинетіне" жіберіледі.</w:t>
      </w:r>
    </w:p>
    <w:bookmarkStart w:name="z27" w:id="25"/>
    <w:p>
      <w:pPr>
        <w:spacing w:after="0"/>
        <w:ind w:left="0"/>
        <w:jc w:val="both"/>
      </w:pPr>
      <w:r>
        <w:rPr>
          <w:rFonts w:ascii="Times New Roman"/>
          <w:b w:val="false"/>
          <w:i w:val="false"/>
          <w:color w:val="000000"/>
          <w:sz w:val="28"/>
        </w:rPr>
        <w:t xml:space="preserve">
      9.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тармақшасында көрсетілген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25"/>
    <w:bookmarkStart w:name="z28" w:id="26"/>
    <w:p>
      <w:pPr>
        <w:spacing w:after="0"/>
        <w:ind w:left="0"/>
        <w:jc w:val="both"/>
      </w:pPr>
      <w:r>
        <w:rPr>
          <w:rFonts w:ascii="Times New Roman"/>
          <w:b w:val="false"/>
          <w:i w:val="false"/>
          <w:color w:val="000000"/>
          <w:sz w:val="28"/>
        </w:rPr>
        <w:t>
      10. Қазақстан Республикасының ғылым және жоғары білім саласындағы уәкілетті органы көрсетілетін қызметті берушілерге, электрондық үкiметтiң ақпараттық-коммуникациялық инфрақұрылымының операторына, сондай-ақ Бірыңғай байланыс орталығына осы Қағидаларға енгізілген өзгерістер мен толықтырулар туралы хабарлайды.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Ғылым және жоғары білім министрінің 05.08.2024 </w:t>
      </w:r>
      <w:r>
        <w:rPr>
          <w:rFonts w:ascii="Times New Roman"/>
          <w:b w:val="false"/>
          <w:i w:val="false"/>
          <w:color w:val="00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left"/>
      </w:pPr>
      <w:r>
        <w:rPr>
          <w:rFonts w:ascii="Times New Roman"/>
          <w:b/>
          <w:i w:val="false"/>
          <w:color w:val="000000"/>
        </w:rPr>
        <w:t xml:space="preserve"> 3.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27"/>
    <w:bookmarkStart w:name="z30" w:id="2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Әкімшілік рәсімдік-процестік кодексіне және Заңға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28"/>
    <w:bookmarkStart w:name="z31" w:id="29"/>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5 (бес) жұмыс күні ішінде қаралуға жатады.</w:t>
      </w:r>
    </w:p>
    <w:bookmarkEnd w:id="29"/>
    <w:p>
      <w:pPr>
        <w:spacing w:after="0"/>
        <w:ind w:left="0"/>
        <w:jc w:val="both"/>
      </w:pPr>
      <w:r>
        <w:rPr>
          <w:rFonts w:ascii="Times New Roman"/>
          <w:b w:val="false"/>
          <w:i w:val="false"/>
          <w:color w:val="000000"/>
          <w:sz w:val="28"/>
        </w:rPr>
        <w:t xml:space="preserve">
      Мемлекеттік қызметтер көрсету сапасын бағалау және бақылау жөніндегі уәкілетті органның атына келіп түскен көрсетілетін қызметті алушының шағымы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bookmarkStart w:name="z32" w:id="30"/>
    <w:p>
      <w:pPr>
        <w:spacing w:after="0"/>
        <w:ind w:left="0"/>
        <w:jc w:val="both"/>
      </w:pPr>
      <w:r>
        <w:rPr>
          <w:rFonts w:ascii="Times New Roman"/>
          <w:b w:val="false"/>
          <w:i w:val="false"/>
          <w:color w:val="000000"/>
          <w:sz w:val="28"/>
        </w:rPr>
        <w:t>
      12. Мемлекеттік көрсетілетін қызметтің нәтижелері бойынша қабылданған шешіммен келіспеген кезде, көрсетілетін қызметті алушы Қазақстан Республикасының заңнамасында белгіленген тәртіппен сотқа жүгінеді.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w:t>
            </w:r>
            <w:r>
              <w:br/>
            </w:r>
            <w:r>
              <w:rPr>
                <w:rFonts w:ascii="Times New Roman"/>
                <w:b w:val="false"/>
                <w:i w:val="false"/>
                <w:color w:val="000000"/>
                <w:sz w:val="20"/>
              </w:rPr>
              <w:t>орнынан кейінгі білім беру</w:t>
            </w:r>
            <w:r>
              <w:br/>
            </w:r>
            <w:r>
              <w:rPr>
                <w:rFonts w:ascii="Times New Roman"/>
                <w:b w:val="false"/>
                <w:i w:val="false"/>
                <w:color w:val="000000"/>
                <w:sz w:val="20"/>
              </w:rPr>
              <w:t>саласында білім беру</w:t>
            </w:r>
            <w:r>
              <w:br/>
            </w:r>
            <w:r>
              <w:rPr>
                <w:rFonts w:ascii="Times New Roman"/>
                <w:b w:val="false"/>
                <w:i w:val="false"/>
                <w:color w:val="000000"/>
                <w:sz w:val="20"/>
              </w:rPr>
              <w:t>қызметімен айналысуға</w:t>
            </w:r>
            <w:r>
              <w:br/>
            </w:r>
            <w:r>
              <w:rPr>
                <w:rFonts w:ascii="Times New Roman"/>
                <w:b w:val="false"/>
                <w:i w:val="false"/>
                <w:color w:val="000000"/>
                <w:sz w:val="20"/>
              </w:rPr>
              <w:t>лицензия беру" мемлекеттік</w:t>
            </w:r>
            <w:r>
              <w:br/>
            </w:r>
            <w:r>
              <w:rPr>
                <w:rFonts w:ascii="Times New Roman"/>
                <w:b w:val="false"/>
                <w:i w:val="false"/>
                <w:color w:val="000000"/>
                <w:sz w:val="20"/>
              </w:rPr>
              <w:t>қызметін көрсету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4" w:id="31"/>
    <w:p>
      <w:pPr>
        <w:spacing w:after="0"/>
        <w:ind w:left="0"/>
        <w:jc w:val="left"/>
      </w:pPr>
      <w:r>
        <w:rPr>
          <w:rFonts w:ascii="Times New Roman"/>
          <w:b/>
          <w:i w:val="false"/>
          <w:color w:val="000000"/>
        </w:rPr>
        <w:t xml:space="preserve"> "Жоғары және жоғары оқу орнынан кейінгі білім беру саласында білім беру қызметімен айналысуға лицензия беру" мемлекеттік қызмет көрсетуге қойылатын негізгі талаптардың тізбесі</w:t>
      </w:r>
    </w:p>
    <w:bookmarkEnd w:id="31"/>
    <w:p>
      <w:pPr>
        <w:spacing w:after="0"/>
        <w:ind w:left="0"/>
        <w:jc w:val="both"/>
      </w:pPr>
      <w:r>
        <w:rPr>
          <w:rFonts w:ascii="Times New Roman"/>
          <w:b w:val="false"/>
          <w:i w:val="false"/>
          <w:color w:val="ff0000"/>
          <w:sz w:val="28"/>
        </w:rPr>
        <w:t xml:space="preserve">
      Ескерту. 1-қосымшаға өзгеріс енгізілді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"Жоғары және жоғары оқу орнынан кейінгі білім беру саласында білім беру қызметімен айналысуға лицензия беру".</w:t>
            </w:r>
          </w:p>
          <w:p>
            <w:pPr>
              <w:spacing w:after="20"/>
              <w:ind w:left="20"/>
              <w:jc w:val="both"/>
            </w:pPr>
            <w:r>
              <w:rPr>
                <w:rFonts w:ascii="Times New Roman"/>
                <w:b w:val="false"/>
                <w:i w:val="false"/>
                <w:color w:val="000000"/>
                <w:sz w:val="20"/>
              </w:rPr>
              <w:t xml:space="preserve">
Мемлекеттік көрсетілетін қызметтің кіші түрінің атауы: </w:t>
            </w:r>
          </w:p>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 сапаны қамтамасыз ету комитеті - лицензияны және/немесе лицензияға қосымшаларды беру;</w:t>
            </w:r>
          </w:p>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 сапаны қамтамасыз ету комитеті - лицензияны және/немесе оған қосымшаны қайта ресімдеу;</w:t>
            </w:r>
          </w:p>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 сапаны қамтамасыз ету комитеті -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лицензияға қосымшаларды беру – электрондық үкіметтің www.egov.kz, www.elicense.kz веб-порталы;</w:t>
            </w:r>
          </w:p>
          <w:p>
            <w:pPr>
              <w:spacing w:after="20"/>
              <w:ind w:left="20"/>
              <w:jc w:val="both"/>
            </w:pPr>
            <w:r>
              <w:rPr>
                <w:rFonts w:ascii="Times New Roman"/>
                <w:b w:val="false"/>
                <w:i w:val="false"/>
                <w:color w:val="000000"/>
                <w:sz w:val="20"/>
              </w:rPr>
              <w:t>
Лицензияны және/немесе оған қосымшаны қайта ресімдеу - электрондық үкіметтің www.egov.kz, www.elicense.kz веб-порталы;</w:t>
            </w:r>
          </w:p>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 - электрондық үкіметтің www.egov.kz, www.elicense.kz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және/немесе оған қосымшаны беру – 30 жұмыс күнінен кешіктірмей;</w:t>
            </w:r>
          </w:p>
          <w:p>
            <w:pPr>
              <w:spacing w:after="20"/>
              <w:ind w:left="20"/>
              <w:jc w:val="both"/>
            </w:pPr>
            <w:r>
              <w:rPr>
                <w:rFonts w:ascii="Times New Roman"/>
                <w:b w:val="false"/>
                <w:i w:val="false"/>
                <w:color w:val="000000"/>
                <w:sz w:val="20"/>
              </w:rPr>
              <w:t>
лицензияны және/немесе оған қосымшаны қайта ресімдеу – үш жұмыс күнінен кешіктірмей;</w:t>
            </w:r>
          </w:p>
          <w:p>
            <w:pPr>
              <w:spacing w:after="20"/>
              <w:ind w:left="20"/>
              <w:jc w:val="both"/>
            </w:pPr>
            <w:r>
              <w:rPr>
                <w:rFonts w:ascii="Times New Roman"/>
                <w:b w:val="false"/>
                <w:i w:val="false"/>
                <w:color w:val="000000"/>
                <w:sz w:val="20"/>
              </w:rPr>
              <w:t>
заңды тұлға-лицензиатты бөліп шығару, бөлу нысанында қайта ұйымдастыру кезінде лицензияны және/немесе оған қосымшаны қайта ресімдеу – 30 жұмыс күнінен кешіктірмей.</w:t>
            </w:r>
          </w:p>
          <w:p>
            <w:pPr>
              <w:spacing w:after="20"/>
              <w:ind w:left="20"/>
              <w:jc w:val="both"/>
            </w:pPr>
            <w:r>
              <w:rPr>
                <w:rFonts w:ascii="Times New Roman"/>
                <w:b w:val="false"/>
                <w:i w:val="false"/>
                <w:color w:val="000000"/>
                <w:sz w:val="20"/>
              </w:rPr>
              <w:t xml:space="preserve">
 "Білім туралы" Қазақстан Республикасы Заңының (бұдан әрі - Заң) 57-бабы </w:t>
            </w:r>
            <w:r>
              <w:rPr>
                <w:rFonts w:ascii="Times New Roman"/>
                <w:b w:val="false"/>
                <w:i w:val="false"/>
                <w:color w:val="000000"/>
                <w:sz w:val="20"/>
              </w:rPr>
              <w:t>3-1-тармағының</w:t>
            </w:r>
            <w:r>
              <w:rPr>
                <w:rFonts w:ascii="Times New Roman"/>
                <w:b w:val="false"/>
                <w:i w:val="false"/>
                <w:color w:val="000000"/>
                <w:sz w:val="20"/>
              </w:rPr>
              <w:t xml:space="preserve"> төртінші бөлігіне сәйкес лицензияны және/немесе оған қосымшаны қайта ресімдеу - 20 жұмыс күнінен кешіктірмей.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p>
            <w:pPr>
              <w:spacing w:after="20"/>
              <w:ind w:left="20"/>
              <w:jc w:val="both"/>
            </w:pPr>
            <w:r>
              <w:rPr>
                <w:rFonts w:ascii="Times New Roman"/>
                <w:b w:val="false"/>
                <w:i w:val="false"/>
                <w:color w:val="000000"/>
                <w:sz w:val="20"/>
              </w:rPr>
              <w:t>
лицензияны және/немесе лицензияға қосымшаларды беру;</w:t>
            </w:r>
          </w:p>
          <w:p>
            <w:pPr>
              <w:spacing w:after="20"/>
              <w:ind w:left="20"/>
              <w:jc w:val="both"/>
            </w:pPr>
            <w:r>
              <w:rPr>
                <w:rFonts w:ascii="Times New Roman"/>
                <w:b w:val="false"/>
                <w:i w:val="false"/>
                <w:color w:val="000000"/>
                <w:sz w:val="20"/>
              </w:rPr>
              <w:t>
лицензияны және/немесе оған қосымшаны қайта ресімдеу;</w:t>
            </w:r>
          </w:p>
          <w:p>
            <w:pPr>
              <w:spacing w:after="20"/>
              <w:ind w:left="20"/>
              <w:jc w:val="both"/>
            </w:pPr>
            <w:r>
              <w:rPr>
                <w:rFonts w:ascii="Times New Roman"/>
                <w:b w:val="false"/>
                <w:i w:val="false"/>
                <w:color w:val="000000"/>
                <w:sz w:val="20"/>
              </w:rPr>
              <w:t>
қайта ұйымдастыру кезінде лицензияны және/немесе оған қосымшаны қайта ресімдеу.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 лицензияны және/немесе лицензияға қосымшаны беру, лицензияны және/немесе оған қосымшаны қайта ресімдеу не осы Негізгі талаптардың тізбесінің 9-тармағында көзделген жағдайларда және негіздер бойынша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Порталда мемлекеттік қызметті көрсету нәтижесі көрсетілетін қызметті берушінің уәкілетті тұлғасының электрондық цифрлық қолтаңбасымен (бұдан әрі – ЭЦҚ) қол қойылған электрондық құжат нысанында жеке кабинетке жіберіледі.</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заңды тұлғаларға (бұдан әрі – көрсетілетін қызметті алушы) ақылы негізде және тегін көрсетіледі.</w:t>
            </w:r>
          </w:p>
          <w:p>
            <w:pPr>
              <w:spacing w:after="20"/>
              <w:ind w:left="20"/>
              <w:jc w:val="both"/>
            </w:pPr>
            <w:r>
              <w:rPr>
                <w:rFonts w:ascii="Times New Roman"/>
                <w:b w:val="false"/>
                <w:i w:val="false"/>
                <w:color w:val="000000"/>
                <w:sz w:val="20"/>
              </w:rPr>
              <w:t xml:space="preserve">
Мемлекеттік қызмет көрсету кезінде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0"/>
              </w:rPr>
              <w:t>554-бабына</w:t>
            </w:r>
            <w:r>
              <w:rPr>
                <w:rFonts w:ascii="Times New Roman"/>
                <w:b w:val="false"/>
                <w:i w:val="false"/>
                <w:color w:val="000000"/>
                <w:sz w:val="20"/>
              </w:rPr>
              <w:t xml:space="preserve"> сәйкес бюджетке жекелеген қызмет түрімен айналысу құқығына лицензиялық алым төленеді:</w:t>
            </w:r>
          </w:p>
          <w:p>
            <w:pPr>
              <w:spacing w:after="20"/>
              <w:ind w:left="20"/>
              <w:jc w:val="both"/>
            </w:pPr>
            <w:r>
              <w:rPr>
                <w:rFonts w:ascii="Times New Roman"/>
                <w:b w:val="false"/>
                <w:i w:val="false"/>
                <w:color w:val="000000"/>
                <w:sz w:val="20"/>
              </w:rPr>
              <w:t>
1) лицензияны беру кезінде төленетін лицензиялық алым 10 (он) айлық есептік көрсеткішті (бұдан әрі – АЕК) құрайды;</w:t>
            </w:r>
          </w:p>
          <w:p>
            <w:pPr>
              <w:spacing w:after="20"/>
              <w:ind w:left="20"/>
              <w:jc w:val="both"/>
            </w:pPr>
            <w:r>
              <w:rPr>
                <w:rFonts w:ascii="Times New Roman"/>
                <w:b w:val="false"/>
                <w:i w:val="false"/>
                <w:color w:val="000000"/>
                <w:sz w:val="20"/>
              </w:rPr>
              <w:t>
2) лицензияны қайта ресімдеу кезінде лицензиялық алым – төлеу күніне белгіленген 1 (бір) АЕК.</w:t>
            </w:r>
          </w:p>
          <w:p>
            <w:pPr>
              <w:spacing w:after="20"/>
              <w:ind w:left="20"/>
              <w:jc w:val="both"/>
            </w:pPr>
            <w:r>
              <w:rPr>
                <w:rFonts w:ascii="Times New Roman"/>
                <w:b w:val="false"/>
                <w:i w:val="false"/>
                <w:color w:val="000000"/>
                <w:sz w:val="20"/>
              </w:rPr>
              <w:t>
Лицензиялық алым төлеу қолма-қол және қолма-қол ақшасыз нысанда екінші деңгейдегі банктер және банк операцияларының жекелеген түрлерін жүзеге асыратын ұйымдар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Лицензияға қосымшаны, берілген лицензияда және/немесе лицензияға қосымшада қателер табылған және тиісті түзетулер енгізілген жағдайларда лицензияны және/немесе лицензияға қосымшаны берген кезде мемлекеттік қызмет көрсетілгені үшін ақы алынбайды.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 көрсетілетін қызметті берушінің: www.sci.gov.kz; порталдың: www.egov.kz, www.elicense.kz интернет-ресурстарында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және/немесе лицензияға қосымшаларды беру:</w:t>
            </w:r>
          </w:p>
          <w:p>
            <w:pPr>
              <w:spacing w:after="20"/>
              <w:ind w:left="20"/>
              <w:jc w:val="both"/>
            </w:pPr>
            <w:r>
              <w:rPr>
                <w:rFonts w:ascii="Times New Roman"/>
                <w:b w:val="false"/>
                <w:i w:val="false"/>
                <w:color w:val="000000"/>
                <w:sz w:val="20"/>
              </w:rPr>
              <w:t>
көрсетілетін қызметті алушының ЭЦҚ куәландырылған электрондық құжат нысанындағы сұрау салуы;</w:t>
            </w:r>
          </w:p>
          <w:p>
            <w:pPr>
              <w:spacing w:after="20"/>
              <w:ind w:left="20"/>
              <w:jc w:val="both"/>
            </w:pPr>
            <w:r>
              <w:rPr>
                <w:rFonts w:ascii="Times New Roman"/>
                <w:b w:val="false"/>
                <w:i w:val="false"/>
                <w:color w:val="000000"/>
                <w:sz w:val="20"/>
              </w:rPr>
              <w:t>
осы Негізгі талаптардың тізбесінің 6-тармағында көзделген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жоғары және жоғары оқу орнынан кейінгі білім беру бағдарламаларын іске асыратын көрсетілетін қызметті алушылар өздері үшін жаңа кадрларды даярлау бағыты бойынша лицензияға қосымшаны алған кезде порталда құжаттарды беру Қазақстан Республикасы Ғылым және жоғары білім министрлігінің Ғылым және жоғары білім саласында сапаны қамтамасыз ету комитетін көрсете отырып, сұратылатын әр мамандық бойынша жеке жүргізіледі.</w:t>
            </w:r>
          </w:p>
          <w:p>
            <w:pPr>
              <w:spacing w:after="20"/>
              <w:ind w:left="20"/>
              <w:jc w:val="both"/>
            </w:pPr>
            <w:r>
              <w:rPr>
                <w:rFonts w:ascii="Times New Roman"/>
                <w:b w:val="false"/>
                <w:i w:val="false"/>
                <w:color w:val="000000"/>
                <w:sz w:val="20"/>
              </w:rPr>
              <w:t>
Іске асырылатын білім беру оқу бағдарламаларына байланысты қосымша мынадай құжаттар ұсынылады:</w:t>
            </w:r>
          </w:p>
          <w:p>
            <w:pPr>
              <w:spacing w:after="20"/>
              <w:ind w:left="20"/>
              <w:jc w:val="both"/>
            </w:pPr>
            <w:r>
              <w:rPr>
                <w:rFonts w:ascii="Times New Roman"/>
                <w:b w:val="false"/>
                <w:i w:val="false"/>
                <w:color w:val="000000"/>
                <w:sz w:val="20"/>
              </w:rPr>
              <w:t>
1. Жоғары және (немесе) жоғары оқу орнынан кейінгі білім беру ұйымдарының білім беру қызметіне қойылатын негізгі біліктілік талаптары (бұдан әрі — ЖЖОКБҰ) бакалавриат, магистратура, резидентура және докутарантураның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және </w:t>
            </w:r>
            <w:r>
              <w:rPr>
                <w:rFonts w:ascii="Times New Roman"/>
                <w:b w:val="false"/>
                <w:i w:val="false"/>
                <w:color w:val="000000"/>
                <w:sz w:val="20"/>
              </w:rPr>
              <w:t>9-қосымшаларға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Ғылым және жоғары білім саласындағы уәкілетті органның кадрларды даярлау бағыты бойынша білім беру бағдарламаларының тізіліміне енгізілген,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шiлдедегі № 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28916 болып тіркелген) (бұдан әрі — № 2 бұйрық) және (немесе)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 ҚР ДСМ-63) және "Медициналық және фармацевтикалық мамандықтар бойынша үлгілік оқу бағдарламаларын бекіту туралы" Қазақстан Республикасы Денсаулық сақтау министрінің 2023 жылғы 9 қаңтардағы № 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31672 болып тіркелген) (бұдан әрі – № 4 бұйрығы) сәйкес мемлекеттік және оқыту тілінде (тілдерінде) оқытудың толық кезеңіне әзірленген білім беру бағдарламасының электрондық көшірмесі;</w:t>
            </w:r>
          </w:p>
          <w:p>
            <w:pPr>
              <w:spacing w:after="20"/>
              <w:ind w:left="20"/>
              <w:jc w:val="both"/>
            </w:pPr>
            <w:r>
              <w:rPr>
                <w:rFonts w:ascii="Times New Roman"/>
                <w:b w:val="false"/>
                <w:i w:val="false"/>
                <w:color w:val="000000"/>
                <w:sz w:val="20"/>
              </w:rPr>
              <w:t xml:space="preserve">
"Ұлттық қауіпсіздік және әскери іс" саласы бойынша кадрларды даярлауды іске асыратын ЖЖОКБҰ үшін, сонымен қатар Қазақстан Республикасы Жоғарғы Соты жанындағы Сот төрелігі академиясы үшін – № 2 </w:t>
            </w:r>
            <w:r>
              <w:rPr>
                <w:rFonts w:ascii="Times New Roman"/>
                <w:b w:val="false"/>
                <w:i w:val="false"/>
                <w:color w:val="000000"/>
                <w:sz w:val="20"/>
              </w:rPr>
              <w:t>бұйрыққа</w:t>
            </w:r>
            <w:r>
              <w:rPr>
                <w:rFonts w:ascii="Times New Roman"/>
                <w:b w:val="false"/>
                <w:i w:val="false"/>
                <w:color w:val="000000"/>
                <w:sz w:val="20"/>
              </w:rPr>
              <w:t xml:space="preserve"> сәйкес мемлекеттік және оқыту тілінде (тілдерінде) оқытудың толық кезеңіне әзірленген кадрлар даярлау бағыты бойынша білім беру бағдарламасының, оқу жоспарының көшірмелері;</w:t>
            </w:r>
          </w:p>
          <w:p>
            <w:pPr>
              <w:spacing w:after="20"/>
              <w:ind w:left="20"/>
              <w:jc w:val="both"/>
            </w:pPr>
            <w:r>
              <w:rPr>
                <w:rFonts w:ascii="Times New Roman"/>
                <w:b w:val="false"/>
                <w:i w:val="false"/>
                <w:color w:val="000000"/>
                <w:sz w:val="20"/>
              </w:rPr>
              <w:t>
оқу әдебиеті қорының жыл сайынғы жаңартылуын растайтын құжаттардың электрондық көшірмелері;</w:t>
            </w:r>
          </w:p>
          <w:p>
            <w:pPr>
              <w:spacing w:after="20"/>
              <w:ind w:left="20"/>
              <w:jc w:val="both"/>
            </w:pPr>
            <w:r>
              <w:rPr>
                <w:rFonts w:ascii="Times New Roman"/>
                <w:b w:val="false"/>
                <w:i w:val="false"/>
                <w:color w:val="000000"/>
                <w:sz w:val="20"/>
              </w:rPr>
              <w:t>
кітапхана қорларын бірлесіп пайдалануға арналған кітапханалармен және ғылыми ұйымдармен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денсаулық сақтау ұйымының білім алушыларға медициналық қызмет көрсетуді қамтамасыз етуін растайтын құжаттың электрондық көшірмесі. "Ұлттық қауіпсіздік және әскери іс" саласында кадрларды іске асыратын ЖЖОКБҰ-ны қоспағанда, оқу корпустары ішкі өткелдермен қосылған жағдайда бір медициналық пунктінің болуына жол беріледі;</w:t>
            </w:r>
          </w:p>
          <w:p>
            <w:pPr>
              <w:spacing w:after="20"/>
              <w:ind w:left="20"/>
              <w:jc w:val="both"/>
            </w:pPr>
            <w:r>
              <w:rPr>
                <w:rFonts w:ascii="Times New Roman"/>
                <w:b w:val="false"/>
                <w:i w:val="false"/>
                <w:color w:val="000000"/>
                <w:sz w:val="20"/>
              </w:rPr>
              <w:t>
ғимараттарға (оқу корпустарына), клиникаларға шаруашылық жүргізу немесе жедел басқару немесе сенімгерлік басқару құқығын растайтын құжаттардың электрондық көшірмелері;</w:t>
            </w:r>
          </w:p>
          <w:p>
            <w:pPr>
              <w:spacing w:after="20"/>
              <w:ind w:left="20"/>
              <w:jc w:val="both"/>
            </w:pPr>
            <w:r>
              <w:rPr>
                <w:rFonts w:ascii="Times New Roman"/>
                <w:b w:val="false"/>
                <w:i w:val="false"/>
                <w:color w:val="000000"/>
                <w:sz w:val="20"/>
              </w:rPr>
              <w:t>
өрт жабдығының жарамдылығын қамтамасыз ететін ұйыммен жасалған шарттардың (келісімдердің) және өрт қауіпсіздігі ережелеріне сәйкестігін растайтын құжаттың электрондық көшірмелері;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және тоқтатылғаны (оларды пайдалану) туралы хабарламаның электрондық көшірмесі;</w:t>
            </w:r>
          </w:p>
          <w:p>
            <w:pPr>
              <w:spacing w:after="20"/>
              <w:ind w:left="20"/>
              <w:jc w:val="both"/>
            </w:pPr>
            <w:r>
              <w:rPr>
                <w:rFonts w:ascii="Times New Roman"/>
                <w:b w:val="false"/>
                <w:i w:val="false"/>
                <w:color w:val="000000"/>
                <w:sz w:val="20"/>
              </w:rPr>
              <w:t xml:space="preserve">
"Денсаулық сақтау" кадрларды даярлау бағыты бойынша – білім алушылардың оқу кезеңін қамтитын және білім беру бағдарламасының бейініне сәйкес денсаулық сақтау саласында аккредиттелген ересектер мен балалар бейінін қоса алғанда ("Резидентура бағдарламаларының медициналық мамандықтар тізбесін бекіту туралы" Қазақстан Республикасы Денсаулық сақтау министрінің 2021 жылғы 25 мамырдағы № ҚР ДСМ — 43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22844 болып тіркелген) (бұдан әрі – № ҚР ДСМ-43 бұйрығы) клиникалық база бойынша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біліктілікті арттыру курсынан өткенін растайтын құжаттардың электрондық көшірмелері, оның ішінде: курстың тақырыбы, игерілген сағаттардың көлемі, курсты өткізу кезеңі көрсетілген сертификат, курс қорытындылары бойынша тындаушының есебі (курстың мазмұнында қолжетімділігі шектеулі мәліметтер болған жағдайларды қоспағанда);</w:t>
            </w:r>
          </w:p>
          <w:p>
            <w:pPr>
              <w:spacing w:after="20"/>
              <w:ind w:left="20"/>
              <w:jc w:val="both"/>
            </w:pPr>
            <w:r>
              <w:rPr>
                <w:rFonts w:ascii="Times New Roman"/>
                <w:b w:val="false"/>
                <w:i w:val="false"/>
                <w:color w:val="000000"/>
                <w:sz w:val="20"/>
              </w:rPr>
              <w:t>
жатақханалардың болуы туралы және/немесе ЖЖОКБҰ басшысымен бекітілген хостелдермен/қонақ үйлермен шарттар туралы және білім алушылардың тұруы үшін үй-жайлардың халықтың санитариялық-эпидемиологиялық салауаттылығы саласындағы нормативтік құқықтық актілердің талаптарына сәйкестігі туралы санитариялық-эпидемиологиялық қорытынды туралы мәліметтер ("Ұлттық қауіпсіздік және әскери іс" саласында кадрларды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басқа тілден аударылған мәтінді пайдалануды қоса алғанда, мағынаны (парафраз) өзгертпей, сөздер мен сөйлемдерді синониммен ауыстыра отырып мәтінді пайдаланудың және бөтен материалдың бар-жоғын тексеруге арналған компьютерлік бағдарламаның болуын растайтын құжат; Білім туралы берілген құжаттардың, дипломдық жұмыстардың (жобалардың), магистрлік диссертациялардың жұмыс істеп тұрған электрондық деректер базасының (мұрағатының) тестілік қолжетімділігіне сілтеме ("Ұлттық қауіпсіздік және әскери іс" саласында кадрлар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2. ЖЖОКБҰ білім беру қызметіне қойылатын бейіндік біліктілік талаптары:</w:t>
            </w:r>
          </w:p>
          <w:p>
            <w:pPr>
              <w:spacing w:after="20"/>
              <w:ind w:left="20"/>
              <w:jc w:val="both"/>
            </w:pPr>
            <w:r>
              <w:rPr>
                <w:rFonts w:ascii="Times New Roman"/>
                <w:b w:val="false"/>
                <w:i w:val="false"/>
                <w:color w:val="000000"/>
                <w:sz w:val="20"/>
              </w:rPr>
              <w:t>
"Бакалавр" академиялық дәрежесін бере отырып, жоғары білімнің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кадрларды даярлау бағытына сәйкес практика базалары ретінде айқындалған ұйымдармен практикадан өтуге арналған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"Педагогикалық ғылымдар" кадрларды даярлау бағыты бойынша қосымша – дуальды оқыту жөніндегі шарттардың (келісімдердің) (кемінде екі) электрондық көшірмелері;</w:t>
            </w:r>
          </w:p>
          <w:p>
            <w:pPr>
              <w:spacing w:after="20"/>
              <w:ind w:left="20"/>
              <w:jc w:val="both"/>
            </w:pPr>
            <w:r>
              <w:rPr>
                <w:rFonts w:ascii="Times New Roman"/>
                <w:b w:val="false"/>
                <w:i w:val="false"/>
                <w:color w:val="000000"/>
                <w:sz w:val="20"/>
              </w:rPr>
              <w:t>
"Денсаулық сақтау" кадрларды даярлау бағыты бойынша қосымша – білім беру бағдарламасының бейініне сәйкес стратегиялық әріптестік туралы меморандумдардың (кемінде екі) және білім беру бағдарламасының бейініне сәйкес тәлімгерлік туралы шарттардың (келісімдердің) (кемінде екі) көшірмелері. Шарттар (келісімдер) білім алушылардың толық оқу кезеңін қамтуы тиіс және мерзімін ұзарту туралы тармақты қамтуы мүмкін.</w:t>
            </w:r>
          </w:p>
          <w:p>
            <w:pPr>
              <w:spacing w:after="20"/>
              <w:ind w:left="20"/>
              <w:jc w:val="both"/>
            </w:pPr>
            <w:r>
              <w:rPr>
                <w:rFonts w:ascii="Times New Roman"/>
                <w:b w:val="false"/>
                <w:i w:val="false"/>
                <w:color w:val="000000"/>
                <w:sz w:val="20"/>
              </w:rPr>
              <w:t>
"Магистр" дәрежесін бере отырып, жоғары оқу орнынан кейінгі білімнің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оқу кезеңінде жарамды ынтымақтастық туралы және шетелдік консультанттарды тарту жөніндегі шарттардың (келісімдердің) (кемінде екі) көшірмелері. Тек шет тілдерінде жасалған келісімдерді және/немесе шарттарды ұсынған кезде оларды мемлекеттік немесе орыс тіліне аудару талап етіледі;</w:t>
            </w:r>
          </w:p>
          <w:p>
            <w:pPr>
              <w:spacing w:after="20"/>
              <w:ind w:left="20"/>
              <w:jc w:val="both"/>
            </w:pPr>
            <w:r>
              <w:rPr>
                <w:rFonts w:ascii="Times New Roman"/>
                <w:b w:val="false"/>
                <w:i w:val="false"/>
                <w:color w:val="000000"/>
                <w:sz w:val="20"/>
              </w:rPr>
              <w:t>
оқу кезеңіне қолданылатын техникалық ерекшелікті (тапсырманы) және жұмыстардың күнтізбелік жоспарын қоса бере отырып, ғылыми-зерттеу және (немесе) тәжірибелік-конструкторлық жұмыстарды жүргізуге арналған ұйымдармен және кәсіпорындармен жасалған шарттардың (кемінде екі) электрондық көшірмелері;</w:t>
            </w:r>
          </w:p>
          <w:p>
            <w:pPr>
              <w:spacing w:after="20"/>
              <w:ind w:left="20"/>
              <w:jc w:val="both"/>
            </w:pPr>
            <w:r>
              <w:rPr>
                <w:rFonts w:ascii="Times New Roman"/>
                <w:b w:val="false"/>
                <w:i w:val="false"/>
                <w:color w:val="000000"/>
                <w:sz w:val="20"/>
              </w:rPr>
              <w:t>
кадрларды даярлаудың тиісті бағыттары бойынша ғылыми тағылымдамадан өтуге арналған практика базасы ретінде айқындалған ұйымдармен жасалған шарттардың (келісімдердің) (кемінде екі) электрондық көшірмелері; практиканы ЖЖОКБҰ-да өткен жағдайда – растайтын құжаттардың көшірмесі. Практика мен ғылыми тағылымдамадан өтуге арналған шарттар (келісімдер) оқу кезінде қолданыста болуы тиіс және шартты ұзарту туралы тармақты қамтуы мүмкін. Тек шет тілдерінде жасалған шарттарды (келісімдерді) ұсынған кезде оларды мемлекеттік немесе орыс тіліне нотариалды куәландырылған аудармамен сүйемелдеу талап етіледі.</w:t>
            </w:r>
          </w:p>
          <w:p>
            <w:pPr>
              <w:spacing w:after="20"/>
              <w:ind w:left="20"/>
              <w:jc w:val="both"/>
            </w:pPr>
            <w:r>
              <w:rPr>
                <w:rFonts w:ascii="Times New Roman"/>
                <w:b w:val="false"/>
                <w:i w:val="false"/>
                <w:color w:val="000000"/>
                <w:sz w:val="20"/>
              </w:rPr>
              <w:t>
Резидентура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10</w:t>
            </w:r>
            <w:r>
              <w:rPr>
                <w:rFonts w:ascii="Times New Roman"/>
                <w:b w:val="false"/>
                <w:i w:val="false"/>
                <w:color w:val="000000"/>
                <w:sz w:val="20"/>
              </w:rPr>
              <w:t xml:space="preserve"> және </w:t>
            </w:r>
            <w:r>
              <w:rPr>
                <w:rFonts w:ascii="Times New Roman"/>
                <w:b w:val="false"/>
                <w:i w:val="false"/>
                <w:color w:val="000000"/>
                <w:sz w:val="20"/>
              </w:rPr>
              <w:t>11-қосымшаларға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білім алушылардың оқу кезеңін қамтитын және білім беру бағдарламасының бейініне сәйкес денсаулық сақтау саласында аккредиттелген ересектер мен балалар бейіндерін қоса алғанда (№ ҚР ДСМ - 43 </w:t>
            </w:r>
            <w:r>
              <w:rPr>
                <w:rFonts w:ascii="Times New Roman"/>
                <w:b w:val="false"/>
                <w:i w:val="false"/>
                <w:color w:val="000000"/>
                <w:sz w:val="20"/>
              </w:rPr>
              <w:t>бұйрығына</w:t>
            </w:r>
            <w:r>
              <w:rPr>
                <w:rFonts w:ascii="Times New Roman"/>
                <w:b w:val="false"/>
                <w:i w:val="false"/>
                <w:color w:val="000000"/>
                <w:sz w:val="20"/>
              </w:rPr>
              <w:t xml:space="preserve"> сәйкес), резидентура базалары ретінде айқындалған ұйымдармен шарттардың (кемінде екі) және білім беру бағдарламасының бейініне сәйкес стратегиялық әріптестік шарттардың (кемінде екі) электрондық көшірмелері;</w:t>
            </w:r>
          </w:p>
          <w:p>
            <w:pPr>
              <w:spacing w:after="20"/>
              <w:ind w:left="20"/>
              <w:jc w:val="both"/>
            </w:pPr>
            <w:r>
              <w:rPr>
                <w:rFonts w:ascii="Times New Roman"/>
                <w:b w:val="false"/>
                <w:i w:val="false"/>
                <w:color w:val="000000"/>
                <w:sz w:val="20"/>
              </w:rPr>
              <w:t>
Философия докторы (PhD) және бейіні бойынша доктор дәрежесін бере отырып, жоғары оқу орнынан кейінгі білімнің білім беру бағдарламаларын іске асыру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5</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оқу кезеңіне қолданылатын техникалық ерекшелікті (тапсырманы) және жұмыстардың күнтізбелік жоспарын қоса бере отырып, ғылыми-зерттеу және (немесе) тәжірибелік-конструкторлық жұмыстарды жүргізуге арналған ұйымдармен және кәсіпорындармен жасалған шарттардың (кемінде екі) электрондық көшірмелері;</w:t>
            </w:r>
          </w:p>
          <w:p>
            <w:pPr>
              <w:spacing w:after="20"/>
              <w:ind w:left="20"/>
              <w:jc w:val="both"/>
            </w:pPr>
            <w:r>
              <w:rPr>
                <w:rFonts w:ascii="Times New Roman"/>
                <w:b w:val="false"/>
                <w:i w:val="false"/>
                <w:color w:val="000000"/>
                <w:sz w:val="20"/>
              </w:rPr>
              <w:t xml:space="preserve">
шетелдік ЖЖОКБҰ-мен ғылыми алмасу туралы, оның ішінде шетелдік консультанттарды тарту және бірлескен ғылыми жобаларды іске асыру жөніндегі шарттардың (келісімдердің) (кемінде екі) электрондық көшірмелері; </w:t>
            </w:r>
          </w:p>
          <w:p>
            <w:pPr>
              <w:spacing w:after="20"/>
              <w:ind w:left="20"/>
              <w:jc w:val="both"/>
            </w:pPr>
            <w:r>
              <w:rPr>
                <w:rFonts w:ascii="Times New Roman"/>
                <w:b w:val="false"/>
                <w:i w:val="false"/>
                <w:color w:val="000000"/>
                <w:sz w:val="20"/>
              </w:rPr>
              <w:t>
бірлескен ғылыми жобаларды іске асыру бойынша ғылыми ұйымдармен ынтымақтастық туралы шарттардың (келісімдердің) (кемінде екі) электрондық көшірмелері. Оқыту кезінде шарттың мерзімін ұзарту туралы тармақты қамтуы мүмкін қолданыстағы шарттардың (келісімдердің) болуы ("Ұлттық қауіпсіздік және әскери іс" саласында кадрлар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xml:space="preserve">
кадрлар даярлаудың тиісті бағыттары бойынша ғылыми тағылымдамадан өтуге арналған шарттардың (келісімдердің) (кемінде екі) электрондық көшірмелері; </w:t>
            </w:r>
          </w:p>
          <w:p>
            <w:pPr>
              <w:spacing w:after="20"/>
              <w:ind w:left="20"/>
              <w:jc w:val="both"/>
            </w:pPr>
            <w:r>
              <w:rPr>
                <w:rFonts w:ascii="Times New Roman"/>
                <w:b w:val="false"/>
                <w:i w:val="false"/>
                <w:color w:val="000000"/>
                <w:sz w:val="20"/>
              </w:rPr>
              <w:t>
практиканы ЖЖОКБҰ-да өткен жағдайда растайтын құжаттардың көшірмесі. Практика мен ғылыми тағылымдамадан өтуге арналған шарттар (келісімдер) оқу кезінде қолданыста болуы тиіс және шартты ұзарту туралы тармақты қамтуы мүмкін ("Ұлттық қауіпсіздік және әскери іс" саласында кадрлар даярлауды іске асыратын ЖЖОКБҰ-ға, сондай-ақ Қазақстан Республикасы Жоғарғы Сотының жанындағы Сот төрелігі академиясына қолданылмайды);</w:t>
            </w:r>
          </w:p>
          <w:p>
            <w:pPr>
              <w:spacing w:after="20"/>
              <w:ind w:left="20"/>
              <w:jc w:val="both"/>
            </w:pPr>
            <w:r>
              <w:rPr>
                <w:rFonts w:ascii="Times New Roman"/>
                <w:b w:val="false"/>
                <w:i w:val="false"/>
                <w:color w:val="000000"/>
                <w:sz w:val="20"/>
              </w:rPr>
              <w:t>
зертханаларды аккредиттеу туралы куәліктердің электрондық көшірмелері немесе аккредиттелген зертханалармен шарттардың (келісімдердің) (кемінде екі) көшірмелері. Шарттар (келісімдер) оқу кезеңінде қолданыста болуы тиіс және шартты ұзарту туралы тармақты қамтуы мүмкін.</w:t>
            </w:r>
          </w:p>
          <w:p>
            <w:pPr>
              <w:spacing w:after="20"/>
              <w:ind w:left="20"/>
              <w:jc w:val="both"/>
            </w:pPr>
            <w:r>
              <w:rPr>
                <w:rFonts w:ascii="Times New Roman"/>
                <w:b w:val="false"/>
                <w:i w:val="false"/>
                <w:color w:val="000000"/>
                <w:sz w:val="20"/>
              </w:rPr>
              <w:t xml:space="preserve">
"Экстернат және онлайн-оқыту нысанында оқытуға жол берілмейтін жоғары және жоғары оқу орнынан кейінгі білімі бар кадрларды даярлау бағыттарының тізбесін бекіту туралы" Қазақстан Республикасы Білім және ғылым министрінің 2018 жылғы 2 қазандағы № 530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17513 болып тіркелген) кадрларды даярлау бағыттарын қоспағанда, онлайн-оқыту нысанында білім беру бағдарламаларын іске асыратын ЖЖОКБҰ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және </w:t>
            </w:r>
            <w:r>
              <w:rPr>
                <w:rFonts w:ascii="Times New Roman"/>
                <w:b w:val="false"/>
                <w:i w:val="false"/>
                <w:color w:val="000000"/>
                <w:sz w:val="20"/>
              </w:rPr>
              <w:t>8-қосымшаларға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xml:space="preserve">
№ 2 </w:t>
            </w:r>
            <w:r>
              <w:rPr>
                <w:rFonts w:ascii="Times New Roman"/>
                <w:b w:val="false"/>
                <w:i w:val="false"/>
                <w:color w:val="000000"/>
                <w:sz w:val="20"/>
              </w:rPr>
              <w:t>бұйрыққа</w:t>
            </w:r>
            <w:r>
              <w:rPr>
                <w:rFonts w:ascii="Times New Roman"/>
                <w:b w:val="false"/>
                <w:i w:val="false"/>
                <w:color w:val="000000"/>
                <w:sz w:val="20"/>
              </w:rPr>
              <w:t xml:space="preserve"> сәйкес оқытудың толық кезеңіне әзірленген кадрларды даярлау бағытына сәйкес ғылым және жоғары білім саласындағы уәкілетті органның білім беру бағдарламаларының тізіліміне енгізілген білім беру бағдарламасының мемлекеттік және оқыту тілінде (тілдерінде) электрондық көшірмелері;</w:t>
            </w:r>
          </w:p>
          <w:p>
            <w:pPr>
              <w:spacing w:after="20"/>
              <w:ind w:left="20"/>
              <w:jc w:val="both"/>
            </w:pPr>
            <w:r>
              <w:rPr>
                <w:rFonts w:ascii="Times New Roman"/>
                <w:b w:val="false"/>
                <w:i w:val="false"/>
                <w:color w:val="000000"/>
                <w:sz w:val="20"/>
              </w:rPr>
              <w:t>
ЖЖОКБҰ ресми платформасында жаппай ашық онлайн-курсқа және халықаралық білім беру платформаларына жазылуға сілтеме және тестілік қолжетімділік;</w:t>
            </w:r>
          </w:p>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ауыстыра отырып, мәтінді пайдаланудың және бөтен материалдың бар-жоғын тексеруге арналған компьютерлік бағдарламаның болуын растайтын құжат;</w:t>
            </w:r>
          </w:p>
          <w:p>
            <w:pPr>
              <w:spacing w:after="20"/>
              <w:ind w:left="20"/>
              <w:jc w:val="both"/>
            </w:pPr>
            <w:r>
              <w:rPr>
                <w:rFonts w:ascii="Times New Roman"/>
                <w:b w:val="false"/>
                <w:i w:val="false"/>
                <w:color w:val="000000"/>
                <w:sz w:val="20"/>
              </w:rPr>
              <w:t>
біліктілікті арттыру курсынан өткенін растайтын құжаттардың электрондық көшірмелері, оның ішінде: курстың тақырыбы, игерілген сағаттардың көлемі, курсты өткізу кезеңі көрсетілген сертификат, курс қорытындылары бойынша тындаушының есебі.</w:t>
            </w:r>
          </w:p>
          <w:p>
            <w:pPr>
              <w:spacing w:after="20"/>
              <w:ind w:left="20"/>
              <w:jc w:val="both"/>
            </w:pPr>
            <w:r>
              <w:rPr>
                <w:rFonts w:ascii="Times New Roman"/>
                <w:b w:val="false"/>
                <w:i w:val="false"/>
                <w:color w:val="000000"/>
                <w:sz w:val="20"/>
              </w:rPr>
              <w:t>
Қазақстан Республикасының аумағында халықаралық шарттар негізінде немесе ғылым және жоғары білім саласындағы уәкілетті органның шешімі бойынша (сонымен қатар бұрын Қазақстан Республикасы Үкіметі шешімімен құрылған) жоғары және (немесе) жоғары оқу орнынан кейінгі білімнің білім беру бағдарламаларын іске асыру үшін басқа мемлекеттер немесе олардың заңды және жеке тұлғалары құрған халықаралық және шетелдік оқу орындарының, олардың филиалдарының білім беру қызметі үшін:</w:t>
            </w:r>
          </w:p>
          <w:p>
            <w:pPr>
              <w:spacing w:after="20"/>
              <w:ind w:left="20"/>
              <w:jc w:val="both"/>
            </w:pPr>
            <w:r>
              <w:rPr>
                <w:rFonts w:ascii="Times New Roman"/>
                <w:b w:val="false"/>
                <w:i w:val="false"/>
                <w:color w:val="000000"/>
                <w:sz w:val="20"/>
              </w:rPr>
              <w:t xml:space="preserve">
осы Негізгі талаптардың тізбесіне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w:t>
            </w:r>
            <w:r>
              <w:rPr>
                <w:rFonts w:ascii="Times New Roman"/>
                <w:b w:val="false"/>
                <w:i w:val="false"/>
                <w:color w:val="000000"/>
                <w:sz w:val="20"/>
              </w:rPr>
              <w:t xml:space="preserve"> және </w:t>
            </w:r>
            <w:r>
              <w:rPr>
                <w:rFonts w:ascii="Times New Roman"/>
                <w:b w:val="false"/>
                <w:i w:val="false"/>
                <w:color w:val="000000"/>
                <w:sz w:val="20"/>
              </w:rPr>
              <w:t>10-қосымшаларға</w:t>
            </w:r>
            <w:r>
              <w:rPr>
                <w:rFonts w:ascii="Times New Roman"/>
                <w:b w:val="false"/>
                <w:i w:val="false"/>
                <w:color w:val="000000"/>
                <w:sz w:val="20"/>
              </w:rPr>
              <w:t xml:space="preserve"> сәйкес мәліметтер нысандары;</w:t>
            </w:r>
          </w:p>
          <w:p>
            <w:pPr>
              <w:spacing w:after="20"/>
              <w:ind w:left="20"/>
              <w:jc w:val="both"/>
            </w:pPr>
            <w:r>
              <w:rPr>
                <w:rFonts w:ascii="Times New Roman"/>
                <w:b w:val="false"/>
                <w:i w:val="false"/>
                <w:color w:val="000000"/>
                <w:sz w:val="20"/>
              </w:rPr>
              <w:t>
ғылым және жоғары білім саласындағы уәкілетті органның білім беру бағдарламаларының тізіліміне енгізілген және оқудың толық кезеңіне қазақ, ағылшын тілдерінде және оқыту тілінде (тілдерінде) әзірленген білім беру бағдарламасының электрондық көшірмесі.</w:t>
            </w:r>
          </w:p>
          <w:p>
            <w:pPr>
              <w:spacing w:after="20"/>
              <w:ind w:left="20"/>
              <w:jc w:val="both"/>
            </w:pPr>
            <w:r>
              <w:rPr>
                <w:rFonts w:ascii="Times New Roman"/>
                <w:b w:val="false"/>
                <w:i w:val="false"/>
                <w:color w:val="000000"/>
                <w:sz w:val="20"/>
              </w:rPr>
              <w:t>
оқу әдебиеті қорының жыл сайынғы жаңартылуын растайтын құжаттардың электрондық көшірмелері;</w:t>
            </w:r>
          </w:p>
          <w:p>
            <w:pPr>
              <w:spacing w:after="20"/>
              <w:ind w:left="20"/>
              <w:jc w:val="both"/>
            </w:pPr>
            <w:r>
              <w:rPr>
                <w:rFonts w:ascii="Times New Roman"/>
                <w:b w:val="false"/>
                <w:i w:val="false"/>
                <w:color w:val="000000"/>
                <w:sz w:val="20"/>
              </w:rPr>
              <w:t>
кітапханалармен және ғылыми ұйымдармен оқудың толық мерзімін қамтитын кітапхана қорларын пайдалануға арналған шарттардың (кемінде екі) электрондық көшірмелері;</w:t>
            </w:r>
          </w:p>
          <w:p>
            <w:pPr>
              <w:spacing w:after="20"/>
              <w:ind w:left="20"/>
              <w:jc w:val="both"/>
            </w:pPr>
            <w:r>
              <w:rPr>
                <w:rFonts w:ascii="Times New Roman"/>
                <w:b w:val="false"/>
                <w:i w:val="false"/>
                <w:color w:val="000000"/>
                <w:sz w:val="20"/>
              </w:rPr>
              <w:t>
қолданыстағы заңнамаға сәйкес ресімделген, қолданылу мерзімі кемінде 10 (он) жыл болатын ғимаратты (оқу корпустарын) пайдалану құқығына арналған шарттардың электрондық көшірмелері;</w:t>
            </w:r>
          </w:p>
          <w:p>
            <w:pPr>
              <w:spacing w:after="20"/>
              <w:ind w:left="20"/>
              <w:jc w:val="both"/>
            </w:pPr>
            <w:r>
              <w:rPr>
                <w:rFonts w:ascii="Times New Roman"/>
                <w:b w:val="false"/>
                <w:i w:val="false"/>
                <w:color w:val="000000"/>
                <w:sz w:val="20"/>
              </w:rPr>
              <w:t>
санитариялық қағидалар мен өрт қауіпсіздігі қағидаларына сәйкес келетін оқу сабақтарын өткізуге арналған оқу үй-жайларының болуын растайтын құжаттардың электрондық көшірмелері;</w:t>
            </w:r>
          </w:p>
          <w:p>
            <w:pPr>
              <w:spacing w:after="20"/>
              <w:ind w:left="20"/>
              <w:jc w:val="both"/>
            </w:pPr>
            <w:r>
              <w:rPr>
                <w:rFonts w:ascii="Times New Roman"/>
                <w:b w:val="false"/>
                <w:i w:val="false"/>
                <w:color w:val="000000"/>
                <w:sz w:val="20"/>
              </w:rPr>
              <w:t>
тамақтану және медициналық қызмет көрсету объектілерінің болуын және олардың денсаулық сақтау саласындағы белгіленген талаптарға сәйкестігін растайтын құжаттардың электрондық көшірмелері;</w:t>
            </w:r>
          </w:p>
          <w:p>
            <w:pPr>
              <w:spacing w:after="20"/>
              <w:ind w:left="20"/>
              <w:jc w:val="both"/>
            </w:pPr>
            <w:r>
              <w:rPr>
                <w:rFonts w:ascii="Times New Roman"/>
                <w:b w:val="false"/>
                <w:i w:val="false"/>
                <w:color w:val="000000"/>
                <w:sz w:val="20"/>
              </w:rPr>
              <w:t>
лицензиаттың басшысымен бекітілген жатақханалар және/немесе хостелдер/қонақ үйлермен шарттар туралы ақпарат; жатақханалардың/ хостелдердің/қонақ үйлердің халықтың санитариялық-эпидемиологиялық салауаттылығы саласындағы нормативтік құқықтық актілердің талаптарына сәйкестігі туралы халықтың санитарлық-эпидемиологиялық салауаттылығы саласындағы уәкілетті орган қорытындысының электрондық көшірмесі;</w:t>
            </w:r>
          </w:p>
          <w:p>
            <w:pPr>
              <w:spacing w:after="20"/>
              <w:ind w:left="20"/>
              <w:jc w:val="both"/>
            </w:pPr>
            <w:r>
              <w:rPr>
                <w:rFonts w:ascii="Times New Roman"/>
                <w:b w:val="false"/>
                <w:i w:val="false"/>
                <w:color w:val="000000"/>
                <w:sz w:val="20"/>
              </w:rPr>
              <w:t>
материалдық-техникалық жарақтандыру туралы мәліметтер;</w:t>
            </w:r>
          </w:p>
          <w:p>
            <w:pPr>
              <w:spacing w:after="20"/>
              <w:ind w:left="20"/>
              <w:jc w:val="both"/>
            </w:pPr>
            <w:r>
              <w:rPr>
                <w:rFonts w:ascii="Times New Roman"/>
                <w:b w:val="false"/>
                <w:i w:val="false"/>
                <w:color w:val="000000"/>
                <w:sz w:val="20"/>
              </w:rPr>
              <w:t>
ақпараттық жүйе туралы мәліметтер;</w:t>
            </w:r>
          </w:p>
          <w:p>
            <w:pPr>
              <w:spacing w:after="20"/>
              <w:ind w:left="20"/>
              <w:jc w:val="both"/>
            </w:pPr>
            <w:r>
              <w:rPr>
                <w:rFonts w:ascii="Times New Roman"/>
                <w:b w:val="false"/>
                <w:i w:val="false"/>
                <w:color w:val="000000"/>
                <w:sz w:val="20"/>
              </w:rPr>
              <w:t>
біліктілікті арттыру курсынан өткенін растайтын құжаттардың электрондық көшірмелері, оның ішінде:</w:t>
            </w:r>
          </w:p>
          <w:p>
            <w:pPr>
              <w:spacing w:after="20"/>
              <w:ind w:left="20"/>
              <w:jc w:val="both"/>
            </w:pPr>
            <w:r>
              <w:rPr>
                <w:rFonts w:ascii="Times New Roman"/>
                <w:b w:val="false"/>
                <w:i w:val="false"/>
                <w:color w:val="000000"/>
                <w:sz w:val="20"/>
              </w:rPr>
              <w:t>
курстың тақырыбы, игерілген сағаттардың көлемі, курсты өткізу кезеңі көрсетілген сертификат, курс қорытындылары бойынша тындаушының есебі;</w:t>
            </w:r>
          </w:p>
          <w:p>
            <w:pPr>
              <w:spacing w:after="20"/>
              <w:ind w:left="20"/>
              <w:jc w:val="both"/>
            </w:pPr>
            <w:r>
              <w:rPr>
                <w:rFonts w:ascii="Times New Roman"/>
                <w:b w:val="false"/>
                <w:i w:val="false"/>
                <w:color w:val="000000"/>
                <w:sz w:val="20"/>
              </w:rPr>
              <w:t>
басқа тілден аударылған мәтінді пайдалануды қоса алғанда, мағынасын өзгертпей (парафраз), сөздер мен сөз тіркестерін синонимдік ауыстыра отырып, мәтінді пайдаланудың және бөтен материалдың бар-жоғын тексеруге арналған компьютерлік бағдарламаның болуын растайтын құжат;</w:t>
            </w:r>
          </w:p>
          <w:p>
            <w:pPr>
              <w:spacing w:after="20"/>
              <w:ind w:left="20"/>
              <w:jc w:val="both"/>
            </w:pPr>
            <w:r>
              <w:rPr>
                <w:rFonts w:ascii="Times New Roman"/>
                <w:b w:val="false"/>
                <w:i w:val="false"/>
                <w:color w:val="000000"/>
                <w:sz w:val="20"/>
              </w:rPr>
              <w:t>
білім туралы берілген құжаттардың, дипломдық жұмыстардың (жобалардың), магистрлік диссертациялардың жұмыс істеп тұрған электрондық деректер базасының (мұрағатының) тестілік қолжетімділігіне сілтеме;</w:t>
            </w:r>
          </w:p>
          <w:p>
            <w:pPr>
              <w:spacing w:after="20"/>
              <w:ind w:left="20"/>
              <w:jc w:val="both"/>
            </w:pPr>
            <w:r>
              <w:rPr>
                <w:rFonts w:ascii="Times New Roman"/>
                <w:b w:val="false"/>
                <w:i w:val="false"/>
                <w:color w:val="000000"/>
                <w:sz w:val="20"/>
              </w:rPr>
              <w:t>
білім беру бағдарламасына сәйкес практика базасы ретінде айқындалған ұйымдармен практикадан өтуге арналған шарттардың (кемінде екі) электрондық көшірмелері.</w:t>
            </w:r>
          </w:p>
          <w:p>
            <w:pPr>
              <w:spacing w:after="20"/>
              <w:ind w:left="20"/>
              <w:jc w:val="both"/>
            </w:pPr>
            <w:r>
              <w:rPr>
                <w:rFonts w:ascii="Times New Roman"/>
                <w:b w:val="false"/>
                <w:i w:val="false"/>
                <w:color w:val="000000"/>
                <w:sz w:val="20"/>
              </w:rPr>
              <w:t>
2) Лицензияны және/немесе оған қосымшаны қайта ресімдеу:</w:t>
            </w:r>
          </w:p>
          <w:p>
            <w:pPr>
              <w:spacing w:after="20"/>
              <w:ind w:left="20"/>
              <w:jc w:val="both"/>
            </w:pPr>
            <w:r>
              <w:rPr>
                <w:rFonts w:ascii="Times New Roman"/>
                <w:b w:val="false"/>
                <w:i w:val="false"/>
                <w:color w:val="000000"/>
                <w:sz w:val="20"/>
              </w:rPr>
              <w:t>
көрсетілетін қызметті алушының ЭЦҚ-мен куәландырылған электрондық құжат нысанындағы сұрау салуы;</w:t>
            </w:r>
          </w:p>
          <w:p>
            <w:pPr>
              <w:spacing w:after="20"/>
              <w:ind w:left="20"/>
              <w:jc w:val="both"/>
            </w:pPr>
            <w:r>
              <w:rPr>
                <w:rFonts w:ascii="Times New Roman"/>
                <w:b w:val="false"/>
                <w:i w:val="false"/>
                <w:color w:val="000000"/>
                <w:sz w:val="20"/>
              </w:rPr>
              <w:t>
электрондық үкіметтің төлем шлюзі арқылы төлеуді қоспағанда, жекелеген қызмет түрлерімен айналысу құқығы үшін лицензиялық алымның төленгенін растайтын мәліметтер;</w:t>
            </w:r>
          </w:p>
          <w:p>
            <w:pPr>
              <w:spacing w:after="20"/>
              <w:ind w:left="20"/>
              <w:jc w:val="both"/>
            </w:pPr>
            <w:r>
              <w:rPr>
                <w:rFonts w:ascii="Times New Roman"/>
                <w:b w:val="false"/>
                <w:i w:val="false"/>
                <w:color w:val="000000"/>
                <w:sz w:val="20"/>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көшірмелері;</w:t>
            </w:r>
          </w:p>
          <w:p>
            <w:pPr>
              <w:spacing w:after="20"/>
              <w:ind w:left="20"/>
              <w:jc w:val="both"/>
            </w:pPr>
            <w:r>
              <w:rPr>
                <w:rFonts w:ascii="Times New Roman"/>
                <w:b w:val="false"/>
                <w:i w:val="false"/>
                <w:color w:val="000000"/>
                <w:sz w:val="20"/>
              </w:rPr>
              <w:t xml:space="preserve">
заңның 57-бабы </w:t>
            </w:r>
            <w:r>
              <w:rPr>
                <w:rFonts w:ascii="Times New Roman"/>
                <w:b w:val="false"/>
                <w:i w:val="false"/>
                <w:color w:val="000000"/>
                <w:sz w:val="20"/>
              </w:rPr>
              <w:t>3-1-тармағының</w:t>
            </w:r>
            <w:r>
              <w:rPr>
                <w:rFonts w:ascii="Times New Roman"/>
                <w:b w:val="false"/>
                <w:i w:val="false"/>
                <w:color w:val="000000"/>
                <w:sz w:val="20"/>
              </w:rPr>
              <w:t>жарлы төртінші бөлігінде көзделген тәртіпте лицензияны және/немесе оған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3) Қайта ұйымдастыру кезінде лицензияны және/немесе оған қосымшаны қайта ресімдеу:</w:t>
            </w:r>
          </w:p>
          <w:p>
            <w:pPr>
              <w:spacing w:after="20"/>
              <w:ind w:left="20"/>
              <w:jc w:val="both"/>
            </w:pPr>
            <w:r>
              <w:rPr>
                <w:rFonts w:ascii="Times New Roman"/>
                <w:b w:val="false"/>
                <w:i w:val="false"/>
                <w:color w:val="000000"/>
                <w:sz w:val="20"/>
              </w:rPr>
              <w:t>
заңды тұлға-лицензиатты бөліп шығару немесе болу нысанында қайта ұйымдастыру кезінде лицензияны және/немесе лицензияға қосымшаны қайта ресімдеу үшін осы Негізгі талаптардың тізбесінің 8-тармағының 1) тармақшасында көрсетілген мәліметтер нысаны мен құжаттардың электрондық көшірмелері қосымша ұсынылады;</w:t>
            </w:r>
          </w:p>
          <w:p>
            <w:pPr>
              <w:spacing w:after="20"/>
              <w:ind w:left="20"/>
              <w:jc w:val="both"/>
            </w:pPr>
            <w:r>
              <w:rPr>
                <w:rFonts w:ascii="Times New Roman"/>
                <w:b w:val="false"/>
                <w:i w:val="false"/>
                <w:color w:val="000000"/>
                <w:sz w:val="20"/>
              </w:rPr>
              <w:t>
Көрсетілетін қызметті беруші заңды тұлғаның мемлекеттік тіркелуі (қайта тіркелуі) туралы, медициналық қызметпен айналысуға лицензия туралы мемлекеттік ақпараттық жүйелердегі құжаттардың мәліметтерін тиісті мемлекеттік ақпараттық жүйелерден электрондық үкіметтің шлюзі арқылы алады.</w:t>
            </w:r>
          </w:p>
          <w:p>
            <w:pPr>
              <w:spacing w:after="20"/>
              <w:ind w:left="20"/>
              <w:jc w:val="both"/>
            </w:pPr>
            <w:r>
              <w:rPr>
                <w:rFonts w:ascii="Times New Roman"/>
                <w:b w:val="false"/>
                <w:i w:val="false"/>
                <w:color w:val="000000"/>
                <w:sz w:val="20"/>
              </w:rPr>
              <w:t>
Егер Қазақстан Республикасының заңдарында өзгеше көзделмесе, көрсетілетін қызметті беруші мемлекеттік қызмет көрсету кезінде ақпараттық жүйелердегі заңмен қорғалатын құпияны құрайтын ақпаратты қолдану үшін көрсетілетін қызметті алушының келісімін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w:t>
            </w:r>
          </w:p>
          <w:p>
            <w:pPr>
              <w:spacing w:after="20"/>
              <w:ind w:left="20"/>
              <w:jc w:val="both"/>
            </w:pPr>
            <w:r>
              <w:rPr>
                <w:rFonts w:ascii="Times New Roman"/>
                <w:b w:val="false"/>
                <w:i w:val="false"/>
                <w:color w:val="000000"/>
                <w:sz w:val="20"/>
              </w:rPr>
              <w:t>
4)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шешімінің (үкімінің) болуы сондай-ақ лицензиардың білім беру қызметімен айналысуға лицензияның және (немесе) лицензияға қосымшаның қолданысын тоқтата тұру туралы шешімінің болуы;</w:t>
            </w:r>
          </w:p>
          <w:p>
            <w:pPr>
              <w:spacing w:after="20"/>
              <w:ind w:left="20"/>
              <w:jc w:val="both"/>
            </w:pPr>
            <w:r>
              <w:rPr>
                <w:rFonts w:ascii="Times New Roman"/>
                <w:b w:val="false"/>
                <w:i w:val="false"/>
                <w:color w:val="000000"/>
                <w:sz w:val="20"/>
              </w:rPr>
              <w:t>
5) оның негізінде көрсетілетін қызметті алушының мемлекеттік көрсетілетін қызметті алумен байланысты арнаулы құқығынан айырылуы бойынша көрсетілетін қызметті алушыға қатысты соттың заңды күшіне енген үкімінің болуы;</w:t>
            </w:r>
          </w:p>
          <w:p>
            <w:pPr>
              <w:spacing w:after="20"/>
              <w:ind w:left="20"/>
              <w:jc w:val="both"/>
            </w:pPr>
            <w:r>
              <w:rPr>
                <w:rFonts w:ascii="Times New Roman"/>
                <w:b w:val="false"/>
                <w:i w:val="false"/>
                <w:color w:val="000000"/>
                <w:sz w:val="20"/>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телефоны: 8 (7172) 74-24-29. Мемлекеттік қызмет көрсету мәселелері жөніндегі бірыңғай байланыс орталығы: 1414, 8-800-080-7777.</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тәртібінде көрсетілетін қызметті берушінің мемлекеттік қызмет көрсету мәселелері жөніндегі анықтама қызметі, мемлекеттік қызмет көрсету мәселелері жөніндегі бірыңғай байланыс-орталығының 1414, 8-800-080-7777 телефоны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негізгі талаптардың</w:t>
            </w:r>
            <w:r>
              <w:br/>
            </w:r>
            <w:r>
              <w:rPr>
                <w:rFonts w:ascii="Times New Roman"/>
                <w:b w:val="false"/>
                <w:i w:val="false"/>
                <w:color w:val="000000"/>
                <w:sz w:val="20"/>
              </w:rPr>
              <w:t xml:space="preserve">тізбесіне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Оқу, оқу-әдістемелік және ғылыми әдебиеттер қорының болуы туралы мәліметтер _________________________________________________________________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даярлау бағытының оқу бағдарламаларының пәндері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әдебиет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әдебиет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қорының жыл сайынғы жаңартылуы туралы ақпарат, сондай-ақ әдебиеттің сатып алынған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медицина бойынша халықаралық деректер базасына институционалдық жазылудың, кітапханаларға жазылудың болуы туралы ақпарат ("Денсаулық сақтау" кадрларды даярлау бағыты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шығарылған басылымдар форматында (атауы, авторлары, басылып шыққан 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басылымдар форматында (атауы, авторлары, басылып шыққан тілі)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онлайн білім алуға лицензия алу кезінде электрондық басылымдардағы әдебиеттер туралы ақпарат беріледі</w:t>
      </w:r>
    </w:p>
    <w:p>
      <w:pPr>
        <w:spacing w:after="0"/>
        <w:ind w:left="0"/>
        <w:jc w:val="both"/>
      </w:pPr>
      <w:r>
        <w:rPr>
          <w:rFonts w:ascii="Times New Roman"/>
          <w:b w:val="false"/>
          <w:i w:val="false"/>
          <w:color w:val="000000"/>
          <w:sz w:val="28"/>
        </w:rPr>
        <w:t>
      ** "Денсаулық сақтау" кадрларды даярлау бағыты үшін</w:t>
      </w:r>
    </w:p>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 w:id="32"/>
    <w:p>
      <w:pPr>
        <w:spacing w:after="0"/>
        <w:ind w:left="0"/>
        <w:jc w:val="left"/>
      </w:pPr>
      <w:r>
        <w:rPr>
          <w:rFonts w:ascii="Times New Roman"/>
          <w:b/>
          <w:i w:val="false"/>
          <w:color w:val="000000"/>
        </w:rPr>
        <w:t xml:space="preserve"> Медициналық қызмет көрсетудің бар болуы, оның ішінде жабдықталған медициналық пункттермен қамтамасыз етілгені және медициналық қызметке лицензияның болуы туралы мәліметтер __________________________________________________________________________ (білім беру/денсаулық сақтау ұйымының атауы) (________ жағдай бойынша)</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орталықтардың жабдықталуы туралы ақпарат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Лицензияның мәртебесі "Е-лицензиялау" МДҚ АЖ-ны пайдалана отырып тексеріледі.</w:t>
      </w:r>
    </w:p>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3" w:id="33"/>
    <w:p>
      <w:pPr>
        <w:spacing w:after="0"/>
        <w:ind w:left="0"/>
        <w:jc w:val="left"/>
      </w:pPr>
      <w:r>
        <w:rPr>
          <w:rFonts w:ascii="Times New Roman"/>
          <w:b/>
          <w:i w:val="false"/>
          <w:color w:val="000000"/>
        </w:rPr>
        <w:t xml:space="preserve"> Санитариялық ережелерге сәйкес тамақтандыру объектісінің болуы, халықтың санитариялық-эпидемиологиялық саламаттылығы саласындағы уәкілетті органның тамақтану объектісіне қорытындысының болуы туралы мәліметтер __________________________________________________________________________ (білім беру ұйымының атауы) (_____________ жағдай бойынша)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тамақтану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қорытындысының болуы және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5" w:id="34"/>
    <w:p>
      <w:pPr>
        <w:spacing w:after="0"/>
        <w:ind w:left="0"/>
        <w:jc w:val="left"/>
      </w:pPr>
      <w:r>
        <w:rPr>
          <w:rFonts w:ascii="Times New Roman"/>
          <w:b/>
          <w:i w:val="false"/>
          <w:color w:val="000000"/>
        </w:rPr>
        <w:t xml:space="preserve"> Пайдалы оқу алаңы, материалдық-техникалық базасының болуы туралы мәліметтер ________________________________________________________________________ (білім беру ұйымының атауы) (______________ жағдай бойынша)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(оқу корпустарының) нақты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шаруашылық жүргізуде немесе жедел басқару немесе сенімгерлік басқару құқығына тиесілі құрылыстардың (оқу корпустарының) құжаттары туралы мәлімет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процесінде қолданылатын үй-жайлар туралы мәліметтер (аудиториялар, кабинеттер, нақты аумақтардағы практикалық сабақтарға арналған бөлмелер, акт және спорт залдары), үй-жайлар алаңы (шаршы метр)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ғылыми зертханалар, мамандандырылған оқу кабинеттері, полигондар, тирлер, клиникалық базалар, нақты білім беру бағдарламаларына арналған шеберханалар (студиялар) туралы ақпарат,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білім алушыларға тең жағдайлардың жасалуы, инклюзивті білім беруге арналған арнайы кабинеттер туралы ақпарат (оқу құралдарымен, оқу әдебиетімен жабдықталған, бағдарламалық қамтамасыз етумен бейімделген),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басқа мақсаттағы үй-жайлар туралы мәліметтер (өткізу жуынатын бөлмелер (унитаздар, қол жуғыштар), үй-жайлар алаңы (шаршы метр)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үй-жайларында және іргелес жатқан аумақтарында бейнебақылаудың болуы, техникалық сипаттамалар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білім алушылардың тұруы үшін жағдай жасау (жатақханалар/хостелдер/қонақ үйлермен қамтамасыз ету)</w:t>
            </w:r>
          </w:p>
          <w:p>
            <w:pPr>
              <w:spacing w:after="20"/>
              <w:ind w:left="20"/>
              <w:jc w:val="both"/>
            </w:pPr>
            <w:r>
              <w:rPr>
                <w:rFonts w:ascii="Times New Roman"/>
                <w:b w:val="false"/>
                <w:i w:val="false"/>
                <w:color w:val="000000"/>
                <w:sz w:val="20"/>
              </w:rPr>
              <w:t>
туралы ақпарат, үй-жайлар алаңы (шаршы метр), Санитарлық ережелерге сәйкестігі туралы қорытындының мәліметтері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Примечание: *Жылжымайтын мүлікке тіркелген құқықтар және оның техникалық сипаттамалары туралы ақпарат "Жылжымайтын мүлік тіркелімі" МДҚ АЖ-дан деректерді алу мүмкіндігі болған жағдайда ұсынылмайды.</w:t>
      </w:r>
    </w:p>
    <w:p>
      <w:pPr>
        <w:spacing w:after="0"/>
        <w:ind w:left="0"/>
        <w:jc w:val="both"/>
      </w:pPr>
      <w:r>
        <w:rPr>
          <w:rFonts w:ascii="Times New Roman"/>
          <w:b w:val="false"/>
          <w:i w:val="false"/>
          <w:color w:val="000000"/>
          <w:sz w:val="28"/>
        </w:rPr>
        <w:t>
      ** ЖЖОКБҰ лицензия алған немесе олардың қайта ұйымдастырылуына байланысты лицензияны қайта ресімдеген кезде оқу үй-жайларының ауданы бойынша біліктілік талаптарына сәйкестігі оқу сабақтарының ауысымын ескере отырып, белгіленген Санитарлық ережелерде белгіленген нормаларына сүйене отырып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5-қосымша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35"/>
    <w:p>
      <w:pPr>
        <w:spacing w:after="0"/>
        <w:ind w:left="0"/>
        <w:jc w:val="left"/>
      </w:pPr>
      <w:r>
        <w:rPr>
          <w:rFonts w:ascii="Times New Roman"/>
          <w:b/>
          <w:i w:val="false"/>
          <w:color w:val="000000"/>
        </w:rPr>
        <w:t xml:space="preserve"> Кадрларды даярлау бағытының білім беру бағдарламалары бойынша оқытушы кадрлармен жасақталуы туралы мәліметтер __________________________________________________________________ (білім беру ұйымының атауы) (_____________ жағдай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туралы, диплом бойынша мамандығы, біліктілігі, білім беру ұйымы, бітірген жылы (ұйымның, өндірістің атауы, оқу, тағылымдама кезеңі), тағылымдамадан өту мерзімі (маман сертификаты)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профилі бойынша практикалық жұмыстар туралы мәліметтер, еңбек өтілі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(санитарлық кітаптың болуы)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бағыты)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(академиялық) дәрежесі туралы мәлімет, мамандығы, берілген 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Подполковниктен төмен емес әскери (арнайы) атағы немесе әділет кеңесшісінен төмен емес сыныптық шені немесе судья/отставкадағы судья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беруде оқыту дағдыларының болуы туралы ақпарат (курстар (кемінде 72 сағат), тағылымдамалар</w:t>
            </w:r>
          </w:p>
          <w:p>
            <w:pPr>
              <w:spacing w:after="20"/>
              <w:ind w:left="20"/>
              <w:jc w:val="both"/>
            </w:pPr>
            <w:r>
              <w:rPr>
                <w:rFonts w:ascii="Times New Roman"/>
                <w:b w:val="false"/>
                <w:i w:val="false"/>
                <w:color w:val="000000"/>
                <w:sz w:val="20"/>
              </w:rPr>
              <w:t>
(сертификат № және берген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білім беру ұйымында берілген білім туралы құжатты тану куәлігі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 "Ұлттық қауіпсіздік және әскери іс" саласында оқытуды іске асыратын ЖЖОКБҰ-на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6-қосымша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36"/>
    <w:p>
      <w:pPr>
        <w:spacing w:after="0"/>
        <w:ind w:left="0"/>
        <w:jc w:val="left"/>
      </w:pPr>
      <w:r>
        <w:rPr>
          <w:rFonts w:ascii="Times New Roman"/>
          <w:b/>
          <w:i w:val="false"/>
          <w:color w:val="000000"/>
        </w:rPr>
        <w:t xml:space="preserve"> Білім беру процесінің материалдық-техникалық қамтамасыз етілуі, оның ішінде компьютерлердің, зертханалық жабдықтардың, оқу-әдістемелік құралдарының, бағдарламалық және ақпараттық жүйелердің болуы туралы мәліметтер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(шаршы метр) көрсетілген ғимараттың (құрылыстың) нақты мекенжайы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Жабдықталуы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оқу құралдарымен жабдықталған аудиториялар, пән кабинеттері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шаруашылық ғимараттары, учаскелер, оқу құралдарымен жабдықталған оқу-өндірістік шаруашылықтар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және түрі көрсетілген оқу зертханалар жабдықтарының тізбесі, соның ішінде виртуалды зертханалары, толықтырылған шындық, интерактивті тренажерлар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техникалық оқу құралдарының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залы, спорт залы, кітапхананың жабдықтарының тізбесі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арнайы лицензияланған бағдарламалық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"Симуляциялық кабинеттер" (орталықтар)* Арнайы программалық жүйелер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дерекқорлары бар білім беруді басқарудың ақпараттық жүйесі, ЖЖОКБҰ-ның басқару жүйесінің БЖБП-мен интеграциясы туралы ақпарат, edu.​kz аймағындағы үшінші деңгейлі домендік атау.</w:t>
            </w:r>
          </w:p>
          <w:p>
            <w:pPr>
              <w:spacing w:after="20"/>
              <w:ind w:left="20"/>
              <w:jc w:val="both"/>
            </w:pPr>
            <w:r>
              <w:rPr>
                <w:rFonts w:ascii="Times New Roman"/>
                <w:b w:val="false"/>
                <w:i w:val="false"/>
                <w:color w:val="000000"/>
                <w:sz w:val="20"/>
              </w:rPr>
              <w:t>
Интернеттің жылдамдығы туралы ақпарат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оқытуға арналған жабдықтың болуы туралы ақпарат Онлайн оқыту туралы ақпарат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Примечание: * "Денсаулық сақтау" кадрларды даярлау бағыты үшін</w:t>
      </w:r>
    </w:p>
    <w:p>
      <w:pPr>
        <w:spacing w:after="0"/>
        <w:ind w:left="0"/>
        <w:jc w:val="both"/>
      </w:pPr>
      <w:r>
        <w:rPr>
          <w:rFonts w:ascii="Times New Roman"/>
          <w:b w:val="false"/>
          <w:i w:val="false"/>
          <w:color w:val="000000"/>
          <w:sz w:val="28"/>
        </w:rPr>
        <w:t>
      ** "Сәулет және құрылыс" кадрларды даярлау бағыты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7-қосымша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7"/>
    <w:p>
      <w:pPr>
        <w:spacing w:after="0"/>
        <w:ind w:left="0"/>
        <w:jc w:val="left"/>
      </w:pPr>
      <w:r>
        <w:rPr>
          <w:rFonts w:ascii="Times New Roman"/>
          <w:b/>
          <w:i w:val="false"/>
          <w:color w:val="000000"/>
        </w:rPr>
        <w:t xml:space="preserve"> Тиісті оқу жылына арналған бір білім алушыға кететін ең төменгі шығынға сәйкестік туралы мәліметтер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айға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Ескертпе * магистратура кадрлар даярлау бағыты бойынша лицензия алған кезде ғылыми-педагогикалық магистратура үшін бөлек, бейінді магистратура үшін бөлек шығындардың сомасы жеке көрсетілуі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8-қосымша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38"/>
    <w:p>
      <w:pPr>
        <w:spacing w:after="0"/>
        <w:ind w:left="0"/>
        <w:jc w:val="left"/>
      </w:pPr>
      <w:r>
        <w:rPr>
          <w:rFonts w:ascii="Times New Roman"/>
          <w:b/>
          <w:i w:val="false"/>
          <w:color w:val="000000"/>
        </w:rPr>
        <w:t xml:space="preserve"> Оқытылатын пәннің бейініне сәйкес оқытушылардың, сондай-ақ менеджмент саласында білім беру ұйымдарының басшылары үшін біліктілігін арттыру туралы мәліметтер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Оқудан өткенін растайтын құжаттар туралы мәліметтер (сертификат,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9-қосымша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9-қосымша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7" w:id="39"/>
    <w:p>
      <w:pPr>
        <w:spacing w:after="0"/>
        <w:ind w:left="0"/>
        <w:jc w:val="left"/>
      </w:pPr>
      <w:r>
        <w:rPr>
          <w:rFonts w:ascii="Times New Roman"/>
          <w:b/>
          <w:i w:val="false"/>
          <w:color w:val="000000"/>
        </w:rPr>
        <w:t xml:space="preserve"> Мамандандырылған ғылыми-техникалық/ғылыми-әдістемелік/клиникалық/эксперименталдық базалардың, шығармашылық шеберханалардың, концерттік залдардың, көрме залдарының болуы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 ғылыми зертханалардың, ғылыми-зерттеу институтының, денсаулық сақтау саласындағы ғылыми-практикалық базалар (клиникалық базалар, денсаулық сақтау саласындағы білім беру ұйымдарының клиникалары, университеттік ауруханалар, резидентура базалары), ғылыми орталықтың, техникалық паркінің, бизнес-инкубатордың, шығармашылық шеберханалардың, концерт, көрме залдарының болуы (қажеттісін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құқығы туралы ақпарат (меншік құқығында немесе шарт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базаның мақсатты мақсаты туралы, жабдық туралы, базаның қызметі туралы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 Ескертпе: ақпарат кадрларды даярлау бағытының бөлінісінде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10-қосымша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10-қосымша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0"/>
    <w:p>
      <w:pPr>
        <w:spacing w:after="0"/>
        <w:ind w:left="0"/>
        <w:jc w:val="left"/>
      </w:pPr>
      <w:r>
        <w:rPr>
          <w:rFonts w:ascii="Times New Roman"/>
          <w:b/>
          <w:i w:val="false"/>
          <w:color w:val="000000"/>
        </w:rPr>
        <w:t xml:space="preserve"> Жұмыс өтілі, ғылыми жарияланымдары мен оқулығы немесе оқу құралы көрсетілген тиісті кадрларды даярлау бағыты бойынша ғылыми жетекшілікті жүзеге асыратын ғылыми жетекшілер туралы мәліметтер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мәліметтер (диплом бойынша біліктілік, оқу орнын бітірген жылы)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(ғылыми-педагогикалық, клиникалық), сондай-ақ кадрларды даярлау бағыты бейіні бойынша практикалық жұмыс тәжірибесі, жұмыс өтілі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(PhD)" немесе "бейіні бойынша доктор" ғылыми/академиялық дәрежесінің/дәрежесінің болуы, резидентураны бітіргені туралы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жарияланымдар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Оқулықтың не оқу құралының атауы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және жоғары білім саласындағы уәкілетті орган ұсынатын ғылыми жарияланымдар тізімінде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рецензияланатын ғылыми журналдарда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 бағытының бейіні бойынша халықаралық конференциялар материалдарында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Примечание: * "Ұлттық қауіпсіздік және әскери іс" саласында оқытуды жүзеге асыратын ЖЖОКБҰ үшін</w:t>
      </w:r>
    </w:p>
    <w:p>
      <w:pPr>
        <w:spacing w:after="0"/>
        <w:ind w:left="0"/>
        <w:jc w:val="both"/>
      </w:pPr>
      <w:r>
        <w:rPr>
          <w:rFonts w:ascii="Times New Roman"/>
          <w:b w:val="false"/>
          <w:i w:val="false"/>
          <w:color w:val="000000"/>
          <w:sz w:val="28"/>
        </w:rPr>
        <w:t>
      ** шетелдік білім беру ұйымдарының филиалдары лицензия алған кезде ғылыми жарияланымдар туралы ақпарат тек халықаралық рецензияланатын ғылыми журналдар бойынша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және жоғары оқу </w:t>
            </w:r>
            <w:r>
              <w:br/>
            </w:r>
            <w:r>
              <w:rPr>
                <w:rFonts w:ascii="Times New Roman"/>
                <w:b w:val="false"/>
                <w:i w:val="false"/>
                <w:color w:val="000000"/>
                <w:sz w:val="20"/>
              </w:rPr>
              <w:t xml:space="preserve">орнынан кейінгі білім беру </w:t>
            </w:r>
            <w:r>
              <w:br/>
            </w:r>
            <w:r>
              <w:rPr>
                <w:rFonts w:ascii="Times New Roman"/>
                <w:b w:val="false"/>
                <w:i w:val="false"/>
                <w:color w:val="000000"/>
                <w:sz w:val="20"/>
              </w:rPr>
              <w:t xml:space="preserve">саласында білім беру </w:t>
            </w:r>
            <w:r>
              <w:br/>
            </w:r>
            <w:r>
              <w:rPr>
                <w:rFonts w:ascii="Times New Roman"/>
                <w:b w:val="false"/>
                <w:i w:val="false"/>
                <w:color w:val="000000"/>
                <w:sz w:val="20"/>
              </w:rPr>
              <w:t xml:space="preserve">қызметімен айналысуға </w:t>
            </w:r>
            <w:r>
              <w:br/>
            </w:r>
            <w:r>
              <w:rPr>
                <w:rFonts w:ascii="Times New Roman"/>
                <w:b w:val="false"/>
                <w:i w:val="false"/>
                <w:color w:val="000000"/>
                <w:sz w:val="20"/>
              </w:rPr>
              <w:t xml:space="preserve">лицензия беру" мемлекеттік </w:t>
            </w:r>
            <w:r>
              <w:br/>
            </w:r>
            <w:r>
              <w:rPr>
                <w:rFonts w:ascii="Times New Roman"/>
                <w:b w:val="false"/>
                <w:i w:val="false"/>
                <w:color w:val="000000"/>
                <w:sz w:val="20"/>
              </w:rPr>
              <w:t xml:space="preserve">қызмет көрсетуге қойылатын </w:t>
            </w:r>
            <w:r>
              <w:br/>
            </w:r>
            <w:r>
              <w:rPr>
                <w:rFonts w:ascii="Times New Roman"/>
                <w:b w:val="false"/>
                <w:i w:val="false"/>
                <w:color w:val="000000"/>
                <w:sz w:val="20"/>
              </w:rPr>
              <w:t xml:space="preserve">негізгі талаптардың </w:t>
            </w:r>
            <w:r>
              <w:br/>
            </w:r>
            <w:r>
              <w:rPr>
                <w:rFonts w:ascii="Times New Roman"/>
                <w:b w:val="false"/>
                <w:i w:val="false"/>
                <w:color w:val="000000"/>
                <w:sz w:val="20"/>
              </w:rPr>
              <w:t xml:space="preserve">тізбесіне </w:t>
            </w:r>
            <w:r>
              <w:br/>
            </w:r>
            <w:r>
              <w:rPr>
                <w:rFonts w:ascii="Times New Roman"/>
                <w:b w:val="false"/>
                <w:i w:val="false"/>
                <w:color w:val="000000"/>
                <w:sz w:val="20"/>
              </w:rPr>
              <w:t xml:space="preserve">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 жаңа редакцияда - ҚР Ғылым және жоғары білім министрінің 05.08.2024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41"/>
    <w:p>
      <w:pPr>
        <w:spacing w:after="0"/>
        <w:ind w:left="0"/>
        <w:jc w:val="left"/>
      </w:pPr>
      <w:r>
        <w:rPr>
          <w:rFonts w:ascii="Times New Roman"/>
          <w:b/>
          <w:i w:val="false"/>
          <w:color w:val="000000"/>
        </w:rPr>
        <w:t xml:space="preserve"> Тәлімгерлер құрамы туралы ақпарат ("Денсаулық сақтау" оқыту бағыты бойынша) ______________________________________________________________________________ (білім беру ұйымының атауы) (________жағдай бойынша)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және жоғары оқу орнынан кейінгі білім беру мамандығы, дипломның біліктілігі, білім беру ұйымы, оқу жылы, маман сертификаты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 лауазымы, еңбек өтілі)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бойынша практикалық жұмыс туралы мәліметтер, еңбек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 ретінде біліктілігін арттыру туралы ақпарат (қосымша білім беру ұйымы, біліктілікті арттырудың атауы, ұзақтығы сағатпен/кредиттермен, БА өткен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