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0dd2" w14:textId="0090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 өндіру саласында жер қойнауын пайдалану бойынша операцияларды жүргізу кезіндегі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29 қарашадағы № 386 және Қазақстан Республикасы Ұлттық экономика министрінің м.а. 2022 жылғы 30 қарашадағы № 97 бірлескен бұйрығы. Қазақстан Республикасының Әділет министрлігінде 2022 жылғы 30 қарашада № 30851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уран өндіру саласында жер қойнауын пайдалану бойынша операцияларды жүргізу кезіндегі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қойнауын пайдалану жөніндегі операцияларды жүргізу құқығына ие заңды тұлғаларға қатысты уран өндіру саласында жер қойнауын пайдалану бойынша операцияларды жүргізу кезіндегі тексеру парағы;</w:t>
      </w:r>
    </w:p>
    <w:bookmarkEnd w:id="3"/>
    <w:bookmarkStart w:name="z5"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 қойнауын пайдалану жөніндегі операцияларды жүргізу құқығы тоқтатылған заңды тұлғаларға қатысты уран өндіру саласында жер қойнауын пайдалану бойынша операцияларды жүргізу кезіндегі тексеру парағы бекітілсін.</w:t>
      </w:r>
    </w:p>
    <w:bookmarkEnd w:id="4"/>
    <w:bookmarkStart w:name="z6" w:id="5"/>
    <w:p>
      <w:pPr>
        <w:spacing w:after="0"/>
        <w:ind w:left="0"/>
        <w:jc w:val="both"/>
      </w:pPr>
      <w:r>
        <w:rPr>
          <w:rFonts w:ascii="Times New Roman"/>
          <w:b w:val="false"/>
          <w:i w:val="false"/>
          <w:color w:val="000000"/>
          <w:sz w:val="28"/>
        </w:rPr>
        <w:t xml:space="preserve">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 </w:t>
      </w:r>
    </w:p>
    <w:bookmarkEnd w:id="5"/>
    <w:bookmarkStart w:name="z7" w:id="6"/>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беруді қамтамасыз етсін.      </w:t>
      </w:r>
    </w:p>
    <w:bookmarkEnd w:id="8"/>
    <w:bookmarkStart w:name="z10" w:id="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p>
          <w:p>
            <w:pPr>
              <w:spacing w:after="20"/>
              <w:ind w:left="20"/>
              <w:jc w:val="both"/>
            </w:pP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97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386</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Уран өндіру саласында жер қойнауын пайдалану бойынша операцияларды жүргізу кезіндегі тәуекел дәрежесін бағалау өлшемшарттары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Уран өндіру саласында жер қойнауын пайдалану бойынша операцияларды жүргізу кезіндегі тәуекел дәрежесін бағалау өлшемшарттары (бұдан әрі – Өлшемшарттар) Қазақстан Республикасы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(бұдан әрі – Кодекс), "Жер қойнауы және жер қойнауын пайдалану туралы" Қазақстан Республикасының Кодексіне және Қазақстан Республикасы Ұлттық экономика министрінің міндетін атқарушының 2022 жылғы 22 маусымдағы № 48 бұйрығымен бекітілген (Нормативтік құқықтық актілерді мемлекеттік тіркеу тізілімінде № 28577 болып тіркелген)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парақтарының нысандарына сәйкес уран өндіру саласында жер қойнауын пайдалану бойынша операцияларды жүргізу кезіндегі бақылау субъектілерін (объектілерін) тәуекел дәрежелеріне жатқызу мақсатында әзірленді.</w:t>
      </w:r>
    </w:p>
    <w:bookmarkEnd w:id="12"/>
    <w:bookmarkStart w:name="z15"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bookmarkStart w:name="z58" w:id="14"/>
    <w:p>
      <w:pPr>
        <w:spacing w:after="0"/>
        <w:ind w:left="0"/>
        <w:jc w:val="both"/>
      </w:pPr>
      <w:r>
        <w:rPr>
          <w:rFonts w:ascii="Times New Roman"/>
          <w:b w:val="false"/>
          <w:i w:val="false"/>
          <w:color w:val="000000"/>
          <w:sz w:val="28"/>
        </w:rPr>
        <w:t>
      1) бақылау субъектісі – уран өндіру саласында жер қойнауын пайдалану жөніндегі операцияларды жүргізу құқығына ие заңды тұлғалар, сондай-ақ жер қойнауын пайдалану жөніндегі операцияларды жүргізу құқығы тоқтатылған заңды тұлғалар;</w:t>
      </w:r>
    </w:p>
    <w:bookmarkEnd w:id="14"/>
    <w:bookmarkStart w:name="z59" w:id="15"/>
    <w:p>
      <w:pPr>
        <w:spacing w:after="0"/>
        <w:ind w:left="0"/>
        <w:jc w:val="both"/>
      </w:pPr>
      <w:r>
        <w:rPr>
          <w:rFonts w:ascii="Times New Roman"/>
          <w:b w:val="false"/>
          <w:i w:val="false"/>
          <w:color w:val="000000"/>
          <w:sz w:val="28"/>
        </w:rPr>
        <w:t>
      2) балл – тәуекелді есептеудің сандық өлшемі;</w:t>
      </w:r>
    </w:p>
    <w:bookmarkEnd w:id="15"/>
    <w:bookmarkStart w:name="z60" w:id="16"/>
    <w:p>
      <w:pPr>
        <w:spacing w:after="0"/>
        <w:ind w:left="0"/>
        <w:jc w:val="both"/>
      </w:pPr>
      <w:r>
        <w:rPr>
          <w:rFonts w:ascii="Times New Roman"/>
          <w:b w:val="false"/>
          <w:i w:val="false"/>
          <w:color w:val="000000"/>
          <w:sz w:val="28"/>
        </w:rPr>
        <w:t>
      3) болмашы бұзушылықтар – бақылау субъектісіне (объектісіне) бару арқылы алдыңғы тексеру және профилактикалық бақылау нәтижелері бойынша анықталған бұзушылықтар, мынадай түрде орын алған:</w:t>
      </w:r>
    </w:p>
    <w:bookmarkEnd w:id="16"/>
    <w:p>
      <w:pPr>
        <w:spacing w:after="0"/>
        <w:ind w:left="0"/>
        <w:jc w:val="both"/>
      </w:pPr>
      <w:r>
        <w:rPr>
          <w:rFonts w:ascii="Times New Roman"/>
          <w:b w:val="false"/>
          <w:i w:val="false"/>
          <w:color w:val="000000"/>
          <w:sz w:val="28"/>
        </w:rPr>
        <w:t>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конкурстық комиссияны қалыптастыруға қойылатын талаптарды сақтамау;</w:t>
      </w:r>
    </w:p>
    <w:p>
      <w:pPr>
        <w:spacing w:after="0"/>
        <w:ind w:left="0"/>
        <w:jc w:val="both"/>
      </w:pPr>
      <w:r>
        <w:rPr>
          <w:rFonts w:ascii="Times New Roman"/>
          <w:b w:val="false"/>
          <w:i w:val="false"/>
          <w:color w:val="000000"/>
          <w:sz w:val="28"/>
        </w:rPr>
        <w:t>
      Қағидаларға сәйкес ашық конкурс өткізу туралы хабарландыруды және конкурстық құжаттаманы тізілімде (жүйеде) орналастыруға қойылатын талаптарды сақтамау;</w:t>
      </w:r>
    </w:p>
    <w:bookmarkStart w:name="z61" w:id="17"/>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17"/>
    <w:bookmarkStart w:name="z62" w:id="18"/>
    <w:p>
      <w:pPr>
        <w:spacing w:after="0"/>
        <w:ind w:left="0"/>
        <w:jc w:val="both"/>
      </w:pPr>
      <w:r>
        <w:rPr>
          <w:rFonts w:ascii="Times New Roman"/>
          <w:b w:val="false"/>
          <w:i w:val="false"/>
          <w:color w:val="000000"/>
          <w:sz w:val="28"/>
        </w:rPr>
        <w:t>
      5) елеулі бұзушылықтар – Кодекстің міндеттейтін нормаларын сақтамаумен байланысты бұзушылықтар;</w:t>
      </w:r>
    </w:p>
    <w:bookmarkEnd w:id="18"/>
    <w:bookmarkStart w:name="z63" w:id="19"/>
    <w:p>
      <w:pPr>
        <w:spacing w:after="0"/>
        <w:ind w:left="0"/>
        <w:jc w:val="both"/>
      </w:pPr>
      <w:r>
        <w:rPr>
          <w:rFonts w:ascii="Times New Roman"/>
          <w:b w:val="false"/>
          <w:i w:val="false"/>
          <w:color w:val="000000"/>
          <w:sz w:val="28"/>
        </w:rPr>
        <w:t>
      6) өрескел бұзушылықтар – Кодекстің тыйым салатын нормаларын сақтамаумен байланысты бұзушылықтар;</w:t>
      </w:r>
    </w:p>
    <w:bookmarkEnd w:id="19"/>
    <w:bookmarkStart w:name="z64" w:id="20"/>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ықтималдығы;</w:t>
      </w:r>
    </w:p>
    <w:bookmarkEnd w:id="20"/>
    <w:bookmarkStart w:name="z65" w:id="21"/>
    <w:p>
      <w:pPr>
        <w:spacing w:after="0"/>
        <w:ind w:left="0"/>
        <w:jc w:val="both"/>
      </w:pPr>
      <w:r>
        <w:rPr>
          <w:rFonts w:ascii="Times New Roman"/>
          <w:b w:val="false"/>
          <w:i w:val="false"/>
          <w:color w:val="000000"/>
          <w:sz w:val="28"/>
        </w:rPr>
        <w:t>
      8)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1"/>
    <w:bookmarkStart w:name="z66" w:id="22"/>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2"/>
    <w:bookmarkStart w:name="z67" w:id="23"/>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3"/>
    <w:bookmarkStart w:name="z68" w:id="24"/>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тексеруден босату процесі.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26.05.2023 № 194 және ҚР Ұлттық экономика министрінің 29.05.2023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3. Мемлекеттік органдар бақылау субъектісіне (объектісіне) бару арқылы профилактикалық бақылауды және (немесе) талаптарға сәйкестігін тексеруді жүзеге асыру кезінде тәуекелдерді басқару мақсаттары үшін бақылау субъектілерін (объектілерін) мынадай тәуекел дәрежелерінің біріне (бұдан әрі – тәуекел дәрежесі) жатқызады:</w:t>
      </w:r>
    </w:p>
    <w:bookmarkEnd w:id="25"/>
    <w:bookmarkStart w:name="z26" w:id="26"/>
    <w:p>
      <w:pPr>
        <w:spacing w:after="0"/>
        <w:ind w:left="0"/>
        <w:jc w:val="both"/>
      </w:pPr>
      <w:r>
        <w:rPr>
          <w:rFonts w:ascii="Times New Roman"/>
          <w:b w:val="false"/>
          <w:i w:val="false"/>
          <w:color w:val="000000"/>
          <w:sz w:val="28"/>
        </w:rPr>
        <w:t>
      1) жоғары тәуекел;</w:t>
      </w:r>
    </w:p>
    <w:bookmarkEnd w:id="26"/>
    <w:bookmarkStart w:name="z27" w:id="27"/>
    <w:p>
      <w:pPr>
        <w:spacing w:after="0"/>
        <w:ind w:left="0"/>
        <w:jc w:val="both"/>
      </w:pPr>
      <w:r>
        <w:rPr>
          <w:rFonts w:ascii="Times New Roman"/>
          <w:b w:val="false"/>
          <w:i w:val="false"/>
          <w:color w:val="000000"/>
          <w:sz w:val="28"/>
        </w:rPr>
        <w:t>
      2) төмен тәуекел.</w:t>
      </w:r>
    </w:p>
    <w:bookmarkEnd w:id="27"/>
    <w:bookmarkStart w:name="z28" w:id="28"/>
    <w:p>
      <w:pPr>
        <w:spacing w:after="0"/>
        <w:ind w:left="0"/>
        <w:jc w:val="both"/>
      </w:pPr>
      <w:r>
        <w:rPr>
          <w:rFonts w:ascii="Times New Roman"/>
          <w:b w:val="false"/>
          <w:i w:val="false"/>
          <w:color w:val="000000"/>
          <w:sz w:val="28"/>
        </w:rPr>
        <w:t>
      4.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8"/>
    <w:bookmarkStart w:name="z29" w:id="29"/>
    <w:p>
      <w:pPr>
        <w:spacing w:after="0"/>
        <w:ind w:left="0"/>
        <w:jc w:val="left"/>
      </w:pPr>
      <w:r>
        <w:rPr>
          <w:rFonts w:ascii="Times New Roman"/>
          <w:b/>
          <w:i w:val="false"/>
          <w:color w:val="000000"/>
        </w:rPr>
        <w:t xml:space="preserve"> 2-тарау. Объективті өлшемшарттар</w:t>
      </w:r>
    </w:p>
    <w:bookmarkEnd w:id="29"/>
    <w:bookmarkStart w:name="z30" w:id="30"/>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30"/>
    <w:bookmarkStart w:name="z31" w:id="31"/>
    <w:p>
      <w:pPr>
        <w:spacing w:after="0"/>
        <w:ind w:left="0"/>
        <w:jc w:val="both"/>
      </w:pPr>
      <w:r>
        <w:rPr>
          <w:rFonts w:ascii="Times New Roman"/>
          <w:b w:val="false"/>
          <w:i w:val="false"/>
          <w:color w:val="000000"/>
          <w:sz w:val="28"/>
        </w:rPr>
        <w:t>
      6. Тәуекелді айқындау мынадай өлшемшарттардың бірін ескере отырып, жүзеге асырылады:</w:t>
      </w:r>
    </w:p>
    <w:bookmarkEnd w:id="31"/>
    <w:bookmarkStart w:name="z32" w:id="32"/>
    <w:p>
      <w:pPr>
        <w:spacing w:after="0"/>
        <w:ind w:left="0"/>
        <w:jc w:val="both"/>
      </w:pPr>
      <w:r>
        <w:rPr>
          <w:rFonts w:ascii="Times New Roman"/>
          <w:b w:val="false"/>
          <w:i w:val="false"/>
          <w:color w:val="000000"/>
          <w:sz w:val="28"/>
        </w:rPr>
        <w:t>
      1) объектінің қауіптілік (күрделілік) деңгейі;</w:t>
      </w:r>
    </w:p>
    <w:bookmarkEnd w:id="32"/>
    <w:bookmarkStart w:name="z33" w:id="33"/>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зиянның ауқымы;</w:t>
      </w:r>
    </w:p>
    <w:bookmarkEnd w:id="33"/>
    <w:bookmarkStart w:name="z34" w:id="34"/>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34"/>
    <w:bookmarkStart w:name="z35" w:id="35"/>
    <w:p>
      <w:pPr>
        <w:spacing w:after="0"/>
        <w:ind w:left="0"/>
        <w:jc w:val="both"/>
      </w:pPr>
      <w:r>
        <w:rPr>
          <w:rFonts w:ascii="Times New Roman"/>
          <w:b w:val="false"/>
          <w:i w:val="false"/>
          <w:color w:val="000000"/>
          <w:sz w:val="28"/>
        </w:rPr>
        <w:t>
      7. Уран өндіруге жер қойнауын пайдалану жөніндегі операцияларды жүргізу құқығына ие (жер қойнауын пайдалануға арналған келісімшарты бар) заңды тұлғалар болып табылатын бақылау субъектілері тәуекелдің жоғары дәрежесіне жатады.</w:t>
      </w:r>
    </w:p>
    <w:bookmarkEnd w:id="35"/>
    <w:p>
      <w:pPr>
        <w:spacing w:after="0"/>
        <w:ind w:left="0"/>
        <w:jc w:val="both"/>
      </w:pPr>
      <w:r>
        <w:rPr>
          <w:rFonts w:ascii="Times New Roman"/>
          <w:b w:val="false"/>
          <w:i w:val="false"/>
          <w:color w:val="000000"/>
          <w:sz w:val="28"/>
        </w:rPr>
        <w:t>
      Уран өндіру саласында жер қойнауын пайдалану жөніндегі операцияларды жүргізу құқығы тоқтатылған тұлғалар болып табылатын бақылау субъектілері тәуекелдің төмен дәрежесіне жатады.</w:t>
      </w:r>
    </w:p>
    <w:bookmarkStart w:name="z36"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Тәуекелдің жоғары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36"/>
    <w:bookmarkStart w:name="z38" w:id="37"/>
    <w:p>
      <w:pPr>
        <w:spacing w:after="0"/>
        <w:ind w:left="0"/>
        <w:jc w:val="left"/>
      </w:pPr>
      <w:r>
        <w:rPr>
          <w:rFonts w:ascii="Times New Roman"/>
          <w:b/>
          <w:i w:val="false"/>
          <w:color w:val="000000"/>
        </w:rPr>
        <w:t xml:space="preserve"> 3-тарау. Субъективті өлшемшарттар</w:t>
      </w:r>
    </w:p>
    <w:bookmarkEnd w:id="37"/>
    <w:bookmarkStart w:name="z39" w:id="38"/>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38"/>
    <w:bookmarkStart w:name="z40" w:id="39"/>
    <w:p>
      <w:pPr>
        <w:spacing w:after="0"/>
        <w:ind w:left="0"/>
        <w:jc w:val="both"/>
      </w:pPr>
      <w:r>
        <w:rPr>
          <w:rFonts w:ascii="Times New Roman"/>
          <w:b w:val="false"/>
          <w:i w:val="false"/>
          <w:color w:val="000000"/>
          <w:sz w:val="28"/>
        </w:rPr>
        <w:t>
      1) деректер базасын қалыптастыру және ақпарат жинау;</w:t>
      </w:r>
    </w:p>
    <w:bookmarkEnd w:id="39"/>
    <w:bookmarkStart w:name="z41" w:id="40"/>
    <w:p>
      <w:pPr>
        <w:spacing w:after="0"/>
        <w:ind w:left="0"/>
        <w:jc w:val="both"/>
      </w:pPr>
      <w:r>
        <w:rPr>
          <w:rFonts w:ascii="Times New Roman"/>
          <w:b w:val="false"/>
          <w:i w:val="false"/>
          <w:color w:val="000000"/>
          <w:sz w:val="28"/>
        </w:rPr>
        <w:t>
      2) ақпаратты талдау және тәуекелді бағалау;</w:t>
      </w:r>
    </w:p>
    <w:bookmarkEnd w:id="40"/>
    <w:bookmarkStart w:name="z42" w:id="41"/>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уран өндіру саласындағы заңнамасын бұзатын бақылау субъектілерін (объектілерін) анықтау үшін қажет.</w:t>
      </w:r>
    </w:p>
    <w:bookmarkEnd w:id="41"/>
    <w:p>
      <w:pPr>
        <w:spacing w:after="0"/>
        <w:ind w:left="0"/>
        <w:jc w:val="both"/>
      </w:pPr>
      <w:r>
        <w:rPr>
          <w:rFonts w:ascii="Times New Roman"/>
          <w:b w:val="false"/>
          <w:i w:val="false"/>
          <w:color w:val="000000"/>
          <w:sz w:val="28"/>
        </w:rPr>
        <w:t>
      Тәуекел дәрежесін бағалау үшін бақылау субъектілеріне (объектілеріне) бару арқылы алдыңғы тексерулердің және профилактикалық бақылаудың нәтижелері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26.05.2023 № 194 және ҚР Ұлттық экономика министрінің 29.05.2023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11. Субъективті өлшемшарттар бойынша тәуекел дәрежесінің көрсеткішін есептеу (R) алдыңғы тексерулер мен бақылау және қадағалау (SP) субъектілеріне (объектілеріне) бару арқылы профилактикалық бақылау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кейіннен деректер мәндерін 0-ден бастап 100 ұпайға дейінгі диапазонға қалпына келтіре отырып, автоматтандырылған режимде жүзеге асырылады.</w:t>
      </w:r>
    </w:p>
    <w:bookmarkEnd w:id="42"/>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Өлшемшарттардың 10-тармағында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ЅРз = (ЅР2 х 100 / ЅР1)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қажетті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 көрсеткішін айқындау кезінде 0,3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ЅРн = (ЅР2 х 100 / ЅР1)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қажетті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xml:space="preserve">
      Тәуекел дәрежесінің жалпы көрсеткіші (ЅР) 0-ден 100-ге дейінгі шәкіл бойынша есептеледі және мынадай формула бойынша елеулі және болмашы бұзушылықтар көрсеткіштерін қосу арқылы айқындалады: </w:t>
      </w:r>
    </w:p>
    <w:p>
      <w:pPr>
        <w:spacing w:after="0"/>
        <w:ind w:left="0"/>
        <w:jc w:val="both"/>
      </w:pPr>
      <w:r>
        <w:rPr>
          <w:rFonts w:ascii="Times New Roman"/>
          <w:b w:val="false"/>
          <w:i w:val="false"/>
          <w:color w:val="000000"/>
          <w:sz w:val="28"/>
        </w:rPr>
        <w:t>
      ЅР = ЅРе + ЅРш,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ЅРт – тәуекел дәрежесінің жалпы көрсеткіші;</w:t>
      </w:r>
    </w:p>
    <w:p>
      <w:pPr>
        <w:spacing w:after="0"/>
        <w:ind w:left="0"/>
        <w:jc w:val="both"/>
      </w:pPr>
      <w:r>
        <w:rPr>
          <w:rFonts w:ascii="Times New Roman"/>
          <w:b w:val="false"/>
          <w:i w:val="false"/>
          <w:color w:val="000000"/>
          <w:sz w:val="28"/>
        </w:rPr>
        <w:t>
      ЅРе – елеулі бұзушылықтардың көрсеткіші;</w:t>
      </w:r>
    </w:p>
    <w:p>
      <w:pPr>
        <w:spacing w:after="0"/>
        <w:ind w:left="0"/>
        <w:jc w:val="both"/>
      </w:pPr>
      <w:r>
        <w:rPr>
          <w:rFonts w:ascii="Times New Roman"/>
          <w:b w:val="false"/>
          <w:i w:val="false"/>
          <w:color w:val="000000"/>
          <w:sz w:val="28"/>
        </w:rPr>
        <w:t>
      ЅРш – болмашы бұзушылықтардың көрсеткіші.</w:t>
      </w:r>
    </w:p>
    <w:bookmarkStart w:name="z69" w:id="43"/>
    <w:p>
      <w:pPr>
        <w:spacing w:after="0"/>
        <w:ind w:left="0"/>
        <w:jc w:val="both"/>
      </w:pPr>
      <w:r>
        <w:rPr>
          <w:rFonts w:ascii="Times New Roman"/>
          <w:b w:val="false"/>
          <w:i w:val="false"/>
          <w:color w:val="000000"/>
          <w:sz w:val="28"/>
        </w:rPr>
        <w:t>
      Жалпы көрсеткіштің алынған мәні кәсіпкерлік субъектісін мынадай тәуекел дәрежелерінің біріне жатқызуға негіз болып табылады:</w:t>
      </w:r>
    </w:p>
    <w:bookmarkEnd w:id="43"/>
    <w:bookmarkStart w:name="z70" w:id="44"/>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100-ге дейін қоса алғанда және оған қатысты бақылау субъектісіне (объектісіне) бару арқылы профилактикалық бақылау жүргізіледі;</w:t>
      </w:r>
    </w:p>
    <w:bookmarkEnd w:id="44"/>
    <w:bookmarkStart w:name="z71" w:id="45"/>
    <w:p>
      <w:pPr>
        <w:spacing w:after="0"/>
        <w:ind w:left="0"/>
        <w:jc w:val="both"/>
      </w:pPr>
      <w:r>
        <w:rPr>
          <w:rFonts w:ascii="Times New Roman"/>
          <w:b w:val="false"/>
          <w:i w:val="false"/>
          <w:color w:val="000000"/>
          <w:sz w:val="28"/>
        </w:rPr>
        <w:t xml:space="preserve">
      2) төмен тәуекел дәрежесіне – тәуекел дәрежесінің көрсеткіші 0-ден 70-ке дейін қоса алғанда және оған қатысты бақылау субъектісіне (объектісіне) бару арқылы профилактикалық бақылау жүргізілмейді. </w:t>
      </w:r>
    </w:p>
    <w:bookmarkEnd w:id="45"/>
    <w:p>
      <w:pPr>
        <w:spacing w:after="0"/>
        <w:ind w:left="0"/>
        <w:jc w:val="both"/>
      </w:pPr>
      <w:r>
        <w:rPr>
          <w:rFonts w:ascii="Times New Roman"/>
          <w:b w:val="false"/>
          <w:i w:val="false"/>
          <w:color w:val="000000"/>
          <w:sz w:val="28"/>
        </w:rPr>
        <w:t>
      Қолданылатын ақпарат көздерінің басымдылығына және субъективті өлшемшарттар көрсеткіштерінің маңыздылығына сүйене отырып, субъективті өлшемшарттар бойынша тәуекел дәрежесінің көрсеткішін есептеу тәртібіне сәйкес, субъективті өлшемшарттар бойынша тәуекел дәрежесінің көрсеткіші 0-ден 100 балға дейінгі шәкіл бойынша есептеледі.</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өлшемшарттар көрсеткіші,</w:t>
      </w:r>
    </w:p>
    <w:p>
      <w:pPr>
        <w:spacing w:after="0"/>
        <w:ind w:left="0"/>
        <w:jc w:val="both"/>
      </w:pPr>
      <w:r>
        <w:rPr>
          <w:rFonts w:ascii="Times New Roman"/>
          <w:b w:val="false"/>
          <w:i w:val="false"/>
          <w:color w:val="000000"/>
          <w:sz w:val="28"/>
        </w:rPr>
        <w:t>
      Wi – XI субъективті өлшемшарттар көрсеткішінің үлес салмағы хі,</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Субъектілер (объектілер)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шәкілі бойынша ең жоғары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Уран өндіру саласында жер қойнауын пайдалану жөніндегі операцияларды жүргізу кезінде субъектілерге қойылатын талаптардың бұзылу дәрежесі осы Өлшемшарттарға қосымшада келтірілген.</w:t>
      </w:r>
    </w:p>
    <w:p>
      <w:pPr>
        <w:spacing w:after="0"/>
        <w:ind w:left="0"/>
        <w:jc w:val="both"/>
      </w:pPr>
      <w:r>
        <w:rPr>
          <w:rFonts w:ascii="Times New Roman"/>
          <w:b w:val="false"/>
          <w:i w:val="false"/>
          <w:color w:val="000000"/>
          <w:sz w:val="28"/>
        </w:rPr>
        <w:t>
      Талдау және бағалау кезінде бақылаудың нақты субъектісіне (объектісіне) қатысты бұрын ескерілген және пайдаланылған субъективті өлшемшарттардын деректері не Қазақстан Республикасы Азаматтық кодексінің 178-бабының 1-тармағына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мерзімділігін жоғары тәуекел дәрежесіне жататын бақылау субъектілеріне (объектілеріне) қатысты бақылау органы жылына ең көбі бір реттен асырмай айқындайды.</w:t>
      </w:r>
    </w:p>
    <w:p>
      <w:pPr>
        <w:spacing w:after="0"/>
        <w:ind w:left="0"/>
        <w:jc w:val="both"/>
      </w:pPr>
      <w:r>
        <w:rPr>
          <w:rFonts w:ascii="Times New Roman"/>
          <w:b w:val="false"/>
          <w:i w:val="false"/>
          <w:color w:val="000000"/>
          <w:sz w:val="28"/>
        </w:rPr>
        <w:t>
      Алынатын мәліметтерді талдау және көрсеткіштер бойынша бағалау жылына екі рет есепті жылдың бірінші мамырына дейін және бірінші желтоқсанына дейін жүзеге асырылады.</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жағдайда, соңғы бару арқылы профилактикалық бақылау аяқталған күннен кейінгі күннен бастап жүргізілетін талдау басталғанға дейінгі кезең талданатын кезең болып табылады.</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Кодекстің 144-2-бабының 4-тармағына сәйкес қалыптастырылатын бақылау субъектісіне (объектісіне) бару арқылы профилактикалық бақылаудың жартыжылдық тізімдері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26.05.2023 № 194 және ҚР Ұлттық экономика министрінің 29.05.2023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 өндіру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52" w:id="46"/>
    <w:p>
      <w:pPr>
        <w:spacing w:after="0"/>
        <w:ind w:left="0"/>
        <w:jc w:val="left"/>
      </w:pPr>
      <w:r>
        <w:rPr>
          <w:rFonts w:ascii="Times New Roman"/>
          <w:b/>
          <w:i w:val="false"/>
          <w:color w:val="000000"/>
        </w:rPr>
        <w:t xml:space="preserve"> Уран өндіру саласында жер қойнауын пайдалану жөніндегі операцияларды жүргізу құқығына ие заңды тұлғаларға қатысты уран өндіру саласында жер қойнауын пайдалану жөніндегі операцияларды жүргізу кезіндегі талаптың бұзылу дәрежесі </w:t>
      </w:r>
    </w:p>
    <w:bookmarkEnd w:id="46"/>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26.05.2023 № 194 және ҚР Ұлттық экономика министрінің 29.05.2023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(кепілдік, банктік салым және (немесе) сақтандыру кепілдігі) сәйкес келмеген не ол тоқтатылған жағдайда жер қойнауын пайдалану жөніндегі операцияларды дереу тоқтата тұру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бойынша барлық жұмыстарды құжаттау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 орнын игеруге талдау жүргізу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Тәжірибелік-өнеркәсіптік өндіру жобасына және (немесе) кен орнын әзірлеу жобасына сәйкес уран өндіру жөніндегі операцияларды жүргізу жөніндегі талапты, сондай-ақ жобалық құжат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уранды дұрыс есепке алуды қамтамасыз ету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 жобасына сәйкес жете барлау жөніндегі жұмыстарды жүргізу бойынша, сондай-ақ кен орнын әзірлеу жобасына қосымшаға сәйкес жете зерттеу ішінде табылған жаңа кен орнын бағалауды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өндірудің салдарын жою жөніндегі талапты сақтау, атап айтқанда:</w:t>
            </w:r>
          </w:p>
          <w:p>
            <w:pPr>
              <w:spacing w:after="20"/>
              <w:ind w:left="20"/>
              <w:jc w:val="both"/>
            </w:pPr>
            <w:r>
              <w:rPr>
                <w:rFonts w:ascii="Times New Roman"/>
                <w:b w:val="false"/>
                <w:i w:val="false"/>
                <w:color w:val="000000"/>
                <w:sz w:val="20"/>
              </w:rPr>
              <w:t>
жер қойнауын пайдалану құқығы тоқтатылған күннен бастап екі ай ішінде уран бойынша жер қойнауын пайдалану салдарын жою жобасын бекіту және сараптамалардан өту үшін ұсыну;</w:t>
            </w:r>
          </w:p>
          <w:p>
            <w:pPr>
              <w:spacing w:after="20"/>
              <w:ind w:left="20"/>
              <w:jc w:val="both"/>
            </w:pPr>
            <w:r>
              <w:rPr>
                <w:rFonts w:ascii="Times New Roman"/>
                <w:b w:val="false"/>
                <w:i w:val="false"/>
                <w:color w:val="000000"/>
                <w:sz w:val="20"/>
              </w:rPr>
              <w:t>
жер қойнауын пайдаланушы бекіткен және сараптамалардың оң қорытындыларын алған өндіру салдарын жою жобасына сәйкес уран өндіру салдарын жоюды жүргізу;</w:t>
            </w:r>
          </w:p>
          <w:p>
            <w:pPr>
              <w:spacing w:after="20"/>
              <w:ind w:left="20"/>
              <w:jc w:val="both"/>
            </w:pPr>
            <w:r>
              <w:rPr>
                <w:rFonts w:ascii="Times New Roman"/>
                <w:b w:val="false"/>
                <w:i w:val="false"/>
                <w:color w:val="000000"/>
                <w:sz w:val="20"/>
              </w:rPr>
              <w:t>
уран өндіру салдарын жою жобасында белгіленген мерзімде жер қойнауы учаскесінде өндіру салдарын жоюды аяқтау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салдарын жою жөніндегі жұмыстардың нарықтық құны негізінде тәжірибелік-өнеркәсіптік өндіру жобасында және кен орнын игеру жобасында айқындалған сома мөлшерінде банктік салым кепілімен уран өндіру салдарын жою жөніндегі міндеттеменің орындалуын қамтамасыз ету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жобасының көрсеткіштеріне сәйкес жобалау шарттарының орындалуын талдауды құзыретті органға сараптамаға жіберу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тәжірибелік-өнеркәсіптік өндіру және өндіру кезеңінде пайдалану блогының, кен орнының қышқылдануы мен өңделуіне кезеңдік стационарлық бақылауларды орындау жөніндегі талапты сақтау:</w:t>
            </w:r>
          </w:p>
          <w:p>
            <w:pPr>
              <w:spacing w:after="20"/>
              <w:ind w:left="20"/>
              <w:jc w:val="both"/>
            </w:pPr>
            <w:r>
              <w:rPr>
                <w:rFonts w:ascii="Times New Roman"/>
                <w:b w:val="false"/>
                <w:i w:val="false"/>
                <w:color w:val="000000"/>
                <w:sz w:val="20"/>
              </w:rPr>
              <w:t>
жер асты суларының деңгейі: бақылау (процесті бақылауға арналған ұңғымалар, аралас деңгейжиектерді бақылауға арналған ұңғымалар, көлденең ағуды бақылауға арналған ұңғымалар) тоқсанына бір рет;</w:t>
            </w:r>
          </w:p>
          <w:p>
            <w:pPr>
              <w:spacing w:after="20"/>
              <w:ind w:left="20"/>
              <w:jc w:val="both"/>
            </w:pPr>
            <w:r>
              <w:rPr>
                <w:rFonts w:ascii="Times New Roman"/>
                <w:b w:val="false"/>
                <w:i w:val="false"/>
                <w:color w:val="000000"/>
                <w:sz w:val="20"/>
              </w:rPr>
              <w:t>
геофизикалық зерттеулер: технологиялық ұңғымаларда (айдау және кері айдау), бақылау ұңғымаларында (процесті бақылау үшін, аралас горизонттарды бақылау үшін, көлденең ағуды бақылау үшін) жылына бір рет жер асты сілтісіздендіру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Тәжірибелік-өнеркәсіптік өндіру мен өндіруді жүргізу кезінде уран қорларының негізсіз ысырабына әкеп соғатын кен орнының бай немесе жеңіл қолжетімді учаскелерін іріктеп игеруге тыйым салуды сақтау; тәжірибелік-өнеркәсіптік өндіру мен уран өндіруді жүргізу кезінде жобалық көрсеткіштерден асатын ысыраптар; өнімді ерітінділерді жер асты суларымен байыту немесе пайдалану блогының контурынан тыс сілтісіздендіру ерітінділерінің таралуы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уран өндіру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елішілік құндылық көлемі туралы;</w:t>
            </w:r>
          </w:p>
          <w:p>
            <w:pPr>
              <w:spacing w:after="20"/>
              <w:ind w:left="20"/>
              <w:jc w:val="both"/>
            </w:pPr>
            <w:r>
              <w:rPr>
                <w:rFonts w:ascii="Times New Roman"/>
                <w:b w:val="false"/>
                <w:i w:val="false"/>
                <w:color w:val="000000"/>
                <w:sz w:val="20"/>
              </w:rPr>
              <w:t>
2) кадрлардағы елішілік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xml:space="preserve">
6) келісімшарттық талаптардың орындалуы туралы; </w:t>
            </w:r>
          </w:p>
          <w:p>
            <w:pPr>
              <w:spacing w:after="20"/>
              <w:ind w:left="20"/>
              <w:jc w:val="both"/>
            </w:pPr>
            <w:r>
              <w:rPr>
                <w:rFonts w:ascii="Times New Roman"/>
                <w:b w:val="false"/>
                <w:i w:val="false"/>
                <w:color w:val="000000"/>
                <w:sz w:val="20"/>
              </w:rPr>
              <w:t xml:space="preserve">
7) өнімді бөлу туралы келісімдер (келісімшарттар) бойынша лицензиялық-келісімшарттық талаптардың орындалуы туралы; </w:t>
            </w:r>
          </w:p>
          <w:p>
            <w:pPr>
              <w:spacing w:after="20"/>
              <w:ind w:left="20"/>
              <w:jc w:val="both"/>
            </w:pPr>
            <w:r>
              <w:rPr>
                <w:rFonts w:ascii="Times New Roman"/>
                <w:b w:val="false"/>
                <w:i w:val="false"/>
                <w:color w:val="000000"/>
                <w:sz w:val="20"/>
              </w:rPr>
              <w:t>
8)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9) уранды тәжірибелік-өнеркәсіптік өндіру бойынша жүргізілген операциялар, оларға жұмсалған шығыстар туралы;</w:t>
            </w:r>
          </w:p>
          <w:p>
            <w:pPr>
              <w:spacing w:after="20"/>
              <w:ind w:left="20"/>
              <w:jc w:val="both"/>
            </w:pPr>
            <w:r>
              <w:rPr>
                <w:rFonts w:ascii="Times New Roman"/>
                <w:b w:val="false"/>
                <w:i w:val="false"/>
                <w:color w:val="000000"/>
                <w:sz w:val="20"/>
              </w:rPr>
              <w:t>
10) уран өндіру бойынша жүргізілген операциялар, оларға жұмсалған шығыстар туралы;</w:t>
            </w:r>
          </w:p>
          <w:p>
            <w:pPr>
              <w:spacing w:after="20"/>
              <w:ind w:left="20"/>
              <w:jc w:val="both"/>
            </w:pPr>
            <w:r>
              <w:rPr>
                <w:rFonts w:ascii="Times New Roman"/>
                <w:b w:val="false"/>
                <w:i w:val="false"/>
                <w:color w:val="000000"/>
                <w:sz w:val="20"/>
              </w:rPr>
              <w:t>
11) уран өндіру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жұмысы осындай тізілімнің жұмысымен синхрондалған интернеттің қазақстандық сегментінде орналастырылған электрондық сатып алудың өзге де жүйелерін қолдана отырып, ашық конкурс, бір көзден алу және төмендетуге арналған ашық конкурс (электрондық сауда-саттық) тәсілдерімен уран өндіру жөніндегі операцияларды жүргізу кезінде пайдаланылатын тауарларды, жұмыстар мен көрсетілетін қызметтерді сатып алу жөніндегі міндеттерді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өтеулі қызметтер көрсетуі жоспарланатын сатып алу туралы ақпаратты ұсыну жөніндегі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уран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және олардың мердігерлерінің уран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уран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уөндіру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97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386</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54" w:id="47"/>
    <w:p>
      <w:pPr>
        <w:spacing w:after="0"/>
        <w:ind w:left="0"/>
        <w:jc w:val="left"/>
      </w:pPr>
      <w:r>
        <w:rPr>
          <w:rFonts w:ascii="Times New Roman"/>
          <w:b/>
          <w:i w:val="false"/>
          <w:color w:val="000000"/>
        </w:rPr>
        <w:t xml:space="preserve"> Жер қойнауын пайдалану жөніндегі операцияларды жүргізу құқығына ие заңды тұлғаларға қатысты уран өндіру саласында жер қойнауын пайдалану бойынша операцияларды жүргізу кезіндегі тексеру парағы</w:t>
      </w:r>
    </w:p>
    <w:bookmarkEnd w:id="47"/>
    <w:p>
      <w:pPr>
        <w:spacing w:after="0"/>
        <w:ind w:left="0"/>
        <w:jc w:val="both"/>
      </w:pPr>
      <w:r>
        <w:rPr>
          <w:rFonts w:ascii="Times New Roman"/>
          <w:b w:val="false"/>
          <w:i w:val="false"/>
          <w:color w:val="ff0000"/>
          <w:sz w:val="28"/>
        </w:rPr>
        <w:t xml:space="preserve">
      Ескерту. 2-қосымшаға өзгеріс енгізілді - ҚР Энергетика министрінің 26.05.2023 № 194 және ҚР Ұлттық экономика министрінің 29.05.2023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bookmarkStart w:name="z55" w:id="48"/>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bookmarkEnd w:id="48"/>
    <w:p>
      <w:pPr>
        <w:spacing w:after="0"/>
        <w:ind w:left="0"/>
        <w:jc w:val="both"/>
      </w:pPr>
      <w:r>
        <w:rPr>
          <w:rFonts w:ascii="Times New Roman"/>
          <w:b w:val="false"/>
          <w:i w:val="false"/>
          <w:color w:val="000000"/>
          <w:sz w:val="28"/>
        </w:rPr>
        <w:t>
      бақылауды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w:t>
      </w:r>
    </w:p>
    <w:p>
      <w:pPr>
        <w:spacing w:after="0"/>
        <w:ind w:left="0"/>
        <w:jc w:val="both"/>
      </w:pPr>
      <w:r>
        <w:rPr>
          <w:rFonts w:ascii="Times New Roman"/>
          <w:b w:val="false"/>
          <w:i w:val="false"/>
          <w:color w:val="000000"/>
          <w:sz w:val="28"/>
        </w:rPr>
        <w:t>
      _____________________ Орналасқан жерінің мекенжайы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(кепілдік, банктік салым және (немесе) сақтандыру кепілдігі) сәйкес келмеген не ол тоқтатылған жағдайда жер қойнауын пайдалану жөніндегі операцияларды дереу тоқтата тұру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бойынша барлық жұмыстарды құжаттау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 орнын игеруге талдау жүргізу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Тәжірибелік-өнеркәсіптік өндіру жобасына және (немесе) кен орнын әзірлеу жобасына сәйкес уран өндіру жөніндегі операцияларды жүргізу жөніндегі талапты, сондай-ақ жобалық құжат болмаған кезде осындай жұмыстарды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уранды дұрыс есепке алуды қамтамасыз ету бойынша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 жобасына сәйкес жете барлау жөніндегі жұмыстарды жүргізу бойынша, сондай-ақ кен орнын әзірлеу жобасына қосымшаға сәйкес жете зерттеу ішінде табылған жаңа кен орнын бағалауды жүргізу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өндірудің салдарын жою жөніндегі талапты сақтау, атап айтқанда:</w:t>
            </w:r>
          </w:p>
          <w:p>
            <w:pPr>
              <w:spacing w:after="20"/>
              <w:ind w:left="20"/>
              <w:jc w:val="both"/>
            </w:pPr>
            <w:r>
              <w:rPr>
                <w:rFonts w:ascii="Times New Roman"/>
                <w:b w:val="false"/>
                <w:i w:val="false"/>
                <w:color w:val="000000"/>
                <w:sz w:val="20"/>
              </w:rPr>
              <w:t>
жер қойнауын пайдалану құқығы тоқтатылған күннен бастап екі ай ішінде уран бойынша жер қойнауын пайдалану салдарын жою жобасын бекіту және сараптамалардан өту үшін ұсыну;</w:t>
            </w:r>
          </w:p>
          <w:p>
            <w:pPr>
              <w:spacing w:after="20"/>
              <w:ind w:left="20"/>
              <w:jc w:val="both"/>
            </w:pPr>
            <w:r>
              <w:rPr>
                <w:rFonts w:ascii="Times New Roman"/>
                <w:b w:val="false"/>
                <w:i w:val="false"/>
                <w:color w:val="000000"/>
                <w:sz w:val="20"/>
              </w:rPr>
              <w:t>
жер қойнауын пайдаланушы бекіткен және сараптамалардың оң қорытындыларын алған өндіру салдарын жою жобасына сәйкес уран өндіру салдарын жоюды жүргізу;</w:t>
            </w:r>
          </w:p>
          <w:p>
            <w:pPr>
              <w:spacing w:after="20"/>
              <w:ind w:left="20"/>
              <w:jc w:val="both"/>
            </w:pPr>
            <w:r>
              <w:rPr>
                <w:rFonts w:ascii="Times New Roman"/>
                <w:b w:val="false"/>
                <w:i w:val="false"/>
                <w:color w:val="000000"/>
                <w:sz w:val="20"/>
              </w:rPr>
              <w:t>
уран өндіру салдарын жою жобасында белгіленген мерзімде жер қойнауы учаскесінде өндіру салдарын жоюды аяқтау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салдарын жою жөніндегі жұмыстардың нарықтық құны негізінде тәжірибелік-өнеркәсіптік өндіру жобасында және кен орнын игеру жобасында айқындалған сома мөлшерінде банктік салым кепілімен уран өндіру салдарын жою жөніндегі міндеттеменің орындалуын қамтамасыз ету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жобасының көрсеткіштеріне сәйкес жобалау шарттарының орындалуын талдауды құзыретті органға сараптамаға жіберу бойынша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тәжірибелік-өнеркәсіптік өндіру және өндіру кезеңінде пайдалану блогының, кен орнының қышқылдануы мен өңделуіне кезеңдік стационарлық бақылауларды орындау бойынша талапты сақтау:</w:t>
            </w:r>
          </w:p>
          <w:p>
            <w:pPr>
              <w:spacing w:after="20"/>
              <w:ind w:left="20"/>
              <w:jc w:val="both"/>
            </w:pPr>
            <w:r>
              <w:rPr>
                <w:rFonts w:ascii="Times New Roman"/>
                <w:b w:val="false"/>
                <w:i w:val="false"/>
                <w:color w:val="000000"/>
                <w:sz w:val="20"/>
              </w:rPr>
              <w:t>
жерасты суларының деңгейі: бақылау (процесті бақылауға арналған ұңғымалар, аралас деңгейжиектерді бақылауға арналған ұңғымалар, көлденең ағуды бақылауға арналған ұңғымалар) тоқсанына бір рет;</w:t>
            </w:r>
          </w:p>
          <w:p>
            <w:pPr>
              <w:spacing w:after="20"/>
              <w:ind w:left="20"/>
              <w:jc w:val="both"/>
            </w:pPr>
            <w:r>
              <w:rPr>
                <w:rFonts w:ascii="Times New Roman"/>
                <w:b w:val="false"/>
                <w:i w:val="false"/>
                <w:color w:val="000000"/>
                <w:sz w:val="20"/>
              </w:rPr>
              <w:t>
геофизикалық зерттеулер: технологиялық ұңғымаларда (айдау және айдау), бақылау ұңғымаларында (процесті бақылау үшін, аралас горизонттарды бақылау үшін, көлденең ағуды бақылау үшін) жылына бір рет жер асты сілтісіздендіру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Тәжірибелік-өнеркәсіптік өндіру мен өндіруді жүргізу кезінде уран қорларының негізсіз ысырабына әкеп соғатын кен орнының бай немесе жеңіл қолжетімді учаскелерін іріктеп игеруге тыйым салуды сақтау; тәжірибелік-өнеркәсіптік өндіру мен уран өндіруді жүргізу кезінде жобалық көрсеткіштерден асатын ысыраптар; өнімді ерітінділерді жер асты суларымен байыту немесе пайдалану блогының контурынан тыс сілтісіздендіру ерітінділерінің таралуы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уран өндіру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елішілік құндылық көлемі туралы;</w:t>
            </w:r>
          </w:p>
          <w:p>
            <w:pPr>
              <w:spacing w:after="20"/>
              <w:ind w:left="20"/>
              <w:jc w:val="both"/>
            </w:pPr>
            <w:r>
              <w:rPr>
                <w:rFonts w:ascii="Times New Roman"/>
                <w:b w:val="false"/>
                <w:i w:val="false"/>
                <w:color w:val="000000"/>
                <w:sz w:val="20"/>
              </w:rPr>
              <w:t>
2) кадрлардағы елішілік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xml:space="preserve">
6) келісімшарттық талаптардың орындалуы туралы; </w:t>
            </w:r>
          </w:p>
          <w:p>
            <w:pPr>
              <w:spacing w:after="20"/>
              <w:ind w:left="20"/>
              <w:jc w:val="both"/>
            </w:pPr>
            <w:r>
              <w:rPr>
                <w:rFonts w:ascii="Times New Roman"/>
                <w:b w:val="false"/>
                <w:i w:val="false"/>
                <w:color w:val="000000"/>
                <w:sz w:val="20"/>
              </w:rPr>
              <w:t xml:space="preserve">
7) өнімді бөлу туралы келісімдер (келісімшарттар) бойынша лицензиялық-келісімшарттық талаптардың орындалуы туралы; </w:t>
            </w:r>
          </w:p>
          <w:p>
            <w:pPr>
              <w:spacing w:after="20"/>
              <w:ind w:left="20"/>
              <w:jc w:val="both"/>
            </w:pPr>
            <w:r>
              <w:rPr>
                <w:rFonts w:ascii="Times New Roman"/>
                <w:b w:val="false"/>
                <w:i w:val="false"/>
                <w:color w:val="000000"/>
                <w:sz w:val="20"/>
              </w:rPr>
              <w:t>
8)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9) уранды тәжірибелік-өнеркәсіптік өндіру бойынша жүргізілген операциялар, оларға жұмсалған шығыстар туралы;</w:t>
            </w:r>
          </w:p>
          <w:p>
            <w:pPr>
              <w:spacing w:after="20"/>
              <w:ind w:left="20"/>
              <w:jc w:val="both"/>
            </w:pPr>
            <w:r>
              <w:rPr>
                <w:rFonts w:ascii="Times New Roman"/>
                <w:b w:val="false"/>
                <w:i w:val="false"/>
                <w:color w:val="000000"/>
                <w:sz w:val="20"/>
              </w:rPr>
              <w:t>
10) уран өндіру бойынша жүргізілген операциялар, оларға жұмсалған шығыстар туралы;</w:t>
            </w:r>
          </w:p>
          <w:p>
            <w:pPr>
              <w:spacing w:after="20"/>
              <w:ind w:left="20"/>
              <w:jc w:val="both"/>
            </w:pPr>
            <w:r>
              <w:rPr>
                <w:rFonts w:ascii="Times New Roman"/>
                <w:b w:val="false"/>
                <w:i w:val="false"/>
                <w:color w:val="000000"/>
                <w:sz w:val="20"/>
              </w:rPr>
              <w:t>
11) уран өндіру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жұмысы осындай тізілімнің жұмысымен синхрондалған интернеттің қазақстандық сегментінде орналастырылған электрондық сатып алудың өзге де жүйелерін қолдана отырып, ашық конкурс, бір көзден алу және төмендетуге арналған ашық конкурс (электрондық сауда-саттық) тәсілдерімен уран өндіру жөніндегі операцияларды жүргізу кезінде пайдаланылатын тауарларды, жұмыстар мен көрсетілетін қызметтерді сатып алу бойынша міндеттерді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саласындағы уәкілетті органға тауарларды, жұмыстар мен көрсетілетін қызметтерді сатып алудың жылдық (бір қаржы жылына) және орта мерзімді (бес қаржы жылына) бағдарламаларын сатып алуды жүргізу үшін жоспарланатын жылдың 1 (бірінші) ақпанынан кешіктірмей не келісімшартты жасаған күннен бастап 60 (алпыс) күнтізбелік күннен кешіктірмей, сондай-ақ оператордың өтеулі көрсетілетін қызметтерін жоспарлы сатып алу туралы ақпаратты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уран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Қағидаларда көзделмеген талаптарды Конкурстық құжаттамада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ашық конкурс өткізу туралы хабарландыруды және конкурстық құжаттаманы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әлеуетті өнім берушілердің конкурстық өтінімдерін Қағидаларды бұза отырып,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 ______________ 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 __________________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97 мен Министрдің міндетін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қарашадағы № 386</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bookmarkStart w:name="z57" w:id="49"/>
    <w:p>
      <w:pPr>
        <w:spacing w:after="0"/>
        <w:ind w:left="0"/>
        <w:jc w:val="left"/>
      </w:pPr>
      <w:r>
        <w:rPr>
          <w:rFonts w:ascii="Times New Roman"/>
          <w:b/>
          <w:i w:val="false"/>
          <w:color w:val="000000"/>
        </w:rPr>
        <w:t xml:space="preserve"> Жер қойнауын пайдалану жөніндегі операцияларды жүргізу құқығы тоқтатылған заңды тұлғаларға қатысты уран өндіру саласында жер қойнауын пайдалану бойынша операцияларды жүргізу кезіндегі тексеру парағы</w:t>
      </w:r>
    </w:p>
    <w:bookmarkEnd w:id="49"/>
    <w:p>
      <w:pPr>
        <w:spacing w:after="0"/>
        <w:ind w:left="0"/>
        <w:jc w:val="both"/>
      </w:pPr>
      <w:r>
        <w:rPr>
          <w:rFonts w:ascii="Times New Roman"/>
          <w:b w:val="false"/>
          <w:i w:val="false"/>
          <w:color w:val="ff0000"/>
          <w:sz w:val="28"/>
        </w:rPr>
        <w:t xml:space="preserve">
      Ескерту. 3-қосымшаға өзгеріс енгізілді - ҚР Энергетика министрінің 26.05.2023 № 194 және ҚР Ұлттық экономика министрінің 29.05.2023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 тағайындаған мемлекеттік орган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жер қойнауы учаскесінде жер қойнауын пайдалану салдарын жою не кейіннен оны өзге тұлғаға беру үшін жер қойнауы учаскесіне консервациялау жүргізу шешімі туралы хабарламаны алған күннен бастап екі ай ішінде дереу тоқтатылуы төтенше жағдайлардың туындау қаупімен байланысты операцияларды қоспағанда, жер қойнауы учаскесінде жер қойнауын пайдалану жөніндегі операцияларды тоқтату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немесе консервациялау жобасы бекітілгеннен және олардың сараптамаларының оң қорытындылары алынғаннан кейін жер қойнауын пайдалану салдарын жою немесе жер қойнауы учаскесін консервациялау жөніндегі жұмыстарды дереу бастау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учаскесінде технологиялық процестің үздіксіздігін және өнеркәсіптік қауіпсіздікті қамтамасыз ететін жабдықтар мен өзге де мүлікті уран саласындағы ұлттық компанияның сенімгерлік басқаруына мүлікті жаңа жер қойнауын пайдаланушыға бергенге дейінгі мерзімге, құзыретті органның жер қойнауы учаскесін уран саласындағы ұлттық компанияның сенімгерлік басқаруына беру шешімі туралы хабарламасын алған күннен бастап бір ай мерзімде беру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ететін кепіл нысанасы болып табылатын банктік салым шарты бойынша құқықты хабарламада көрсетілген мерзімдерде жаңа жер қойнауын пайдаланушыға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бойынша жер қойнауын пайдалану салдарын жою жобасын сараптамалардан өту үшін жер қойнауын пайдалану құқығы тоқтатылған, сондай-ақ уран бойынша жер қойнауын пайдалану салдарын жою жобасында белгіленген мерзімдерде жер қойнауы учаскесінде жер қойнауын пайдалану салдарын жою аяқталған күннен бастап екі айдан кешіктірмей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 ______________ 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 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