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cc97" w14:textId="18ec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30 қарашадағы № ҚР ДСМ-146 бұйрығы. Қазақстан Республикасының Әділет министрлігінде 2022 жылғы 1 желтоқсанда № 30890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ДСМ-146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министрлігінің өзгерістер мен толықтырулар енгізілетін кейбір бұйрықтарының тізбесі (бұдан әрі - Тізбе)</w:t>
      </w:r>
    </w:p>
    <w:bookmarkEnd w:id="8"/>
    <w:bookmarkStart w:name="z11" w:id="9"/>
    <w:p>
      <w:pPr>
        <w:spacing w:after="0"/>
        <w:ind w:left="0"/>
        <w:jc w:val="both"/>
      </w:pPr>
      <w:r>
        <w:rPr>
          <w:rFonts w:ascii="Times New Roman"/>
          <w:b w:val="false"/>
          <w:i w:val="false"/>
          <w:color w:val="000000"/>
          <w:sz w:val="28"/>
        </w:rPr>
        <w:t xml:space="preserve">
      1.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20665 болып тіркелген)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бұйрыққа 1-қосымшамен бекітілген "Фтизиатрия" фтизиопульмонология орталығынан мәліметтер ұсыну"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тізбесінде баяндалған.";</w:t>
      </w:r>
    </w:p>
    <w:bookmarkEnd w:id="11"/>
    <w:bookmarkStart w:name="z15"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16" w:id="13"/>
    <w:p>
      <w:pPr>
        <w:spacing w:after="0"/>
        <w:ind w:left="0"/>
        <w:jc w:val="both"/>
      </w:pPr>
      <w:r>
        <w:rPr>
          <w:rFonts w:ascii="Times New Roman"/>
          <w:b w:val="false"/>
          <w:i w:val="false"/>
          <w:color w:val="000000"/>
          <w:sz w:val="28"/>
        </w:rPr>
        <w:t xml:space="preserve">
      көрсетілген бұйрыққа 2-қосымшамен бекітілген "Психиатрия" психикалық денсаулық орталығынан мәліметтер ұсыну"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тізбесінде баяндалған.";</w:t>
      </w:r>
    </w:p>
    <w:bookmarkEnd w:id="14"/>
    <w:bookmarkStart w:name="z19" w:id="15"/>
    <w:p>
      <w:pPr>
        <w:spacing w:after="0"/>
        <w:ind w:left="0"/>
        <w:jc w:val="both"/>
      </w:pPr>
      <w:r>
        <w:rPr>
          <w:rFonts w:ascii="Times New Roman"/>
          <w:b w:val="false"/>
          <w:i w:val="false"/>
          <w:color w:val="000000"/>
          <w:sz w:val="28"/>
        </w:rPr>
        <w:t xml:space="preserve">
      Жоғарыда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xml:space="preserve">
      көрсетілген бұйрықтың 3-қосымшамен бекітілген "Наркология" психикалық денсаулық орталығынан мәліметтер ұсыну"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тізбесінде баяндалған.";</w:t>
      </w:r>
    </w:p>
    <w:bookmarkEnd w:id="17"/>
    <w:bookmarkStart w:name="z23" w:id="18"/>
    <w:p>
      <w:pPr>
        <w:spacing w:after="0"/>
        <w:ind w:left="0"/>
        <w:jc w:val="both"/>
      </w:pPr>
      <w:r>
        <w:rPr>
          <w:rFonts w:ascii="Times New Roman"/>
          <w:b w:val="false"/>
          <w:i w:val="false"/>
          <w:color w:val="000000"/>
          <w:sz w:val="28"/>
        </w:rPr>
        <w:t xml:space="preserve">
      Жоғарыда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21254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26" w:id="19"/>
    <w:p>
      <w:pPr>
        <w:spacing w:after="0"/>
        <w:ind w:left="0"/>
        <w:jc w:val="both"/>
      </w:pPr>
      <w:r>
        <w:rPr>
          <w:rFonts w:ascii="Times New Roman"/>
          <w:b w:val="false"/>
          <w:i w:val="false"/>
          <w:color w:val="000000"/>
          <w:sz w:val="28"/>
        </w:rPr>
        <w:t xml:space="preserve">
      3.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мынадай өзгерістер енгізілсін:</w:t>
      </w:r>
    </w:p>
    <w:bookmarkEnd w:id="19"/>
    <w:bookmarkStart w:name="z27" w:id="20"/>
    <w:p>
      <w:pPr>
        <w:spacing w:after="0"/>
        <w:ind w:left="0"/>
        <w:jc w:val="both"/>
      </w:pPr>
      <w:r>
        <w:rPr>
          <w:rFonts w:ascii="Times New Roman"/>
          <w:b w:val="false"/>
          <w:i w:val="false"/>
          <w:color w:val="000000"/>
          <w:sz w:val="28"/>
        </w:rPr>
        <w:t xml:space="preserve">
      көрсетілген бұйрыққа 1–қосымшамен бекітілген скринингтік тексерулерге жататын адамдардың </w:t>
      </w:r>
      <w:r>
        <w:rPr>
          <w:rFonts w:ascii="Times New Roman"/>
          <w:b w:val="false"/>
          <w:i w:val="false"/>
          <w:color w:val="000000"/>
          <w:sz w:val="28"/>
        </w:rPr>
        <w:t>нысаналы топтары</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xml:space="preserve">
      көрсетілген бұйрыққа скринингтік зерттеулерді өткізу қағидаларына, көлемі мен кезеңділігіне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xml:space="preserve">
      4.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мынадай өзгерістер енгізілсін:</w:t>
      </w:r>
    </w:p>
    <w:bookmarkEnd w:id="22"/>
    <w:bookmarkStart w:name="z30" w:id="23"/>
    <w:p>
      <w:pPr>
        <w:spacing w:after="0"/>
        <w:ind w:left="0"/>
        <w:jc w:val="both"/>
      </w:pPr>
      <w:r>
        <w:rPr>
          <w:rFonts w:ascii="Times New Roman"/>
          <w:b w:val="false"/>
          <w:i w:val="false"/>
          <w:color w:val="000000"/>
          <w:sz w:val="28"/>
        </w:rPr>
        <w:t xml:space="preserve">
      көрсетілген бұйрыққа 1-қосымшасымен бекітілген Еңбекке уақытша жарамсыздыққа сараптама жүргізу, сондай-ақ еңбекке уақытша жарамсыздық парағын немесе анықтамасын беру </w:t>
      </w:r>
      <w:r>
        <w:rPr>
          <w:rFonts w:ascii="Times New Roman"/>
          <w:b w:val="false"/>
          <w:i w:val="false"/>
          <w:color w:val="000000"/>
          <w:sz w:val="28"/>
        </w:rPr>
        <w:t>қағидаларында</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xml:space="preserve">
      2-тармақта </w:t>
      </w:r>
      <w:r>
        <w:rPr>
          <w:rFonts w:ascii="Times New Roman"/>
          <w:b w:val="false"/>
          <w:i w:val="false"/>
          <w:color w:val="000000"/>
          <w:sz w:val="28"/>
        </w:rPr>
        <w:t>7-тармақша</w:t>
      </w:r>
      <w:r>
        <w:rPr>
          <w:rFonts w:ascii="Times New Roman"/>
          <w:b w:val="false"/>
          <w:i w:val="false"/>
          <w:color w:val="000000"/>
          <w:sz w:val="28"/>
        </w:rPr>
        <w:t xml:space="preserve"> алып тасталсын;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Еңбекке уақытша жарамсыздық сараптамасы "Рұқсаттар және хабарламалар туралы" Қазақстан Республикасының Заңына (бұдан әрі – Заң) сәйкес медициналық қызметті жүзеге асыратын медициналық ұйымдарда жүргізіледі.";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"6. "Еңбекке уақытша жарамсыздық парағын беру" немесе "Еңбекке уақытша жарамсыздық анықтамасын беру" мемлекеттік қызметтерді алу үшін жеке тұлғалар (көрсетілетін қызметті алушы) денсаулық сақтау субъектісіне (көрсетілетін қызметті беруші) жеке басын куәландыратын құжатты не цифрлық құжаттар сервисінен электрондық құжатты (сәйкестендіру үшін) ұсына отырып жүгінеді.</w:t>
      </w:r>
    </w:p>
    <w:bookmarkEnd w:id="26"/>
    <w:bookmarkStart w:name="z36" w:id="27"/>
    <w:p>
      <w:pPr>
        <w:spacing w:after="0"/>
        <w:ind w:left="0"/>
        <w:jc w:val="both"/>
      </w:pPr>
      <w:r>
        <w:rPr>
          <w:rFonts w:ascii="Times New Roman"/>
          <w:b w:val="false"/>
          <w:i w:val="false"/>
          <w:color w:val="000000"/>
          <w:sz w:val="28"/>
        </w:rPr>
        <w:t>
      Көрсетілетін қызметті беруші пациентке "Еңбекке уақытша жарамсыздық парағын беру" немесе "Еңбекке уақытша жарамсыздық анықтамасын беру" мемлекеттік қызметтерді тікелей жүгінген кезде немесе "электрондық үкіметтің" веб-порталы (бұдан әрі - портал) арқылы ұсынады.</w:t>
      </w:r>
    </w:p>
    <w:bookmarkEnd w:id="27"/>
    <w:bookmarkStart w:name="z37" w:id="28"/>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парағын беру" мемлекеттік қызмет көрсетуге қойылатын негізгі талаптардың тізбесі осы Қағидаларға 1-қосымшаға сәйкес мемлекеттік қызмет тізбесінде келтірілген.</w:t>
      </w:r>
    </w:p>
    <w:bookmarkEnd w:id="28"/>
    <w:bookmarkStart w:name="z38" w:id="29"/>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bookmarkEnd w:id="29"/>
    <w:bookmarkStart w:name="z39" w:id="30"/>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тікелей жүгінген кезде немесе портал арқылы - жеке басты куәландыратын құжатты не цифрлық құжаттар сервисінен электрондық құжатты тапсырған сәттен бастап 30 (отыз) минуттан аспайды.</w:t>
      </w:r>
    </w:p>
    <w:bookmarkEnd w:id="30"/>
    <w:bookmarkStart w:name="z40" w:id="31"/>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bookmarkEnd w:id="31"/>
    <w:bookmarkStart w:name="z41" w:id="32"/>
    <w:p>
      <w:pPr>
        <w:spacing w:after="0"/>
        <w:ind w:left="0"/>
        <w:jc w:val="both"/>
      </w:pPr>
      <w:r>
        <w:rPr>
          <w:rFonts w:ascii="Times New Roman"/>
          <w:b w:val="false"/>
          <w:i w:val="false"/>
          <w:color w:val="000000"/>
          <w:sz w:val="28"/>
        </w:rPr>
        <w:t>
      Мемлекеттік қызметті көрсету нәтижесі осы Қағидаларға 2-қосымшаға сәйкес нысан бойынша еңбекке уақытша жарамсыздық туралы парақ немесе мемлекеттік қызмет көрсетуден бас тарту туралы дәлелді жауап беру болып табылады.</w:t>
      </w:r>
    </w:p>
    <w:bookmarkEnd w:id="32"/>
    <w:bookmarkStart w:name="z42" w:id="33"/>
    <w:p>
      <w:pPr>
        <w:spacing w:after="0"/>
        <w:ind w:left="0"/>
        <w:jc w:val="both"/>
      </w:pPr>
      <w:r>
        <w:rPr>
          <w:rFonts w:ascii="Times New Roman"/>
          <w:b w:val="false"/>
          <w:i w:val="false"/>
          <w:color w:val="000000"/>
          <w:sz w:val="28"/>
        </w:rPr>
        <w:t xml:space="preserve">
      Көрсетілетін қызметті берушілер "Мемлекеттік көрсетілетін қызметтер туралы" Қазақстан Республикасының 2013 жылғы 15 сәуірдегі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3"/>
    <w:bookmarkStart w:name="z43" w:id="34"/>
    <w:p>
      <w:pPr>
        <w:spacing w:after="0"/>
        <w:ind w:left="0"/>
        <w:jc w:val="both"/>
      </w:pPr>
      <w:r>
        <w:rPr>
          <w:rFonts w:ascii="Times New Roman"/>
          <w:b w:val="false"/>
          <w:i w:val="false"/>
          <w:color w:val="000000"/>
          <w:sz w:val="28"/>
        </w:rPr>
        <w:t xml:space="preserve">
      57-тармақтың </w:t>
      </w:r>
      <w:r>
        <w:rPr>
          <w:rFonts w:ascii="Times New Roman"/>
          <w:b w:val="false"/>
          <w:i w:val="false"/>
          <w:color w:val="000000"/>
          <w:sz w:val="28"/>
        </w:rPr>
        <w:t>10-тармақшасы</w:t>
      </w:r>
      <w:r>
        <w:rPr>
          <w:rFonts w:ascii="Times New Roman"/>
          <w:b w:val="false"/>
          <w:i w:val="false"/>
          <w:color w:val="000000"/>
          <w:sz w:val="28"/>
        </w:rPr>
        <w:t xml:space="preserve"> қазақ тіліндегі мәтінге өзгерістер енгізілсін, орыс тіліндегі мәтін өзгермейді:</w:t>
      </w:r>
    </w:p>
    <w:bookmarkEnd w:id="34"/>
    <w:bookmarkStart w:name="z44" w:id="35"/>
    <w:p>
      <w:pPr>
        <w:spacing w:after="0"/>
        <w:ind w:left="0"/>
        <w:jc w:val="both"/>
      </w:pPr>
      <w:r>
        <w:rPr>
          <w:rFonts w:ascii="Times New Roman"/>
          <w:b w:val="false"/>
          <w:i w:val="false"/>
          <w:color w:val="000000"/>
          <w:sz w:val="28"/>
        </w:rPr>
        <w:t>
      "10) эмбриондарды көшіру операциясын жүргізген кезде эмбрион ауыстырылған күннен бастап жүктілік фактісіне дейін операцияны жүргізген медициналық ұйым парағы немесе еңбекке уақытша жарамсыздық парағын береді.</w:t>
      </w:r>
    </w:p>
    <w:bookmarkEnd w:id="35"/>
    <w:bookmarkStart w:name="z45" w:id="36"/>
    <w:p>
      <w:pPr>
        <w:spacing w:after="0"/>
        <w:ind w:left="0"/>
        <w:jc w:val="both"/>
      </w:pPr>
      <w:r>
        <w:rPr>
          <w:rFonts w:ascii="Times New Roman"/>
          <w:b w:val="false"/>
          <w:i w:val="false"/>
          <w:color w:val="000000"/>
          <w:sz w:val="28"/>
        </w:rPr>
        <w:t>
      Жаңа туған баланы (балаларды), сондай-ақ биологиялық ананы суррогат ана ретінде (асырап алған) перзентханадан тікелей бала асырап алған (асырап алған) адамдарға баланың туған күнінен бастап күнтізбелік елу алты күнге дейін бастап еңбекке уақытша жарамсыздық парағы немесе анықтамасы беріледі.";</w:t>
      </w:r>
    </w:p>
    <w:bookmarkEnd w:id="36"/>
    <w:bookmarkStart w:name="z46" w:id="37"/>
    <w:p>
      <w:pPr>
        <w:spacing w:after="0"/>
        <w:ind w:left="0"/>
        <w:jc w:val="both"/>
      </w:pPr>
      <w:r>
        <w:rPr>
          <w:rFonts w:ascii="Times New Roman"/>
          <w:b w:val="false"/>
          <w:i w:val="false"/>
          <w:color w:val="000000"/>
          <w:sz w:val="28"/>
        </w:rPr>
        <w:t xml:space="preserve">
      жоғарыда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37"/>
    <w:bookmarkStart w:name="z47" w:id="38"/>
    <w:p>
      <w:pPr>
        <w:spacing w:after="0"/>
        <w:ind w:left="0"/>
        <w:jc w:val="both"/>
      </w:pPr>
      <w:r>
        <w:rPr>
          <w:rFonts w:ascii="Times New Roman"/>
          <w:b w:val="false"/>
          <w:i w:val="false"/>
          <w:color w:val="000000"/>
          <w:sz w:val="28"/>
        </w:rPr>
        <w:t xml:space="preserve">
      жоғарыда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38"/>
    <w:bookmarkStart w:name="z48" w:id="39"/>
    <w:p>
      <w:pPr>
        <w:spacing w:after="0"/>
        <w:ind w:left="0"/>
        <w:jc w:val="both"/>
      </w:pPr>
      <w:r>
        <w:rPr>
          <w:rFonts w:ascii="Times New Roman"/>
          <w:b w:val="false"/>
          <w:i w:val="false"/>
          <w:color w:val="000000"/>
          <w:sz w:val="28"/>
        </w:rPr>
        <w:t xml:space="preserve">
      5. "Мектепке дейінгі, мектеп жасындағы балаларды, сондай-ақ техникалық және кәсіптік, орта білімнен кейінгі және жоғары білім беру ұйымдарының оқушыларын қоса алғанда, халықтың нысаналы топтарына профилактикалық медициналық қарап тексерулер жүргізу қағидаларын, көлемі мен кезеңділігін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мынадай өзгерістер енгізілсін:</w:t>
      </w:r>
    </w:p>
    <w:bookmarkEnd w:id="39"/>
    <w:bookmarkStart w:name="z49" w:id="4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40"/>
    <w:bookmarkStart w:name="z50" w:id="41"/>
    <w:p>
      <w:pPr>
        <w:spacing w:after="0"/>
        <w:ind w:left="0"/>
        <w:jc w:val="both"/>
      </w:pPr>
      <w:r>
        <w:rPr>
          <w:rFonts w:ascii="Times New Roman"/>
          <w:b w:val="false"/>
          <w:i w:val="false"/>
          <w:color w:val="000000"/>
          <w:sz w:val="28"/>
        </w:rPr>
        <w:t xml:space="preserve">
      6.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ҚР ДСМ-34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27505 болып тіркелген) мынадай өзгерістер енгізілсін:</w:t>
      </w:r>
    </w:p>
    <w:bookmarkEnd w:id="41"/>
    <w:bookmarkStart w:name="z51" w:id="42"/>
    <w:p>
      <w:pPr>
        <w:spacing w:after="0"/>
        <w:ind w:left="0"/>
        <w:jc w:val="both"/>
      </w:pPr>
      <w:r>
        <w:rPr>
          <w:rFonts w:ascii="Times New Roman"/>
          <w:b w:val="false"/>
          <w:i w:val="false"/>
          <w:color w:val="000000"/>
          <w:sz w:val="28"/>
        </w:rPr>
        <w:t xml:space="preserve">
      көрсетілген бұйрықпен бекітілген дәрігерлік-консультациялық комиссияның қызметі туралы </w:t>
      </w:r>
      <w:r>
        <w:rPr>
          <w:rFonts w:ascii="Times New Roman"/>
          <w:b w:val="false"/>
          <w:i w:val="false"/>
          <w:color w:val="000000"/>
          <w:sz w:val="28"/>
        </w:rPr>
        <w:t>ережеге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4-тармақшасы мынадай редакцияда жазылсын:</w:t>
      </w:r>
    </w:p>
    <w:bookmarkStart w:name="z53" w:id="43"/>
    <w:p>
      <w:pPr>
        <w:spacing w:after="0"/>
        <w:ind w:left="0"/>
        <w:jc w:val="both"/>
      </w:pPr>
      <w:r>
        <w:rPr>
          <w:rFonts w:ascii="Times New Roman"/>
          <w:b w:val="false"/>
          <w:i w:val="false"/>
          <w:color w:val="000000"/>
          <w:sz w:val="28"/>
        </w:rPr>
        <w:t>
      4) мүгедектігі бар адамды абилитациялау мен оңалтудың жеке бағдарламасы (бұдан әрі – АОЖБ) – мүгедекті оңалтуды жүргізудің нақты көлемін, түрлері мен мерзімдерін айқындайтын құжат.</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5" w:id="44"/>
    <w:p>
      <w:pPr>
        <w:spacing w:after="0"/>
        <w:ind w:left="0"/>
        <w:jc w:val="both"/>
      </w:pPr>
      <w:r>
        <w:rPr>
          <w:rFonts w:ascii="Times New Roman"/>
          <w:b w:val="false"/>
          <w:i w:val="false"/>
          <w:color w:val="000000"/>
          <w:sz w:val="28"/>
        </w:rPr>
        <w:t>
      "15. ДКК міндеттері:</w:t>
      </w:r>
    </w:p>
    <w:bookmarkEnd w:id="44"/>
    <w:bookmarkStart w:name="z56" w:id="45"/>
    <w:p>
      <w:pPr>
        <w:spacing w:after="0"/>
        <w:ind w:left="0"/>
        <w:jc w:val="both"/>
      </w:pPr>
      <w:r>
        <w:rPr>
          <w:rFonts w:ascii="Times New Roman"/>
          <w:b w:val="false"/>
          <w:i w:val="false"/>
          <w:color w:val="000000"/>
          <w:sz w:val="28"/>
        </w:rPr>
        <w:t>
      1) ДКК ұсынылған пациенттерге медициналық көмек көрсету сапасын бағалау;</w:t>
      </w:r>
    </w:p>
    <w:bookmarkEnd w:id="45"/>
    <w:bookmarkStart w:name="z57" w:id="46"/>
    <w:p>
      <w:pPr>
        <w:spacing w:after="0"/>
        <w:ind w:left="0"/>
        <w:jc w:val="both"/>
      </w:pPr>
      <w:r>
        <w:rPr>
          <w:rFonts w:ascii="Times New Roman"/>
          <w:b w:val="false"/>
          <w:i w:val="false"/>
          <w:color w:val="000000"/>
          <w:sz w:val="28"/>
        </w:rPr>
        <w:t>
      2) ДКК-ға жіберілген пациенттерге емдеу-диагностикалық, оңалту іс-шараларын жүргізудің диагностикалау мен емдеудің клиникалық хаттамаларына, денсаулық сақтау саласындағы медициналық көмек көрсету стандарттарына сәйкестігін бақылау;</w:t>
      </w:r>
    </w:p>
    <w:bookmarkEnd w:id="46"/>
    <w:bookmarkStart w:name="z58" w:id="47"/>
    <w:p>
      <w:pPr>
        <w:spacing w:after="0"/>
        <w:ind w:left="0"/>
        <w:jc w:val="both"/>
      </w:pPr>
      <w:r>
        <w:rPr>
          <w:rFonts w:ascii="Times New Roman"/>
          <w:b w:val="false"/>
          <w:i w:val="false"/>
          <w:color w:val="000000"/>
          <w:sz w:val="28"/>
        </w:rPr>
        <w:t>
      3) емдеу-диагностикалық, оңалту іс-шараларын жүргізудің диагностика мен емдеудің клиникалық хаттамаларына, ұзақ ауыратын (кемінде екі ай) пациенттерге денсаулық сақтау саласындағы медициналық көмек көрсету стандарттарына сәйкестігін бақылау;</w:t>
      </w:r>
    </w:p>
    <w:bookmarkEnd w:id="47"/>
    <w:bookmarkStart w:name="z59" w:id="48"/>
    <w:p>
      <w:pPr>
        <w:spacing w:after="0"/>
        <w:ind w:left="0"/>
        <w:jc w:val="both"/>
      </w:pPr>
      <w:r>
        <w:rPr>
          <w:rFonts w:ascii="Times New Roman"/>
          <w:b w:val="false"/>
          <w:i w:val="false"/>
          <w:color w:val="000000"/>
          <w:sz w:val="28"/>
        </w:rPr>
        <w:t>
      4) мүгедектігі адамның АОЖБ - қа медициналық бөлігінің іске асырылуын бақылау;</w:t>
      </w:r>
    </w:p>
    <w:bookmarkEnd w:id="48"/>
    <w:bookmarkStart w:name="z60" w:id="49"/>
    <w:p>
      <w:pPr>
        <w:spacing w:after="0"/>
        <w:ind w:left="0"/>
        <w:jc w:val="both"/>
      </w:pPr>
      <w:r>
        <w:rPr>
          <w:rFonts w:ascii="Times New Roman"/>
          <w:b w:val="false"/>
          <w:i w:val="false"/>
          <w:color w:val="000000"/>
          <w:sz w:val="28"/>
        </w:rPr>
        <w:t>
      5) пациенттерді МӘС-қа уақтылы және негізделген түрде жіберу;</w:t>
      </w:r>
    </w:p>
    <w:bookmarkEnd w:id="49"/>
    <w:bookmarkStart w:name="z61" w:id="50"/>
    <w:p>
      <w:pPr>
        <w:spacing w:after="0"/>
        <w:ind w:left="0"/>
        <w:jc w:val="both"/>
      </w:pPr>
      <w:r>
        <w:rPr>
          <w:rFonts w:ascii="Times New Roman"/>
          <w:b w:val="false"/>
          <w:i w:val="false"/>
          <w:color w:val="000000"/>
          <w:sz w:val="28"/>
        </w:rPr>
        <w:t>
      6) АОЖБ-ның медициналық бөлігін қоса алғанда, пациенттерді МӘС-ке жіберу кезінде медициналық есепке алу құжаттамасын ресімдеу мерзімдері мен сапасын бақылау;</w:t>
      </w:r>
    </w:p>
    <w:bookmarkEnd w:id="50"/>
    <w:bookmarkStart w:name="z62" w:id="51"/>
    <w:p>
      <w:pPr>
        <w:spacing w:after="0"/>
        <w:ind w:left="0"/>
        <w:jc w:val="both"/>
      </w:pPr>
      <w:r>
        <w:rPr>
          <w:rFonts w:ascii="Times New Roman"/>
          <w:b w:val="false"/>
          <w:i w:val="false"/>
          <w:color w:val="000000"/>
          <w:sz w:val="28"/>
        </w:rPr>
        <w:t>
      7) ДКК-ға жіберілген пациенттердің денсаулық жағдайын бағалау және Қазақстан Республикасының заңнамасына сәйкес ДКК қорытындысын шығару;</w:t>
      </w:r>
    </w:p>
    <w:bookmarkEnd w:id="51"/>
    <w:bookmarkStart w:name="z63" w:id="52"/>
    <w:p>
      <w:pPr>
        <w:spacing w:after="0"/>
        <w:ind w:left="0"/>
        <w:jc w:val="both"/>
      </w:pPr>
      <w:r>
        <w:rPr>
          <w:rFonts w:ascii="Times New Roman"/>
          <w:b w:val="false"/>
          <w:i w:val="false"/>
          <w:color w:val="000000"/>
          <w:sz w:val="28"/>
        </w:rPr>
        <w:t>
      8) еңбекке уақытша жарамсыздық парақтарын немесе анықтамаларын беруді және ұзартуды бақылау;</w:t>
      </w:r>
    </w:p>
    <w:bookmarkEnd w:id="52"/>
    <w:bookmarkStart w:name="z64" w:id="53"/>
    <w:p>
      <w:pPr>
        <w:spacing w:after="0"/>
        <w:ind w:left="0"/>
        <w:jc w:val="both"/>
      </w:pPr>
      <w:r>
        <w:rPr>
          <w:rFonts w:ascii="Times New Roman"/>
          <w:b w:val="false"/>
          <w:i w:val="false"/>
          <w:color w:val="000000"/>
          <w:sz w:val="28"/>
        </w:rPr>
        <w:t>
      9) МӘС-ке негізсіз жіберуге талдау жүргізу және ДКК қызметін жақсарту жөнінде шаралар қабылдау;</w:t>
      </w:r>
    </w:p>
    <w:bookmarkEnd w:id="53"/>
    <w:bookmarkStart w:name="z65" w:id="54"/>
    <w:p>
      <w:pPr>
        <w:spacing w:after="0"/>
        <w:ind w:left="0"/>
        <w:jc w:val="both"/>
      </w:pPr>
      <w:r>
        <w:rPr>
          <w:rFonts w:ascii="Times New Roman"/>
          <w:b w:val="false"/>
          <w:i w:val="false"/>
          <w:color w:val="000000"/>
          <w:sz w:val="28"/>
        </w:rPr>
        <w:t>
      10) ДКК құзыретіне жататын мәселелер бойынша МӘС аумақтық бөлімдерімен өзара іс-қимыл жасау.";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18-тармақшасы мынадай редакцияда жазылсын:</w:t>
      </w:r>
    </w:p>
    <w:bookmarkStart w:name="z67" w:id="55"/>
    <w:p>
      <w:pPr>
        <w:spacing w:after="0"/>
        <w:ind w:left="0"/>
        <w:jc w:val="both"/>
      </w:pPr>
      <w:r>
        <w:rPr>
          <w:rFonts w:ascii="Times New Roman"/>
          <w:b w:val="false"/>
          <w:i w:val="false"/>
          <w:color w:val="000000"/>
          <w:sz w:val="28"/>
        </w:rPr>
        <w:t>
      "17) МӘС-ке консультация мақсатында жіберілген, үйде, стационарлық жағдайда немесе сырттай куәландыру (қайта куәландыру) қажет болған жағдайда, АОЖБ-ның әлеуметтік және кәсіптік бөлігін қалыптастыруға немесе түзетуге жіберілген жағдайларда жүргізіледі.";</w:t>
      </w:r>
    </w:p>
    <w:bookmarkEnd w:id="55"/>
    <w:bookmarkStart w:name="z68" w:id="56"/>
    <w:p>
      <w:pPr>
        <w:spacing w:after="0"/>
        <w:ind w:left="0"/>
        <w:jc w:val="both"/>
      </w:pPr>
      <w:r>
        <w:rPr>
          <w:rFonts w:ascii="Times New Roman"/>
          <w:b w:val="false"/>
          <w:i w:val="false"/>
          <w:color w:val="000000"/>
          <w:sz w:val="28"/>
        </w:rPr>
        <w:t xml:space="preserve">
      жоғарыда көрсетілген Ережеге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56"/>
    <w:bookmarkStart w:name="z69" w:id="57"/>
    <w:p>
      <w:pPr>
        <w:spacing w:after="0"/>
        <w:ind w:left="0"/>
        <w:jc w:val="both"/>
      </w:pPr>
      <w:r>
        <w:rPr>
          <w:rFonts w:ascii="Times New Roman"/>
          <w:b w:val="false"/>
          <w:i w:val="false"/>
          <w:color w:val="000000"/>
          <w:sz w:val="28"/>
        </w:rPr>
        <w:t xml:space="preserve">
      7.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келесі өзгерістер мен толықтырулар енгізілсін:</w:t>
      </w:r>
    </w:p>
    <w:bookmarkEnd w:id="57"/>
    <w:bookmarkStart w:name="z70" w:id="58"/>
    <w:p>
      <w:pPr>
        <w:spacing w:after="0"/>
        <w:ind w:left="0"/>
        <w:jc w:val="both"/>
      </w:pPr>
      <w:r>
        <w:rPr>
          <w:rFonts w:ascii="Times New Roman"/>
          <w:b w:val="false"/>
          <w:i w:val="false"/>
          <w:color w:val="000000"/>
          <w:sz w:val="28"/>
        </w:rPr>
        <w:t xml:space="preserve">
      Көрсетілген бұйрықпен бекітілген амбулаториялық жағдайларда мамандандырылған медициналық көмек көрсету </w:t>
      </w:r>
      <w:r>
        <w:rPr>
          <w:rFonts w:ascii="Times New Roman"/>
          <w:b w:val="false"/>
          <w:i w:val="false"/>
          <w:color w:val="000000"/>
          <w:sz w:val="28"/>
        </w:rPr>
        <w:t>қағидаларында</w:t>
      </w:r>
      <w:r>
        <w:rPr>
          <w:rFonts w:ascii="Times New Roman"/>
          <w:b w:val="false"/>
          <w:i w:val="false"/>
          <w:color w:val="000000"/>
          <w:sz w:val="28"/>
        </w:rPr>
        <w:t xml:space="preserve"> қосымша:</w:t>
      </w:r>
    </w:p>
    <w:bookmarkEnd w:id="58"/>
    <w:bookmarkStart w:name="z71" w:id="59"/>
    <w:p>
      <w:pPr>
        <w:spacing w:after="0"/>
        <w:ind w:left="0"/>
        <w:jc w:val="both"/>
      </w:pPr>
      <w:r>
        <w:rPr>
          <w:rFonts w:ascii="Times New Roman"/>
          <w:b w:val="false"/>
          <w:i w:val="false"/>
          <w:color w:val="000000"/>
          <w:sz w:val="28"/>
        </w:rPr>
        <w:t xml:space="preserve">
      қағидаларда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59"/>
    <w:bookmarkStart w:name="z72" w:id="6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мынадай жолдармен толықтырылсын: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А02.095.000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есту протезі (акустик)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 094.000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Сурдопедагог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 аудиометриясы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баптау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(сөйлеу) процессорын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шығу деңгейін нақты құлақты өлшеу арқылы тексеру</w:t>
            </w:r>
          </w:p>
        </w:tc>
      </w:tr>
    </w:tbl>
    <w:bookmarkStart w:name="z73" w:id="61"/>
    <w:p>
      <w:pPr>
        <w:spacing w:after="0"/>
        <w:ind w:left="0"/>
        <w:jc w:val="both"/>
      </w:pPr>
      <w:r>
        <w:rPr>
          <w:rFonts w:ascii="Times New Roman"/>
          <w:b w:val="false"/>
          <w:i w:val="false"/>
          <w:color w:val="000000"/>
          <w:sz w:val="28"/>
        </w:rPr>
        <w:t>
      1386-жол мыналай редакцияда жазылсын:</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ингаляциялық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ингаляциялық наркоз</w:t>
            </w:r>
          </w:p>
        </w:tc>
      </w:tr>
    </w:tbl>
    <w:bookmarkStart w:name="z74" w:id="62"/>
    <w:p>
      <w:pPr>
        <w:spacing w:after="0"/>
        <w:ind w:left="0"/>
        <w:jc w:val="both"/>
      </w:pPr>
      <w:r>
        <w:rPr>
          <w:rFonts w:ascii="Times New Roman"/>
          <w:b w:val="false"/>
          <w:i w:val="false"/>
          <w:color w:val="000000"/>
          <w:sz w:val="28"/>
        </w:rPr>
        <w:t xml:space="preserve">
      қағидалар </w:t>
      </w:r>
      <w:r>
        <w:rPr>
          <w:rFonts w:ascii="Times New Roman"/>
          <w:b w:val="false"/>
          <w:i w:val="false"/>
          <w:color w:val="000000"/>
          <w:sz w:val="28"/>
        </w:rPr>
        <w:t>3-қосымшасын</w:t>
      </w:r>
      <w:r>
        <w:rPr>
          <w:rFonts w:ascii="Times New Roman"/>
          <w:b w:val="false"/>
          <w:i w:val="false"/>
          <w:color w:val="000000"/>
          <w:sz w:val="28"/>
        </w:rPr>
        <w:t xml:space="preserve"> осы Тізбеге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енгізілетін</w:t>
            </w:r>
            <w:r>
              <w:br/>
            </w:r>
            <w:r>
              <w:rPr>
                <w:rFonts w:ascii="Times New Roman"/>
                <w:b w:val="false"/>
                <w:i w:val="false"/>
                <w:color w:val="000000"/>
                <w:sz w:val="20"/>
              </w:rPr>
              <w:t>тізбеге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"Фтизиатрия"</w:t>
            </w:r>
            <w:r>
              <w:br/>
            </w:r>
            <w:r>
              <w:rPr>
                <w:rFonts w:ascii="Times New Roman"/>
                <w:b w:val="false"/>
                <w:i w:val="false"/>
                <w:color w:val="000000"/>
                <w:sz w:val="20"/>
              </w:rPr>
              <w:t>Фтизиопульмонология</w:t>
            </w:r>
            <w:r>
              <w:br/>
            </w:r>
            <w:r>
              <w:rPr>
                <w:rFonts w:ascii="Times New Roman"/>
                <w:b w:val="false"/>
                <w:i w:val="false"/>
                <w:color w:val="000000"/>
                <w:sz w:val="20"/>
              </w:rPr>
              <w:t>орталығынан мәліметтер ұсыну"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1-қосымша</w:t>
            </w:r>
          </w:p>
        </w:tc>
      </w:tr>
    </w:tbl>
    <w:bookmarkStart w:name="z76" w:id="63"/>
    <w:p>
      <w:pPr>
        <w:spacing w:after="0"/>
        <w:ind w:left="0"/>
        <w:jc w:val="left"/>
      </w:pPr>
      <w:r>
        <w:rPr>
          <w:rFonts w:ascii="Times New Roman"/>
          <w:b/>
          <w:i w:val="false"/>
          <w:color w:val="000000"/>
        </w:rPr>
        <w:t xml:space="preserve"> ""Фтизиатрия" Фтизиопульмонология орталығынан мәліметтер ұсыну" мемлекеттік көрсетілетін қызмет мемлекеттік қызметін көрсетуге қойылатын негізгі талаптардың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сұрау берген сәттен бастап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қойылатын негізгі талаптардың тізбес қосымшаға сәйкес туберкулезбен ауыратын науқастардың динамикалық байқауда тұрғаны туралы (немесе динамикалық бақылаудың болмауы) қарау режиміндегі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жасалған адамның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сондай-ақ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Қолданылу мерзімі –күнтізбелік 10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"Фтизиатрия"</w:t>
            </w:r>
            <w:r>
              <w:br/>
            </w:r>
            <w:r>
              <w:rPr>
                <w:rFonts w:ascii="Times New Roman"/>
                <w:b w:val="false"/>
                <w:i w:val="false"/>
                <w:color w:val="000000"/>
                <w:sz w:val="20"/>
              </w:rPr>
              <w:t>Фтизиопульмонология</w:t>
            </w:r>
            <w:r>
              <w:br/>
            </w:r>
            <w:r>
              <w:rPr>
                <w:rFonts w:ascii="Times New Roman"/>
                <w:b w:val="false"/>
                <w:i w:val="false"/>
                <w:color w:val="000000"/>
                <w:sz w:val="20"/>
              </w:rPr>
              <w:t>орталығынан мәліметтер ұсыну"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көрсетуге қойылатын</w:t>
            </w:r>
            <w:r>
              <w:br/>
            </w:r>
            <w:r>
              <w:rPr>
                <w:rFonts w:ascii="Times New Roman"/>
                <w:b w:val="false"/>
                <w:i w:val="false"/>
                <w:color w:val="000000"/>
                <w:sz w:val="20"/>
              </w:rPr>
              <w:t>негізгі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64"/>
    <w:p>
      <w:pPr>
        <w:spacing w:after="0"/>
        <w:ind w:left="0"/>
        <w:jc w:val="left"/>
      </w:pPr>
      <w:r>
        <w:rPr>
          <w:rFonts w:ascii="Times New Roman"/>
          <w:b/>
          <w:i w:val="false"/>
          <w:color w:val="000000"/>
        </w:rPr>
        <w:t xml:space="preserve"> Сведения/Мәлімет (туберкулезбен ауыратын науқастардың динамикалық бақылауда тұратыны немесе тұрмайтыны)</w:t>
      </w:r>
    </w:p>
    <w:bookmarkEnd w:id="64"/>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Т.А.Ә. (ол болған жағдайда) 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 (место жительства)</w:t>
      </w:r>
    </w:p>
    <w:p>
      <w:pPr>
        <w:spacing w:after="0"/>
        <w:ind w:left="0"/>
        <w:jc w:val="both"/>
      </w:pPr>
      <w:r>
        <w:rPr>
          <w:rFonts w:ascii="Times New Roman"/>
          <w:b w:val="false"/>
          <w:i w:val="false"/>
          <w:color w:val="000000"/>
          <w:sz w:val="28"/>
        </w:rPr>
        <w:t>
      Динамикалық бақылауда тұратыны (тұрмайтыны) _________состоит/не состоит_________</w:t>
      </w:r>
    </w:p>
    <w:p>
      <w:pPr>
        <w:spacing w:after="0"/>
        <w:ind w:left="0"/>
        <w:jc w:val="both"/>
      </w:pPr>
      <w:r>
        <w:rPr>
          <w:rFonts w:ascii="Times New Roman"/>
          <w:b w:val="false"/>
          <w:i w:val="false"/>
          <w:color w:val="000000"/>
          <w:sz w:val="28"/>
        </w:rPr>
        <w:t>
      На динамическом наблюдении</w:t>
      </w:r>
    </w:p>
    <w:p>
      <w:pPr>
        <w:spacing w:after="0"/>
        <w:ind w:left="0"/>
        <w:jc w:val="both"/>
      </w:pPr>
      <w:r>
        <w:rPr>
          <w:rFonts w:ascii="Times New Roman"/>
          <w:b w:val="false"/>
          <w:i w:val="false"/>
          <w:color w:val="000000"/>
          <w:sz w:val="28"/>
        </w:rPr>
        <w:t>
      Деректер _________________________ақпараттық жұйесімен берілген</w:t>
      </w:r>
    </w:p>
    <w:p>
      <w:pPr>
        <w:spacing w:after="0"/>
        <w:ind w:left="0"/>
        <w:jc w:val="both"/>
      </w:pPr>
      <w:r>
        <w:rPr>
          <w:rFonts w:ascii="Times New Roman"/>
          <w:b w:val="false"/>
          <w:i w:val="false"/>
          <w:color w:val="000000"/>
          <w:sz w:val="28"/>
        </w:rPr>
        <w:t>
      Данные предоставлены информационной системой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енгізілетін</w:t>
            </w:r>
            <w:r>
              <w:br/>
            </w:r>
            <w:r>
              <w:rPr>
                <w:rFonts w:ascii="Times New Roman"/>
                <w:b w:val="false"/>
                <w:i w:val="false"/>
                <w:color w:val="000000"/>
                <w:sz w:val="20"/>
              </w:rPr>
              <w:t>тізбеге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""Психиатрия" Психикалық</w:t>
            </w:r>
            <w:r>
              <w:br/>
            </w:r>
            <w:r>
              <w:rPr>
                <w:rFonts w:ascii="Times New Roman"/>
                <w:b w:val="false"/>
                <w:i w:val="false"/>
                <w:color w:val="000000"/>
                <w:sz w:val="20"/>
              </w:rPr>
              <w:t>денсаулық орталығынан</w:t>
            </w:r>
            <w:r>
              <w:br/>
            </w:r>
            <w:r>
              <w:rPr>
                <w:rFonts w:ascii="Times New Roman"/>
                <w:b w:val="false"/>
                <w:i w:val="false"/>
                <w:color w:val="000000"/>
                <w:sz w:val="20"/>
              </w:rPr>
              <w:t>мәліметтер</w:t>
            </w:r>
            <w:r>
              <w:br/>
            </w:r>
            <w:r>
              <w:rPr>
                <w:rFonts w:ascii="Times New Roman"/>
                <w:b w:val="false"/>
                <w:i w:val="false"/>
                <w:color w:val="000000"/>
                <w:sz w:val="20"/>
              </w:rPr>
              <w:t>ұсыну"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83" w:id="65"/>
    <w:p>
      <w:pPr>
        <w:spacing w:after="0"/>
        <w:ind w:left="0"/>
        <w:jc w:val="left"/>
      </w:pPr>
      <w:r>
        <w:rPr>
          <w:rFonts w:ascii="Times New Roman"/>
          <w:b/>
          <w:i w:val="false"/>
          <w:color w:val="000000"/>
        </w:rPr>
        <w:t xml:space="preserve"> "Психиатрия" Психикалық денсаулық орталығынан мәліметтер ұсыну" мемлекеттік көрсетілетін қызмет мемлекеттік қызметін көрсетуге қойылатын негізгі талаптардың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сұрау берген сәттен бастап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қойылатын негізгі талаптардың тізбесінің қосымшасына сәйкес электрондық құжат нысанындағы динамикалық байқауда тұрғаны туралы (немесе динамикалық бақылаудың болмауы) қарау режиміндегі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жасалған адамның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Қолданылу мерзімі –күнтізбелік 10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"Психиатрия" Психикалық</w:t>
            </w:r>
            <w:r>
              <w:br/>
            </w:r>
            <w:r>
              <w:rPr>
                <w:rFonts w:ascii="Times New Roman"/>
                <w:b w:val="false"/>
                <w:i w:val="false"/>
                <w:color w:val="000000"/>
                <w:sz w:val="20"/>
              </w:rPr>
              <w:t>денсаулық орталығынан</w:t>
            </w:r>
            <w:r>
              <w:br/>
            </w:r>
            <w:r>
              <w:rPr>
                <w:rFonts w:ascii="Times New Roman"/>
                <w:b w:val="false"/>
                <w:i w:val="false"/>
                <w:color w:val="000000"/>
                <w:sz w:val="20"/>
              </w:rPr>
              <w:t>мәліметтер</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талаптарға</w:t>
            </w:r>
            <w:r>
              <w:br/>
            </w:r>
            <w:r>
              <w:rPr>
                <w:rFonts w:ascii="Times New Roman"/>
                <w:b w:val="false"/>
                <w:i w:val="false"/>
                <w:color w:val="000000"/>
                <w:sz w:val="20"/>
              </w:rPr>
              <w:t>қосымша</w:t>
            </w:r>
          </w:p>
        </w:tc>
      </w:tr>
    </w:tbl>
    <w:bookmarkStart w:name="z84" w:id="66"/>
    <w:p>
      <w:pPr>
        <w:spacing w:after="0"/>
        <w:ind w:left="0"/>
        <w:jc w:val="left"/>
      </w:pPr>
      <w:r>
        <w:rPr>
          <w:rFonts w:ascii="Times New Roman"/>
          <w:b/>
          <w:i w:val="false"/>
          <w:color w:val="000000"/>
        </w:rPr>
        <w:t xml:space="preserve"> Сведения/Мәлімет (психикалық мінез-құлық бұзылуларымен науқастардың динамикалық бақылауда тұрғаны туралы (немесе динамикалық бақылауда болмауы)</w:t>
      </w:r>
    </w:p>
    <w:bookmarkEnd w:id="66"/>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Т.А.Ә. (ол болған жағдайда) 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 (место жительства)</w:t>
      </w:r>
    </w:p>
    <w:p>
      <w:pPr>
        <w:spacing w:after="0"/>
        <w:ind w:left="0"/>
        <w:jc w:val="both"/>
      </w:pPr>
      <w:r>
        <w:rPr>
          <w:rFonts w:ascii="Times New Roman"/>
          <w:b w:val="false"/>
          <w:i w:val="false"/>
          <w:color w:val="000000"/>
          <w:sz w:val="28"/>
        </w:rPr>
        <w:t>
      Динамикалық бақылауда тұратыны (тұрмайтыны) _________состоит/не состоит_________</w:t>
      </w:r>
    </w:p>
    <w:p>
      <w:pPr>
        <w:spacing w:after="0"/>
        <w:ind w:left="0"/>
        <w:jc w:val="both"/>
      </w:pPr>
      <w:r>
        <w:rPr>
          <w:rFonts w:ascii="Times New Roman"/>
          <w:b w:val="false"/>
          <w:i w:val="false"/>
          <w:color w:val="000000"/>
          <w:sz w:val="28"/>
        </w:rPr>
        <w:t>
      На динамическом наблюдении</w:t>
      </w:r>
    </w:p>
    <w:p>
      <w:pPr>
        <w:spacing w:after="0"/>
        <w:ind w:left="0"/>
        <w:jc w:val="both"/>
      </w:pPr>
      <w:r>
        <w:rPr>
          <w:rFonts w:ascii="Times New Roman"/>
          <w:b w:val="false"/>
          <w:i w:val="false"/>
          <w:color w:val="000000"/>
          <w:sz w:val="28"/>
        </w:rPr>
        <w:t>
      Деректер _________________________ақпараттық жұйесімен берілген</w:t>
      </w:r>
    </w:p>
    <w:p>
      <w:pPr>
        <w:spacing w:after="0"/>
        <w:ind w:left="0"/>
        <w:jc w:val="both"/>
      </w:pPr>
      <w:r>
        <w:rPr>
          <w:rFonts w:ascii="Times New Roman"/>
          <w:b w:val="false"/>
          <w:i w:val="false"/>
          <w:color w:val="000000"/>
          <w:sz w:val="28"/>
        </w:rPr>
        <w:t>
      Данные предоставлены информационной системой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енгізілетін</w:t>
            </w:r>
            <w:r>
              <w:br/>
            </w:r>
            <w:r>
              <w:rPr>
                <w:rFonts w:ascii="Times New Roman"/>
                <w:b w:val="false"/>
                <w:i w:val="false"/>
                <w:color w:val="000000"/>
                <w:sz w:val="20"/>
              </w:rPr>
              <w:t>тізбеге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 Психикалық</w:t>
            </w:r>
            <w:r>
              <w:br/>
            </w:r>
            <w:r>
              <w:rPr>
                <w:rFonts w:ascii="Times New Roman"/>
                <w:b w:val="false"/>
                <w:i w:val="false"/>
                <w:color w:val="000000"/>
                <w:sz w:val="20"/>
              </w:rPr>
              <w:t>денсаулық орталығынан</w:t>
            </w:r>
            <w:r>
              <w:br/>
            </w:r>
            <w:r>
              <w:rPr>
                <w:rFonts w:ascii="Times New Roman"/>
                <w:b w:val="false"/>
                <w:i w:val="false"/>
                <w:color w:val="000000"/>
                <w:sz w:val="20"/>
              </w:rPr>
              <w:t>мәліметтер</w:t>
            </w:r>
            <w:r>
              <w:br/>
            </w:r>
            <w:r>
              <w:rPr>
                <w:rFonts w:ascii="Times New Roman"/>
                <w:b w:val="false"/>
                <w:i w:val="false"/>
                <w:color w:val="000000"/>
                <w:sz w:val="20"/>
              </w:rPr>
              <w:t>ұсыну" мемлекеттік қызмет</w:t>
            </w:r>
            <w:r>
              <w:br/>
            </w:r>
            <w:r>
              <w:rPr>
                <w:rFonts w:ascii="Times New Roman"/>
                <w:b w:val="false"/>
                <w:i w:val="false"/>
                <w:color w:val="000000"/>
                <w:sz w:val="20"/>
              </w:rPr>
              <w:t>көрсету</w:t>
            </w:r>
            <w:r>
              <w:br/>
            </w:r>
            <w:r>
              <w:rPr>
                <w:rFonts w:ascii="Times New Roman"/>
                <w:b w:val="false"/>
                <w:i w:val="false"/>
                <w:color w:val="000000"/>
                <w:sz w:val="20"/>
              </w:rPr>
              <w:t>қағидаларына 4-қосымша</w:t>
            </w:r>
          </w:p>
        </w:tc>
      </w:tr>
    </w:tbl>
    <w:bookmarkStart w:name="z85" w:id="67"/>
    <w:p>
      <w:pPr>
        <w:spacing w:after="0"/>
        <w:ind w:left="0"/>
        <w:jc w:val="left"/>
      </w:pPr>
      <w:r>
        <w:rPr>
          <w:rFonts w:ascii="Times New Roman"/>
          <w:b/>
          <w:i w:val="false"/>
          <w:color w:val="000000"/>
        </w:rPr>
        <w:t xml:space="preserve"> "Наркология" Психикалық денсаулық орталығынан мәліметтер ұсыну" мемлекеттік көрсетілетін қызмет мемлекеттік қызметін көрсетуге қойылатын негізгі талаптардың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сұрау берген сәттен бастап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қойылатын негізгі талаптардың тізбесінің қосымшасына сәйкес электрондық құжат нысанындағы динамикалық бақылауда тұрғаны туралы (немесе динамикалық бақылауда болмауы) қарау режиміндегі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жасалған адамның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Қолданылу мерзімі – күнтізбелік 10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 Психикалық</w:t>
            </w:r>
            <w:r>
              <w:br/>
            </w:r>
            <w:r>
              <w:rPr>
                <w:rFonts w:ascii="Times New Roman"/>
                <w:b w:val="false"/>
                <w:i w:val="false"/>
                <w:color w:val="000000"/>
                <w:sz w:val="20"/>
              </w:rPr>
              <w:t>денсаулық орталығынан</w:t>
            </w:r>
            <w:r>
              <w:br/>
            </w:r>
            <w:r>
              <w:rPr>
                <w:rFonts w:ascii="Times New Roman"/>
                <w:b w:val="false"/>
                <w:i w:val="false"/>
                <w:color w:val="000000"/>
                <w:sz w:val="20"/>
              </w:rPr>
              <w:t>мәліметтер</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талаптарға</w:t>
            </w:r>
            <w:r>
              <w:br/>
            </w:r>
            <w:r>
              <w:rPr>
                <w:rFonts w:ascii="Times New Roman"/>
                <w:b w:val="false"/>
                <w:i w:val="false"/>
                <w:color w:val="000000"/>
                <w:sz w:val="20"/>
              </w:rPr>
              <w:t>қосымша</w:t>
            </w:r>
          </w:p>
        </w:tc>
      </w:tr>
    </w:tbl>
    <w:bookmarkStart w:name="z86" w:id="68"/>
    <w:p>
      <w:pPr>
        <w:spacing w:after="0"/>
        <w:ind w:left="0"/>
        <w:jc w:val="left"/>
      </w:pPr>
      <w:r>
        <w:rPr>
          <w:rFonts w:ascii="Times New Roman"/>
          <w:b/>
          <w:i w:val="false"/>
          <w:color w:val="000000"/>
        </w:rPr>
        <w:t xml:space="preserve"> Сведения/Мәлімет (наркологиялық науқастардың динамикалық бақылауда тұрғаны туралы (немесе динамикалық бақылауда болмауы)</w:t>
      </w:r>
    </w:p>
    <w:bookmarkEnd w:id="68"/>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Т.А.Ә. (ол болған жағдайда) ___________________________________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Туған күні 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 (место жительства)</w:t>
      </w:r>
    </w:p>
    <w:p>
      <w:pPr>
        <w:spacing w:after="0"/>
        <w:ind w:left="0"/>
        <w:jc w:val="both"/>
      </w:pPr>
      <w:r>
        <w:rPr>
          <w:rFonts w:ascii="Times New Roman"/>
          <w:b w:val="false"/>
          <w:i w:val="false"/>
          <w:color w:val="000000"/>
          <w:sz w:val="28"/>
        </w:rPr>
        <w:t>
      Динамикалық бақылауда тұратыны (тұрмайтыны) _________состоит/не состоит_________</w:t>
      </w:r>
    </w:p>
    <w:p>
      <w:pPr>
        <w:spacing w:after="0"/>
        <w:ind w:left="0"/>
        <w:jc w:val="both"/>
      </w:pPr>
      <w:r>
        <w:rPr>
          <w:rFonts w:ascii="Times New Roman"/>
          <w:b w:val="false"/>
          <w:i w:val="false"/>
          <w:color w:val="000000"/>
          <w:sz w:val="28"/>
        </w:rPr>
        <w:t>
      На динамическом наблюдении</w:t>
      </w:r>
    </w:p>
    <w:p>
      <w:pPr>
        <w:spacing w:after="0"/>
        <w:ind w:left="0"/>
        <w:jc w:val="both"/>
      </w:pPr>
      <w:r>
        <w:rPr>
          <w:rFonts w:ascii="Times New Roman"/>
          <w:b w:val="false"/>
          <w:i w:val="false"/>
          <w:color w:val="000000"/>
          <w:sz w:val="28"/>
        </w:rPr>
        <w:t>
      Деректер _________________________ақпараттық жұйесімен берілген</w:t>
      </w:r>
    </w:p>
    <w:p>
      <w:pPr>
        <w:spacing w:after="0"/>
        <w:ind w:left="0"/>
        <w:jc w:val="both"/>
      </w:pPr>
      <w:r>
        <w:rPr>
          <w:rFonts w:ascii="Times New Roman"/>
          <w:b w:val="false"/>
          <w:i w:val="false"/>
          <w:color w:val="000000"/>
          <w:sz w:val="28"/>
        </w:rPr>
        <w:t>
      Данные предоставлены информационной системой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енгізілетін</w:t>
            </w:r>
            <w:r>
              <w:br/>
            </w:r>
            <w:r>
              <w:rPr>
                <w:rFonts w:ascii="Times New Roman"/>
                <w:b w:val="false"/>
                <w:i w:val="false"/>
                <w:color w:val="000000"/>
                <w:sz w:val="20"/>
              </w:rPr>
              <w:t>тізбеге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шұғыл және</w:t>
            </w:r>
            <w:r>
              <w:br/>
            </w:r>
            <w:r>
              <w:rPr>
                <w:rFonts w:ascii="Times New Roman"/>
                <w:b w:val="false"/>
                <w:i w:val="false"/>
                <w:color w:val="000000"/>
                <w:sz w:val="20"/>
              </w:rPr>
              <w:t>жоспарлы стоматологиялық</w:t>
            </w:r>
            <w:r>
              <w:br/>
            </w:r>
            <w:r>
              <w:rPr>
                <w:rFonts w:ascii="Times New Roman"/>
                <w:b w:val="false"/>
                <w:i w:val="false"/>
                <w:color w:val="000000"/>
                <w:sz w:val="20"/>
              </w:rPr>
              <w:t>көмек алуға жататын жекелеген</w:t>
            </w:r>
            <w:r>
              <w:br/>
            </w:r>
            <w:r>
              <w:rPr>
                <w:rFonts w:ascii="Times New Roman"/>
                <w:b w:val="false"/>
                <w:i w:val="false"/>
                <w:color w:val="000000"/>
                <w:sz w:val="20"/>
              </w:rPr>
              <w:t>санаттарының</w:t>
            </w:r>
            <w:r>
              <w:br/>
            </w:r>
            <w:r>
              <w:rPr>
                <w:rFonts w:ascii="Times New Roman"/>
                <w:b w:val="false"/>
                <w:i w:val="false"/>
                <w:color w:val="000000"/>
                <w:sz w:val="20"/>
              </w:rPr>
              <w:t>тізбесіне қосымша</w:t>
            </w:r>
          </w:p>
        </w:tc>
      </w:tr>
    </w:tbl>
    <w:bookmarkStart w:name="z88" w:id="69"/>
    <w:p>
      <w:pPr>
        <w:spacing w:after="0"/>
        <w:ind w:left="0"/>
        <w:jc w:val="left"/>
      </w:pPr>
      <w:r>
        <w:rPr>
          <w:rFonts w:ascii="Times New Roman"/>
          <w:b/>
          <w:i w:val="false"/>
          <w:color w:val="000000"/>
        </w:rPr>
        <w:t xml:space="preserve"> Халықтың шұғыл және жоспарлы стоматологиялық көмек алуға жататын жекелеген санаттарының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стоматологиялық көмек алуға жататын халықтың санаттары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3-топтағы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көпбалалы аналар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алушылар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әлеуметтік мәні бар аурулармен және айналасындағылар үшін қауіп төндіретін аурулармен ауыратын науқастар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күтім жасауды жүзеге асыратын жұмыс істемейтін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мүгедектігі бар балаға күтім жасауды жүзеге асыратын жұмыс істемейтін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стоматологиялық көмек алуға жататын халықтың санаттары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енгізілетін</w:t>
            </w:r>
            <w:r>
              <w:br/>
            </w:r>
            <w:r>
              <w:rPr>
                <w:rFonts w:ascii="Times New Roman"/>
                <w:b w:val="false"/>
                <w:i w:val="false"/>
                <w:color w:val="000000"/>
                <w:sz w:val="20"/>
              </w:rPr>
              <w:t>тізбеге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30 қазандағы</w:t>
            </w:r>
            <w:r>
              <w:br/>
            </w:r>
            <w:r>
              <w:rPr>
                <w:rFonts w:ascii="Times New Roman"/>
                <w:b w:val="false"/>
                <w:i w:val="false"/>
                <w:color w:val="000000"/>
                <w:sz w:val="20"/>
              </w:rPr>
              <w:t>№ ҚР ДСМ-174/2020 бұйрығына</w:t>
            </w:r>
            <w:r>
              <w:br/>
            </w:r>
            <w:r>
              <w:rPr>
                <w:rFonts w:ascii="Times New Roman"/>
                <w:b w:val="false"/>
                <w:i w:val="false"/>
                <w:color w:val="000000"/>
                <w:sz w:val="20"/>
              </w:rPr>
              <w:t>1-қосымша</w:t>
            </w:r>
          </w:p>
        </w:tc>
      </w:tr>
    </w:tbl>
    <w:bookmarkStart w:name="z90" w:id="70"/>
    <w:p>
      <w:pPr>
        <w:spacing w:after="0"/>
        <w:ind w:left="0"/>
        <w:jc w:val="left"/>
      </w:pPr>
      <w:r>
        <w:rPr>
          <w:rFonts w:ascii="Times New Roman"/>
          <w:b/>
          <w:i w:val="false"/>
          <w:color w:val="000000"/>
        </w:rPr>
        <w:t xml:space="preserve"> Скринингтік зерттеулерге жататын адамдардың нысаналы топтары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гипертониямен, жүректің ишемиялық ауруымен, қант диабетімен, глаукомамен динамикалық БАҚЫЛАУДА тұрмайтын скринингтік зерттеулерден өтетін 30-дан 70 жасқа дейінгі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қант диабетін, глаукоманы және мінез-құлықтық қауіп факторларын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ісіктерімен динамикалық БАҚЫЛАУДА тұрмайтын скринингтік зерттеулерден өтетін 30-дан 70 жасқа дейінгі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зерттеулерден өтетін, сүт безінің қатерлі ісіктерімен динамикалық БАҚЫЛАУДА тұрмайтын 40 жастан 70 жасқа дейінгі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зерттеулерден өтетін, тоқ ішектің қатерсіз және қатерлі ісіктерімен динамикалық байқауда тұрмайтын 50-ден 70 жасқа дейінгі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Колоректальды обырды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топтары:</w:t>
            </w:r>
          </w:p>
          <w:p>
            <w:pPr>
              <w:spacing w:after="20"/>
              <w:ind w:left="20"/>
              <w:jc w:val="both"/>
            </w:pPr>
            <w:r>
              <w:rPr>
                <w:rFonts w:ascii="Times New Roman"/>
                <w:b w:val="false"/>
                <w:i w:val="false"/>
                <w:color w:val="000000"/>
                <w:sz w:val="20"/>
              </w:rPr>
              <w:t>
1) медицина қызметкерлері:</w:t>
            </w:r>
          </w:p>
          <w:p>
            <w:pPr>
              <w:spacing w:after="20"/>
              <w:ind w:left="20"/>
              <w:jc w:val="both"/>
            </w:pPr>
            <w:r>
              <w:rPr>
                <w:rFonts w:ascii="Times New Roman"/>
                <w:b w:val="false"/>
                <w:i w:val="false"/>
                <w:color w:val="000000"/>
                <w:sz w:val="20"/>
              </w:rPr>
              <w:t>
- Қанды қайта өңдеуге қатысатын инвазивтік емшаралар жүргізетін; гемодиализбен айналысатын қан қызметі ұйымдары ;</w:t>
            </w:r>
          </w:p>
          <w:p>
            <w:pPr>
              <w:spacing w:after="20"/>
              <w:ind w:left="20"/>
              <w:jc w:val="both"/>
            </w:pPr>
            <w:r>
              <w:rPr>
                <w:rFonts w:ascii="Times New Roman"/>
                <w:b w:val="false"/>
                <w:i w:val="false"/>
                <w:color w:val="000000"/>
                <w:sz w:val="20"/>
              </w:rPr>
              <w:t>
- хирургиялық, стоматологиялық, гинекологиялық, акушерлік, гематологиялық бейіндерде, сондай-ақ диагностика мен емдеудің инвазиялық әдістерін жүргізетін;</w:t>
            </w:r>
          </w:p>
          <w:p>
            <w:pPr>
              <w:spacing w:after="20"/>
              <w:ind w:left="20"/>
              <w:jc w:val="both"/>
            </w:pPr>
            <w:r>
              <w:rPr>
                <w:rFonts w:ascii="Times New Roman"/>
                <w:b w:val="false"/>
                <w:i w:val="false"/>
                <w:color w:val="000000"/>
                <w:sz w:val="20"/>
              </w:rPr>
              <w:t>
- клиникалық, иммунологиялық, вирусологиялық, бактериологиялық, паразитологиялық зертханаларда;</w:t>
            </w:r>
          </w:p>
          <w:p>
            <w:pPr>
              <w:spacing w:after="20"/>
              <w:ind w:left="20"/>
              <w:jc w:val="both"/>
            </w:pPr>
            <w:r>
              <w:rPr>
                <w:rFonts w:ascii="Times New Roman"/>
                <w:b w:val="false"/>
                <w:i w:val="false"/>
                <w:color w:val="000000"/>
                <w:sz w:val="20"/>
              </w:rPr>
              <w:t>
2) жоспарлы және шұғыл операциялық араласуларға түсетін пациенттер;</w:t>
            </w:r>
          </w:p>
          <w:p>
            <w:pPr>
              <w:spacing w:after="20"/>
              <w:ind w:left="20"/>
              <w:jc w:val="both"/>
            </w:pPr>
            <w:r>
              <w:rPr>
                <w:rFonts w:ascii="Times New Roman"/>
                <w:b w:val="false"/>
                <w:i w:val="false"/>
                <w:color w:val="000000"/>
                <w:sz w:val="20"/>
              </w:rPr>
              <w:t>
3) гемодиализ, гематология, онкология, транспланттау, жүрек-тамыр және өкпе хирургиясы орталықтары мен бөлімшелерінің пациенттері;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(2 кезеңдік)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топтары:</w:t>
            </w:r>
          </w:p>
          <w:p>
            <w:pPr>
              <w:spacing w:after="20"/>
              <w:ind w:left="20"/>
              <w:jc w:val="both"/>
            </w:pPr>
            <w:r>
              <w:rPr>
                <w:rFonts w:ascii="Times New Roman"/>
                <w:b w:val="false"/>
                <w:i w:val="false"/>
                <w:color w:val="000000"/>
                <w:sz w:val="20"/>
              </w:rPr>
              <w:t>
1) медицина қызметкерлері:</w:t>
            </w:r>
          </w:p>
          <w:p>
            <w:pPr>
              <w:spacing w:after="20"/>
              <w:ind w:left="20"/>
              <w:jc w:val="both"/>
            </w:pPr>
            <w:r>
              <w:rPr>
                <w:rFonts w:ascii="Times New Roman"/>
                <w:b w:val="false"/>
                <w:i w:val="false"/>
                <w:color w:val="000000"/>
                <w:sz w:val="20"/>
              </w:rPr>
              <w:t>
- Қанды қайта өңдеуге қатысатын инвазивтік емшаралар жүргізетін; гемодиализбен айналысатын қан қызметі ұйымдары ; ;</w:t>
            </w:r>
          </w:p>
          <w:p>
            <w:pPr>
              <w:spacing w:after="20"/>
              <w:ind w:left="20"/>
              <w:jc w:val="both"/>
            </w:pPr>
            <w:r>
              <w:rPr>
                <w:rFonts w:ascii="Times New Roman"/>
                <w:b w:val="false"/>
                <w:i w:val="false"/>
                <w:color w:val="000000"/>
                <w:sz w:val="20"/>
              </w:rPr>
              <w:t>
- хирургиялық, стоматологиялық, гинекологиялық, акушерлік, гематологиялық бейіндерде, сондай-ақ диагностика мен емдеудің инвазиялық әдістерін жүргізетін;</w:t>
            </w:r>
          </w:p>
          <w:p>
            <w:pPr>
              <w:spacing w:after="20"/>
              <w:ind w:left="20"/>
              <w:jc w:val="both"/>
            </w:pPr>
            <w:r>
              <w:rPr>
                <w:rFonts w:ascii="Times New Roman"/>
                <w:b w:val="false"/>
                <w:i w:val="false"/>
                <w:color w:val="000000"/>
                <w:sz w:val="20"/>
              </w:rPr>
              <w:t>
- клиникалық, иммунологиялық, вирусологиялық, бактериологиялық, паразитологиялық зертханаларда;</w:t>
            </w:r>
          </w:p>
          <w:p>
            <w:pPr>
              <w:spacing w:after="20"/>
              <w:ind w:left="20"/>
              <w:jc w:val="both"/>
            </w:pPr>
            <w:r>
              <w:rPr>
                <w:rFonts w:ascii="Times New Roman"/>
                <w:b w:val="false"/>
                <w:i w:val="false"/>
                <w:color w:val="000000"/>
                <w:sz w:val="20"/>
              </w:rPr>
              <w:t>
2) жоспарлы және шұғыл операциялық араласуларға түсетін пациенттер;</w:t>
            </w:r>
          </w:p>
          <w:p>
            <w:pPr>
              <w:spacing w:after="20"/>
              <w:ind w:left="20"/>
              <w:jc w:val="both"/>
            </w:pPr>
            <w:r>
              <w:rPr>
                <w:rFonts w:ascii="Times New Roman"/>
                <w:b w:val="false"/>
                <w:i w:val="false"/>
                <w:color w:val="000000"/>
                <w:sz w:val="20"/>
              </w:rPr>
              <w:t>
3) гемодиализ, гематология, онкология, транспланттау, жүрек-тамыр және өкпе хирургиясы орталықтары мен бөлімшелерінің пациенттері;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(1 сатылы)</w:t>
            </w:r>
          </w:p>
        </w:tc>
      </w:tr>
    </w:tbl>
    <w:bookmarkStart w:name="z91" w:id="71"/>
    <w:p>
      <w:pPr>
        <w:spacing w:after="0"/>
        <w:ind w:left="0"/>
        <w:jc w:val="left"/>
      </w:pPr>
      <w:r>
        <w:rPr>
          <w:rFonts w:ascii="Times New Roman"/>
          <w:b/>
          <w:i w:val="false"/>
          <w:color w:val="000000"/>
        </w:rPr>
        <w:t xml:space="preserve"> Ауыл халқы қатарындағы адамдардың қосымша нысаналы топтары, скринингтік зерттеулерге жататындар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гипертониямен, жүректің ишемиялық ауруымен динамикалық БАҚЫЛАУДА тұрмайтын скринингтік зерттеулерден өтетін 18-29 жас аралығындағы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Мінез-құлықтық қауіп факторларын, артериялық гипертонияны ерте анықтауға,</w:t>
            </w:r>
          </w:p>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зерттеулерден өтетін, қант диабетімен динамикалық БАҚЫЛАУДА тұрмайтын 18-ден 29 жасқа дейінгі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диабетін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Глаукомамен динамикалық БАҚЫЛАУДА тұрмайтын скринингтік зерттеулерден өтетін 18-29 жас аралығындағы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Глаукоманы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ауруларымен динамикалық БАҚЫЛАУДА тұрмайтын скринингтік зерттеулерден өтетін 18-ден 70 жасқа дейінгі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ауруларын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70 жасқа дейінгі, скринингтік зерттеулерден өтетін, бүйректің созылмалы ауруымен динамикалық БАҚЫЛАУДА тұрмайтын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ауруларын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қатерлі ауруларымен және өкпе туберкулезімен динамикалық БАҚЫЛАУДА тұрмайтын скринингтік зерттеулерден өтетін 50-ден 70 жасқа дейінгі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ауруларын ерте анықтауға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70 жасқа дейінгі, скринингтік зерттеулерден өтетін, қуықасты безінің қатерлі ауруымен динамикалық БАҚЫЛАУДА тұрмайтын 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 ерте анықтауға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енгізілетін</w:t>
            </w:r>
            <w:r>
              <w:br/>
            </w:r>
            <w:r>
              <w:rPr>
                <w:rFonts w:ascii="Times New Roman"/>
                <w:b w:val="false"/>
                <w:i w:val="false"/>
                <w:color w:val="000000"/>
                <w:sz w:val="20"/>
              </w:rPr>
              <w:t>тізбеге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 өткізу</w:t>
            </w:r>
            <w:r>
              <w:br/>
            </w:r>
            <w:r>
              <w:rPr>
                <w:rFonts w:ascii="Times New Roman"/>
                <w:b w:val="false"/>
                <w:i w:val="false"/>
                <w:color w:val="000000"/>
                <w:sz w:val="20"/>
              </w:rPr>
              <w:t>қағидалары, көлемі мен</w:t>
            </w:r>
            <w:r>
              <w:br/>
            </w:r>
            <w:r>
              <w:rPr>
                <w:rFonts w:ascii="Times New Roman"/>
                <w:b w:val="false"/>
                <w:i w:val="false"/>
                <w:color w:val="000000"/>
                <w:sz w:val="20"/>
              </w:rPr>
              <w:t>кезеңділігіне 1-қосымша</w:t>
            </w:r>
          </w:p>
        </w:tc>
      </w:tr>
    </w:tbl>
    <w:bookmarkStart w:name="z93" w:id="72"/>
    <w:p>
      <w:pPr>
        <w:spacing w:after="0"/>
        <w:ind w:left="0"/>
        <w:jc w:val="left"/>
      </w:pPr>
      <w:r>
        <w:rPr>
          <w:rFonts w:ascii="Times New Roman"/>
          <w:b/>
          <w:i w:val="false"/>
          <w:color w:val="000000"/>
        </w:rPr>
        <w:t xml:space="preserve"> Халықтың нысаналы топтарының скринингтік зерттеулерінің көлемі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зерттеулердің мақсатты тобы және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пакетінің атауы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қант диабетін, глаукоманы, мінез-құлықтық қауіп факторларын ерте анықтауға скринингтік зерттеулерге жататын 30-дан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қысымды өлшеу немесе жанаспайтын пневмотонометрия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сарысуындағы глюкозаны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бұрылыста)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Кардиолог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Эндокринолог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Офтальмолог</w:t>
            </w:r>
          </w:p>
        </w:tc>
        <w:tc>
          <w:tcPr>
            <w:tcW w:w="0" w:type="auto"/>
            <w:vMerge/>
            <w:tcBorders>
              <w:top w:val="nil"/>
              <w:left w:val="single" w:color="cfcfcf" w:sz="5"/>
              <w:bottom w:val="single" w:color="cfcfcf" w:sz="5"/>
              <w:right w:val="single" w:color="cfcfcf" w:sz="5"/>
            </w:tcBorders>
          </w:tcPr>
          <w:p/>
        </w:tc>
      </w:tr>
    </w:tbl>
    <w:bookmarkStart w:name="z94" w:id="73"/>
    <w:p>
      <w:pPr>
        <w:spacing w:after="0"/>
        <w:ind w:left="0"/>
        <w:jc w:val="left"/>
      </w:pPr>
      <w:r>
        <w:rPr>
          <w:rFonts w:ascii="Times New Roman"/>
          <w:b/>
          <w:i w:val="false"/>
          <w:color w:val="000000"/>
        </w:rPr>
        <w:t xml:space="preserve"> Ауыл халқының қосымша скринингтері үшін халықтың нысаналы топтарын скринингтік зерттеулердің көлемі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пакетінің атауы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артериялық гипертонияны, жүректің ишемиялық ауруын, мінез-құлықтық қауіп факторларын ерте анықтауға скринингтік зерттеулерге жататын 18-29 жастағы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тығыздығы жоғары липопротеидтерді талдағышта анықтау немесе Қан сарысуындағы тығыздығы жоғары липопротеидтерді қол әдісімен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бұрылыста)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Кардиолог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Қант диабетін ерте анықтауға скринингтік зерттеулерге жататын 18-ден 29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сарысуындағы глюкозаны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гликозилденген гемоглобинді анализаторда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Эндокринолог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Глаукоманы ерте анықтауға жылына 1 рет скринингтік зерттеуге жататын 18-29 жас аралығындағы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қысымды өлшеу (1 көз)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70 жасқа дейінгі ерлер мен әйелдер жылына 1 рет тыныс алу органдарының ауруларын ерте анықтауға скринингтік зерттеулерге жататын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(1 проекция)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Фтизиатр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проекция)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мен көкірек қуысы ағзаларының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Онколог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 ауруларын ерте анықтауға скринингтік зерттеулерге жататын 18-ден 70 жасқа дейінгі ерлер мен әйелдер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анализаторда анықтау немесе Қан сарысуындағы жалпы билирубинді қол әдісімен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(АЛаТ) талдағышта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(АСаТ) талдағышта анықтау немесе Қан сарысуындағы аланинаминотрансферазаны (АЛаТ) қол әдісімен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Гепатобилиопанкреатиялық аймақтың УДЗ (бауыр, өт қабы, ұйқы безі, көкбауыр)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 жасырын қанды анықтау (гемокульт-тест)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жаппай бейне колоноскопия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Гастроэнтеролог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ауруларын ерте анықтауға скринингтік зерттеулерге жататын 18-ден 70 жасқа дейінгі ерлер мен әйелдер,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несептің жалпы талдауын зерттеу (несеп тұнбасының жасушалық элементтерінің санын есептей отырып, физикалық-химиялық қасиеттері) немесе несептің жалпы талдауын зерттеу қол әдісімен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анализаторда анықтау немесе Қан сарысуындағы креатининді қол әдісімен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қуықты қалдық несепті анықтаумен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Уролог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Нефролог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 ерте анықтауға скринингтік зерттеуге жататын 55 жастан 70 жасқа дейінгі ерлер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простатқа тән антигенді (ПСА) ИФТ-әдісімен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 мен қуықтың қалдық несепті анықтаумен трансабдоминальді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шымшу биопсиясы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блок-препаратты гистологиялық зерттеу 3 күрделілік санатындағы операциялық-биопсиялық материалды зерттеу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Уролог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анықтауға скринингтік зерттеулерге жататын 40-тан 70 жасқа дейінгі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Акушер-гинеколог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(2 рентгенограмманы оқу): Рентгенолог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Онколог/Онколог-хирург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Маммолог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маммография (1 проекция)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бақылаудағы пункциялық / аспирациялық биопсия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блок-препаратты гистологиялық зерттеу 3 күрделілік санатындағы операциялық-биопсиялық материалды зерттеу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енгізілетін</w:t>
            </w:r>
            <w:r>
              <w:br/>
            </w:r>
            <w:r>
              <w:rPr>
                <w:rFonts w:ascii="Times New Roman"/>
                <w:b w:val="false"/>
                <w:i w:val="false"/>
                <w:color w:val="000000"/>
                <w:sz w:val="20"/>
              </w:rPr>
              <w:t>тізбеге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 өткізу</w:t>
            </w:r>
            <w:r>
              <w:br/>
            </w:r>
            <w:r>
              <w:rPr>
                <w:rFonts w:ascii="Times New Roman"/>
                <w:b w:val="false"/>
                <w:i w:val="false"/>
                <w:color w:val="000000"/>
                <w:sz w:val="20"/>
              </w:rPr>
              <w:t>қағидалары, көлемі мен</w:t>
            </w:r>
            <w:r>
              <w:br/>
            </w:r>
            <w:r>
              <w:rPr>
                <w:rFonts w:ascii="Times New Roman"/>
                <w:b w:val="false"/>
                <w:i w:val="false"/>
                <w:color w:val="000000"/>
                <w:sz w:val="20"/>
              </w:rPr>
              <w:t>кезеңділігіне 2-қосымша</w:t>
            </w:r>
          </w:p>
        </w:tc>
      </w:tr>
    </w:tbl>
    <w:bookmarkStart w:name="z96" w:id="74"/>
    <w:p>
      <w:pPr>
        <w:spacing w:after="0"/>
        <w:ind w:left="0"/>
        <w:jc w:val="left"/>
      </w:pPr>
      <w:r>
        <w:rPr>
          <w:rFonts w:ascii="Times New Roman"/>
          <w:b/>
          <w:i w:val="false"/>
          <w:color w:val="000000"/>
        </w:rPr>
        <w:t xml:space="preserve"> В және С вирустық гепатиттері мен онкологиялық ауруларды ерте анықтауға скринингтік зерттеулерге жататын халықтың нысаналы топтарының скринингтік зерттеулерінің көлемі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зерттеулердің мақсатты тобы және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пакетінің атауы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анықтауға скринингтік зерттеулерге жататын 40-тан 70 жасқа дейінгі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Акушер-гинеколог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(2 рентгенограмманы оқу): Рентгенолог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Онколог/Онколог-хирург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Маммолог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маммография (1 проекция)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бақылаудағы пункциялық / аспирациялық биопсия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блок-препаратты гистологиялық зерттеу 3 күрделілік санатындағы операциялық-биопсиялық материалды зерттеу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ТМККК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 немесе акушерка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анықтауға скринингтік зерттеулерге жататын 30-дан 70 жасқа дейінгі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Акушер-гинеколог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Онколог немесе онколог-хирург немесе онколог-гинеколог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 либо кольпоскопия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биопсиясы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блок-препаратты гистологиялық зерттеу 3 күрделілік санатындағы операциялық-биопсиялық материалды зерттеу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жағындыны цитологиялық зерттеу Пап-тест не жатыр мойнынан жағындыны цитологиялық зерттеу сұйықтық цитология аппаратындағы ПАП-тест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ТМККК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 немесе акушерка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Колоректалдық обырды ерте анықтауға скринингтік зерттеулерге жататын 50-ден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 жасырын қанды анықтау (гемокульт-тест)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жаппай бейне колоноскопия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щипковая биопсия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блок-препаратты гистологиялық зерттеу 3 күрделілік санатындағы операциялық-биопсиялық материалды зерттеу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Онколог немесе онколог-хирург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Гастроэнтеролог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Проктолог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қауіп тобындағы адамдарды скринингтік зерттеу (2 кезеңдік)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 немесе акушерка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HBsAg ИФТ-әдісімен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 гепатиті вирусына антиденелерді ИФТ-әдісімен жиынтық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ПТР әдісімен биологиялық материалда С гепатиті вирусының РНҚ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қауіп тобынан иммунокомпрометирленген тұлғаларды скринингтік зерттеу (1 кезеңді)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 немесе акушерка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HBsAg ИФТ-әдісімен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IgG-ді HBsAg-қа ИФТ-әдісімен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IgM HBsAg ИФТ-әдісімен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 гепатиті вирусына антиденелерді ИФТ-әдісімен жиынтық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ПТР әдісімен биологиялық материалда С гепатиті вирусының РНҚ анықтау</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енгізілетін</w:t>
            </w:r>
            <w:r>
              <w:br/>
            </w:r>
            <w:r>
              <w:rPr>
                <w:rFonts w:ascii="Times New Roman"/>
                <w:b w:val="false"/>
                <w:i w:val="false"/>
                <w:color w:val="000000"/>
                <w:sz w:val="20"/>
              </w:rPr>
              <w:t>тізбеге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 өткізу</w:t>
            </w:r>
            <w:r>
              <w:br/>
            </w:r>
            <w:r>
              <w:rPr>
                <w:rFonts w:ascii="Times New Roman"/>
                <w:b w:val="false"/>
                <w:i w:val="false"/>
                <w:color w:val="000000"/>
                <w:sz w:val="20"/>
              </w:rPr>
              <w:t>қағидалары, көлемі мен</w:t>
            </w:r>
            <w:r>
              <w:br/>
            </w:r>
            <w:r>
              <w:rPr>
                <w:rFonts w:ascii="Times New Roman"/>
                <w:b w:val="false"/>
                <w:i w:val="false"/>
                <w:color w:val="000000"/>
                <w:sz w:val="20"/>
              </w:rPr>
              <w:t>кезеңділігіне 3-қосымша</w:t>
            </w:r>
          </w:p>
        </w:tc>
      </w:tr>
    </w:tbl>
    <w:bookmarkStart w:name="z98" w:id="75"/>
    <w:p>
      <w:pPr>
        <w:spacing w:after="0"/>
        <w:ind w:left="0"/>
        <w:jc w:val="left"/>
      </w:pPr>
      <w:r>
        <w:rPr>
          <w:rFonts w:ascii="Times New Roman"/>
          <w:b/>
          <w:i w:val="false"/>
          <w:color w:val="000000"/>
        </w:rPr>
        <w:t xml:space="preserve"> Халықтың скринингтік зерттеулерін аяқтау мерзімділігі мен мерзімдері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 исследования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қант диабетін, глаукоманы, мінез-құлықтық қауіп факторларын ерте анықтауға скринингтік зерттеулерге жататын 30-дан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анықтауға скринингтік зерттеулерге жататын 30-дан 70 жасқа дейінгі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4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анықтауға скринингтік зерттеулерге жататын 40-тан 70 жасқа дейінгі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Колоректалдық обырды ерте анықтауға скринингтік зерттеулерге жататын 50-ден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азаматтардың декреттелген санаттары (2 кезеңдік)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азаматтардың иммунокомпрометирленген декреттелген санаттары (1-кезең)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bl>
    <w:bookmarkStart w:name="z99" w:id="76"/>
    <w:p>
      <w:pPr>
        <w:spacing w:after="0"/>
        <w:ind w:left="0"/>
        <w:jc w:val="left"/>
      </w:pPr>
      <w:r>
        <w:rPr>
          <w:rFonts w:ascii="Times New Roman"/>
          <w:b/>
          <w:i w:val="false"/>
          <w:color w:val="000000"/>
        </w:rPr>
        <w:t xml:space="preserve"> Ауыл тұрғындары үшін қосымша скринингтік зерттеулерді аяқтау мерзімділігі мен мерзімдері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және мінез-құлықтық қауіп факторларын ерте анықтауға скринингтік зерттеулерге жататын 18-ден 29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29 жасқа дейінгі ерлер мен әйелдер қант диабетін ерте анықтауға скринингтік зерттеулерге жататын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18 до 29 лет подлежащие скрининговым исследованиям на раннее выявление глаукомы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70 жасқа дейінгі ерлер мен әйелдер тыныс алу органдарының ауруларын ерте анықтауға скринингтік зерттеулерге жататын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ауруларын ерте анықтауға скринингтік зерттеулерге жататын 18-ден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ауруларын ерте анықтауға скринингтік зерттеулерге жататын 18-ден 70 жасқа дейінгі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ісігін ерте анықтауға скринингтік зерттеулерге жататын 55-тен 70 жасқа дейінгі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енгізілетін</w:t>
            </w:r>
            <w:r>
              <w:br/>
            </w:r>
            <w:r>
              <w:rPr>
                <w:rFonts w:ascii="Times New Roman"/>
                <w:b w:val="false"/>
                <w:i w:val="false"/>
                <w:color w:val="000000"/>
                <w:sz w:val="20"/>
              </w:rPr>
              <w:t>тізбеге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уақытша</w:t>
            </w:r>
            <w:r>
              <w:br/>
            </w:r>
            <w:r>
              <w:rPr>
                <w:rFonts w:ascii="Times New Roman"/>
                <w:b w:val="false"/>
                <w:i w:val="false"/>
                <w:color w:val="000000"/>
                <w:sz w:val="20"/>
              </w:rPr>
              <w:t>жарамсыздыққа</w:t>
            </w:r>
            <w:r>
              <w:br/>
            </w:r>
            <w:r>
              <w:rPr>
                <w:rFonts w:ascii="Times New Roman"/>
                <w:b w:val="false"/>
                <w:i w:val="false"/>
                <w:color w:val="000000"/>
                <w:sz w:val="20"/>
              </w:rPr>
              <w:t>сараптама жүргізу, сондай-ақ</w:t>
            </w:r>
            <w:r>
              <w:br/>
            </w:r>
            <w:r>
              <w:rPr>
                <w:rFonts w:ascii="Times New Roman"/>
                <w:b w:val="false"/>
                <w:i w:val="false"/>
                <w:color w:val="000000"/>
                <w:sz w:val="20"/>
              </w:rPr>
              <w:t>еңбекке уақытша жарамсыздық</w:t>
            </w:r>
            <w:r>
              <w:br/>
            </w:r>
            <w:r>
              <w:rPr>
                <w:rFonts w:ascii="Times New Roman"/>
                <w:b w:val="false"/>
                <w:i w:val="false"/>
                <w:color w:val="000000"/>
                <w:sz w:val="20"/>
              </w:rPr>
              <w:t>парағын немесе анықтамасын</w:t>
            </w:r>
            <w:r>
              <w:br/>
            </w:r>
            <w:r>
              <w:rPr>
                <w:rFonts w:ascii="Times New Roman"/>
                <w:b w:val="false"/>
                <w:i w:val="false"/>
                <w:color w:val="000000"/>
                <w:sz w:val="20"/>
              </w:rPr>
              <w:t>беру қағидаларына</w:t>
            </w:r>
            <w:r>
              <w:br/>
            </w:r>
            <w:r>
              <w:rPr>
                <w:rFonts w:ascii="Times New Roman"/>
                <w:b w:val="false"/>
                <w:i w:val="false"/>
                <w:color w:val="000000"/>
                <w:sz w:val="20"/>
              </w:rPr>
              <w:t>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 мемлекеттік көрсетілетін қызмет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(тікелей жүгінген кезде);</w:t>
            </w:r>
          </w:p>
          <w:p>
            <w:pPr>
              <w:spacing w:after="20"/>
              <w:ind w:left="20"/>
              <w:jc w:val="both"/>
            </w:pPr>
            <w:r>
              <w:rPr>
                <w:rFonts w:ascii="Times New Roman"/>
                <w:b w:val="false"/>
                <w:i w:val="false"/>
                <w:color w:val="000000"/>
                <w:sz w:val="20"/>
              </w:rPr>
              <w:t>
2)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не осы Тізбенің 9-тармағында көрсетілген негіздер бойынша мемлекеттік қызмет көрсетуден бас тарту туралы дәлелді жауап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порталға: электрондық сұрау салу нысанындағы өтініш.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енгізілетін</w:t>
            </w:r>
            <w:r>
              <w:br/>
            </w:r>
            <w:r>
              <w:rPr>
                <w:rFonts w:ascii="Times New Roman"/>
                <w:b w:val="false"/>
                <w:i w:val="false"/>
                <w:color w:val="000000"/>
                <w:sz w:val="20"/>
              </w:rPr>
              <w:t>тізбеге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уақытша</w:t>
            </w:r>
            <w:r>
              <w:br/>
            </w:r>
            <w:r>
              <w:rPr>
                <w:rFonts w:ascii="Times New Roman"/>
                <w:b w:val="false"/>
                <w:i w:val="false"/>
                <w:color w:val="000000"/>
                <w:sz w:val="20"/>
              </w:rPr>
              <w:t>жарамсыздыққа</w:t>
            </w:r>
            <w:r>
              <w:br/>
            </w:r>
            <w:r>
              <w:rPr>
                <w:rFonts w:ascii="Times New Roman"/>
                <w:b w:val="false"/>
                <w:i w:val="false"/>
                <w:color w:val="000000"/>
                <w:sz w:val="20"/>
              </w:rPr>
              <w:t>сараптама жүргізу, сондай-ақ</w:t>
            </w:r>
            <w:r>
              <w:br/>
            </w:r>
            <w:r>
              <w:rPr>
                <w:rFonts w:ascii="Times New Roman"/>
                <w:b w:val="false"/>
                <w:i w:val="false"/>
                <w:color w:val="000000"/>
                <w:sz w:val="20"/>
              </w:rPr>
              <w:t>еңбекке уақытша жарамсыздық</w:t>
            </w:r>
            <w:r>
              <w:br/>
            </w:r>
            <w:r>
              <w:rPr>
                <w:rFonts w:ascii="Times New Roman"/>
                <w:b w:val="false"/>
                <w:i w:val="false"/>
                <w:color w:val="000000"/>
                <w:sz w:val="20"/>
              </w:rPr>
              <w:t>парағын немесе анықтамасын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102" w:id="77"/>
    <w:p>
      <w:pPr>
        <w:spacing w:after="0"/>
        <w:ind w:left="0"/>
        <w:jc w:val="left"/>
      </w:pPr>
      <w:r>
        <w:rPr>
          <w:rFonts w:ascii="Times New Roman"/>
          <w:b/>
          <w:i w:val="false"/>
          <w:color w:val="000000"/>
        </w:rPr>
        <w:t xml:space="preserve"> "Уақытша еңбекке жарамсыздық туралы анықтама беру" мемлекеттік көрсетілетін қызмет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(тікелей жүгінген кезде);</w:t>
            </w:r>
          </w:p>
          <w:p>
            <w:pPr>
              <w:spacing w:after="20"/>
              <w:ind w:left="20"/>
              <w:jc w:val="both"/>
            </w:pPr>
            <w:r>
              <w:rPr>
                <w:rFonts w:ascii="Times New Roman"/>
                <w:b w:val="false"/>
                <w:i w:val="false"/>
                <w:color w:val="000000"/>
                <w:sz w:val="20"/>
              </w:rPr>
              <w:t>
2)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жеке басын сәйкестендіру үшін жеке басын куәландыратын құжат;</w:t>
            </w:r>
          </w:p>
          <w:p>
            <w:pPr>
              <w:spacing w:after="20"/>
              <w:ind w:left="20"/>
              <w:jc w:val="both"/>
            </w:pPr>
            <w:r>
              <w:rPr>
                <w:rFonts w:ascii="Times New Roman"/>
                <w:b w:val="false"/>
                <w:i w:val="false"/>
                <w:color w:val="000000"/>
                <w:sz w:val="20"/>
              </w:rPr>
              <w:t>
2) порталға: электрондық сұрау салу нысанындағы өтініш.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қызметтер көрсету мәселелері жөніндегі Бірыңғай байланыс орталығының 8-800-080-7777, 1414 телефоны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енгізілетін</w:t>
            </w:r>
            <w:r>
              <w:br/>
            </w:r>
            <w:r>
              <w:rPr>
                <w:rFonts w:ascii="Times New Roman"/>
                <w:b w:val="false"/>
                <w:i w:val="false"/>
                <w:color w:val="000000"/>
                <w:sz w:val="20"/>
              </w:rPr>
              <w:t>тізбеге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мектеп</w:t>
            </w:r>
            <w:r>
              <w:br/>
            </w:r>
            <w:r>
              <w:rPr>
                <w:rFonts w:ascii="Times New Roman"/>
                <w:b w:val="false"/>
                <w:i w:val="false"/>
                <w:color w:val="000000"/>
                <w:sz w:val="20"/>
              </w:rPr>
              <w:t>жасындағы</w:t>
            </w:r>
            <w:r>
              <w:br/>
            </w:r>
            <w:r>
              <w:rPr>
                <w:rFonts w:ascii="Times New Roman"/>
                <w:b w:val="false"/>
                <w:i w:val="false"/>
                <w:color w:val="000000"/>
                <w:sz w:val="20"/>
              </w:rPr>
              <w:t>балаларды, сондай- ақ</w:t>
            </w:r>
            <w:r>
              <w:br/>
            </w:r>
            <w:r>
              <w:rPr>
                <w:rFonts w:ascii="Times New Roman"/>
                <w:b w:val="false"/>
                <w:i w:val="false"/>
                <w:color w:val="000000"/>
                <w:sz w:val="20"/>
              </w:rPr>
              <w:t>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w:t>
            </w:r>
            <w:r>
              <w:br/>
            </w:r>
            <w:r>
              <w:rPr>
                <w:rFonts w:ascii="Times New Roman"/>
                <w:b w:val="false"/>
                <w:i w:val="false"/>
                <w:color w:val="000000"/>
                <w:sz w:val="20"/>
              </w:rPr>
              <w:t>және жоғары білім беру</w:t>
            </w:r>
            <w:r>
              <w:br/>
            </w:r>
            <w:r>
              <w:rPr>
                <w:rFonts w:ascii="Times New Roman"/>
                <w:b w:val="false"/>
                <w:i w:val="false"/>
                <w:color w:val="000000"/>
                <w:sz w:val="20"/>
              </w:rPr>
              <w:t>ұйымдарының</w:t>
            </w:r>
            <w:r>
              <w:br/>
            </w:r>
            <w:r>
              <w:rPr>
                <w:rFonts w:ascii="Times New Roman"/>
                <w:b w:val="false"/>
                <w:i w:val="false"/>
                <w:color w:val="000000"/>
                <w:sz w:val="20"/>
              </w:rPr>
              <w:t>білім алушыларын қоса алғанда,</w:t>
            </w:r>
            <w:r>
              <w:br/>
            </w:r>
            <w:r>
              <w:rPr>
                <w:rFonts w:ascii="Times New Roman"/>
                <w:b w:val="false"/>
                <w:i w:val="false"/>
                <w:color w:val="000000"/>
                <w:sz w:val="20"/>
              </w:rPr>
              <w:t>халықтың нысаналы топтарына</w:t>
            </w:r>
            <w:r>
              <w:br/>
            </w:r>
            <w:r>
              <w:rPr>
                <w:rFonts w:ascii="Times New Roman"/>
                <w:b w:val="false"/>
                <w:i w:val="false"/>
                <w:color w:val="000000"/>
                <w:sz w:val="20"/>
              </w:rPr>
              <w:t>профилактикалық медициналық</w:t>
            </w:r>
            <w:r>
              <w:br/>
            </w:r>
            <w:r>
              <w:rPr>
                <w:rFonts w:ascii="Times New Roman"/>
                <w:b w:val="false"/>
                <w:i w:val="false"/>
                <w:color w:val="000000"/>
                <w:sz w:val="20"/>
              </w:rPr>
              <w:t>қарап-тексерулерді жүргізу</w:t>
            </w:r>
            <w:r>
              <w:br/>
            </w:r>
            <w:r>
              <w:rPr>
                <w:rFonts w:ascii="Times New Roman"/>
                <w:b w:val="false"/>
                <w:i w:val="false"/>
                <w:color w:val="000000"/>
                <w:sz w:val="20"/>
              </w:rPr>
              <w:t>қағидалары, көлемі мен</w:t>
            </w:r>
            <w:r>
              <w:br/>
            </w:r>
            <w:r>
              <w:rPr>
                <w:rFonts w:ascii="Times New Roman"/>
                <w:b w:val="false"/>
                <w:i w:val="false"/>
                <w:color w:val="000000"/>
                <w:sz w:val="20"/>
              </w:rPr>
              <w:t>кезеңділігіне 1-қосымша</w:t>
            </w:r>
          </w:p>
        </w:tc>
      </w:tr>
    </w:tbl>
    <w:bookmarkStart w:name="z104" w:id="78"/>
    <w:p>
      <w:pPr>
        <w:spacing w:after="0"/>
        <w:ind w:left="0"/>
        <w:jc w:val="left"/>
      </w:pPr>
      <w:r>
        <w:rPr>
          <w:rFonts w:ascii="Times New Roman"/>
          <w:b/>
          <w:i w:val="false"/>
          <w:color w:val="000000"/>
        </w:rPr>
        <w:t xml:space="preserve"> Мектепке дейінгі, мектеп жасындағы балаларды, сондай-ақ техникалық және кәсіптік, орта білімнен кейінгі және жоғары білім беру ұйымдарының оқушыларын қоса алғанда, халықтың нысаналы топтарын профилактикалық медициналық қарап-тексеру көлемі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тексеріп-қарау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пакетінің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айлық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дейінгі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және 3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және 6 айлық балалар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және 9 айлық балалар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3 айлық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6 айлық балалар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9 айлық балалар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4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5жасқа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6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7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8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жастан 9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жастан 10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 11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Эндокринолог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жастан 12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жастан 13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Эндокринолог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жастан 14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15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бұрамада)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Невропатолог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16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Эндокринолог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Уролог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17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Уролог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Мейірбике немесе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жастан 18 жасқа дейінгі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Электрокардиографическое исследование (в 12 отведениях)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Хирург</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Оториноларинголог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Невропатолог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Офтальмолог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Эндокринолог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Уролог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 оқушыларының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енгізілетін</w:t>
            </w:r>
            <w:r>
              <w:br/>
            </w:r>
            <w:r>
              <w:rPr>
                <w:rFonts w:ascii="Times New Roman"/>
                <w:b w:val="false"/>
                <w:i w:val="false"/>
                <w:color w:val="000000"/>
                <w:sz w:val="20"/>
              </w:rPr>
              <w:t>тізбеге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Дәрігерлік-консультативтік</w:t>
            </w:r>
            <w:r>
              <w:br/>
            </w:r>
            <w:r>
              <w:rPr>
                <w:rFonts w:ascii="Times New Roman"/>
                <w:b w:val="false"/>
                <w:i w:val="false"/>
                <w:color w:val="000000"/>
                <w:sz w:val="20"/>
              </w:rPr>
              <w:t>комиссияның қызметінің</w:t>
            </w:r>
            <w:r>
              <w:br/>
            </w:r>
            <w:r>
              <w:rPr>
                <w:rFonts w:ascii="Times New Roman"/>
                <w:b w:val="false"/>
                <w:i w:val="false"/>
                <w:color w:val="000000"/>
                <w:sz w:val="20"/>
              </w:rPr>
              <w:t>ережесіне</w:t>
            </w:r>
            <w:r>
              <w:br/>
            </w:r>
            <w:r>
              <w:rPr>
                <w:rFonts w:ascii="Times New Roman"/>
                <w:b w:val="false"/>
                <w:i w:val="false"/>
                <w:color w:val="000000"/>
                <w:sz w:val="20"/>
              </w:rPr>
              <w:t>2-қосымша</w:t>
            </w:r>
          </w:p>
        </w:tc>
      </w:tr>
    </w:tbl>
    <w:bookmarkStart w:name="z106" w:id="79"/>
    <w:p>
      <w:pPr>
        <w:spacing w:after="0"/>
        <w:ind w:left="0"/>
        <w:jc w:val="left"/>
      </w:pPr>
      <w:r>
        <w:rPr>
          <w:rFonts w:ascii="Times New Roman"/>
          <w:b/>
          <w:i w:val="false"/>
          <w:color w:val="000000"/>
        </w:rPr>
        <w:t xml:space="preserve"> Дәрігерлік-консультациялық комиссияның қорытындыларының қолданылу мерзімдері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затқа жеке төзбеушіліктің болуы немесе болмауы туралы, оның ішінде пациенттің көмек пен күтімнің қосымша түрлеріне қажеттілігін айқындай отырып, мәліметтері бар пациенттің денсаулық жағдайы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басқа жұмысқа ауыстыру үшін пациенттің денсаулық жағдайы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(жүктілік кезеңінде − жүктілік және босану бойынша демалысқа шығуға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 нәтижесінде, сондай-ақ кәсіптік ауруы, олардың ауырлық дәрежесі анықталған кезде пациенттің денсаулығына келтірілген зақымдардың болуы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 жүргізу үшін көрсетілімдердің (қарсы көрсетілімдердің) болуы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емдеуден кейін оңалтуға, оның ішінде мамандандырылған санаторийлік-курорттық ұйымдарға (бөлімшелерге) жіберу үшін көрсетілімдер болуы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әлеуметтік көрсеткіштер бойынша жүктілікті жасанды үзуге жіберу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сәтіне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кезінде азаматтарды медициналық куәландырудан өткізу нәтижелері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сақтау, алып жүру құқығына лицензия беру үшін азаматтарды медициналық куәландырудан өткізу нәтижелері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алушы, қорғаншы (қамқоршы) болуға ниет білдірген азаматтарды медициналық куәландырудан өткізу нәтижелері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 18 жасқа дейінгі балаларды ата-аналарының немесе өзге де заңды өкілдерінің келісімімен психологиялық-медициналық-педагогикалық консультацияға жіберу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студенттеріне, мектептердің, колледждердің (техникумдардың), кәсіптік-техникалық училищелердің оқушыларына академиялық демалыс беру, ауысу және бітіру емтихандарынан босату, дене жүктемесін шектеу, денсаулық жағдайы бойынша басқа факультетке немесе басқа оқу орнына ауыстыру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оқыту мәселесін шешу үшін баланың денсаулық жағдайы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байланысты оқу жылының қорытындысында көрсетілген 1 айдан аяғына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үйде оқытылған түлектерге, ұзақ емделуге мұқтаж және балаларға, сондай-ақ мүгедектігі бар балаларға арналған санаторийлік үлгідегі емдеу-профилактикалық және (немесе) сауықтыру білім беру мекемелерінде болған балаларды мемлекеттік (қорытынды) аттестаттаудан өткізу туралы мәселені шешу үшін баланың денсаулық жағдайы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сабақтарынан босату үшін мектептер, колледждер (техникумдар), кәсіптік-техникалық училищелер оқушыларының, жоғары оқу орындары студенттерінің денсаулық жағдайы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байланысты оқу жылының қорытындысында көрсетілген 1 айдан аяғына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қызметтер және шетелде емдеу көрсететін медициналық ұйымдарда консультация жүргізуге және (немесе) емдеуге жатқызу мәселелерін шешу үшін пациентті облыстардың, республикалық маңызы бар қалалардың және астананың денсаулық сақтауды мемлекеттік басқарудың жергілікті органдары жанындағы комиссияға жіберу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протездермен (тіс протездерінен басқа), протездік-ортопедиялық бұйымдармен қамтамасыз етілу мұқтаждығы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мақсатында медициналық- әлеуметтік сараптауға жіберілген, үйде, стационарлық жағдайда немесе сырттай куәландыру (қайта куәландыру) қажет болған жағдайда, мүгедектігі бар адамдарды оңалтудың жеке бағдарламасының әлеуметтік және кәсіптік бөлігін қалыптастыруға немесе түзетуге жіберу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енгізілетін</w:t>
            </w:r>
            <w:r>
              <w:br/>
            </w:r>
            <w:r>
              <w:rPr>
                <w:rFonts w:ascii="Times New Roman"/>
                <w:b w:val="false"/>
                <w:i w:val="false"/>
                <w:color w:val="000000"/>
                <w:sz w:val="20"/>
              </w:rPr>
              <w:t>тізбеге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 жағдайлардағы</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08" w:id="80"/>
    <w:p>
      <w:pPr>
        <w:spacing w:after="0"/>
        <w:ind w:left="0"/>
        <w:jc w:val="left"/>
      </w:pPr>
      <w:r>
        <w:rPr>
          <w:rFonts w:ascii="Times New Roman"/>
          <w:b/>
          <w:i w:val="false"/>
          <w:color w:val="000000"/>
        </w:rPr>
        <w:t xml:space="preserve"> Тегін медициналық көмектің кепілдік берілген көлемі шеңберінде амбулаториялық жағдайлардағы мамандандырылған медициналық көмектің медициналық қызметтердің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Жасөспірімдер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 (скринингтік және профилактикалық тексерулер шеңберінде)"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несепті қол әдісімен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жағындыны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қотыр кенесін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жағындының тазалық дәрежесін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зерттеу (несеп тұнбасындағы жасуша элементтерінің санын есептеумен физико-химиялық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абсолюттік санын есептеу арқылы талдауышта несепті зерттеу (лейкоциттер, эритроциттер, бактериялар, цилиндрлер, эпителий)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(сандық)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класқа жіктелуімен талдауыштағы жалпы қан сараптамасы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класқа жіктелуімен талдауыштағы жалпы қан сараптамасы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Талдауыштағы қан жасушаларының сандық бейнесі берілген 34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талдауышта жетілу дәрежесін анықтау арқылы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антистрептолизинді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 (ГГТП)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гемоглабинді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Реберг сынамасы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глюкозаның толеранттылығына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 толеранттылығына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реактивті нәруызын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 талдауышта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белсендендірілген жартылай тромбопластин уақытын анықтау (БЖТУ)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антиплазмин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Виллебранд факторының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III антитромбинді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антикоагулянтын талдауышта анықтау (LA1/LA2)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факторына ингибиторды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факторына ингибиторды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сандық D - димерін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В06.670.012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ID-карталарда Кумбстың тікелей емес тестісінде антиэритроцитарлық антиденелерді анықтау (сапалық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ID-карталарда Кумбстың тікелей емес тестісінде антиэритроцитарлық титрді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реакциясына талдау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реакциясына талдау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Diff-Qwik, Май-Грюнвальд, Грамм, Паппенгейм бойынша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аспаптық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(2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(рентгенограмманы 2 оқу). Рентгенолог (скринингтік және профилактикалық тексерулер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және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 патологиясын хирургиялық жолмен алып тастау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 шырышын анемизациялау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кеспей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пневмотонометрия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Іріңдеген қажалуды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Паронихияны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Сыздауықты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таңуды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кейбір бұйрықтарға</w:t>
            </w:r>
            <w:r>
              <w:br/>
            </w:r>
            <w:r>
              <w:rPr>
                <w:rFonts w:ascii="Times New Roman"/>
                <w:b w:val="false"/>
                <w:i w:val="false"/>
                <w:color w:val="000000"/>
                <w:sz w:val="20"/>
              </w:rPr>
              <w:t>өзгерістер енгізілетін</w:t>
            </w:r>
            <w:r>
              <w:br/>
            </w:r>
            <w:r>
              <w:rPr>
                <w:rFonts w:ascii="Times New Roman"/>
                <w:b w:val="false"/>
                <w:i w:val="false"/>
                <w:color w:val="000000"/>
                <w:sz w:val="20"/>
              </w:rPr>
              <w:t>тізбеге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 жағдайда</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110" w:id="8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амбулаториялық жағдайларда мамандандырылған медициналық көмекке жолдау үшін жүгінудің себептері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себептерінің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себептерінің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статистикалық жіктелуі,</w:t>
            </w:r>
          </w:p>
          <w:p>
            <w:pPr>
              <w:spacing w:after="20"/>
              <w:ind w:left="20"/>
              <w:jc w:val="both"/>
            </w:pPr>
            <w:r>
              <w:rPr>
                <w:rFonts w:ascii="Times New Roman"/>
                <w:b w:val="false"/>
                <w:i w:val="false"/>
                <w:color w:val="000000"/>
                <w:sz w:val="20"/>
              </w:rPr>
              <w:t>
10 қайта қарау бойынша код</w:t>
            </w:r>
          </w:p>
          <w:p>
            <w:pPr>
              <w:spacing w:after="20"/>
              <w:ind w:left="20"/>
              <w:jc w:val="both"/>
            </w:pPr>
            <w:r>
              <w:rPr>
                <w:rFonts w:ascii="Times New Roman"/>
                <w:b w:val="false"/>
                <w:i w:val="false"/>
                <w:color w:val="000000"/>
                <w:sz w:val="20"/>
              </w:rPr>
              <w:t>
(АХЖ-10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1-қосымшаға сәйкес консультациялық-диагностикалық көмектің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2-қосымшаға сәйкес консультациялық-диагностикалық көмектің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 үшін қауіп төндіретін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симптомдар, белгілер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 R07, R09, R10, R33, R40, R50, R52, R55, R56, R57, R58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қызба және вирустық геморрагиялық қызба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(A90-A99 162 бұйрықпен)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вирустық гепатит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тудыратын ауру (АИВ)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 U07.2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Кейбiр инфекциялық және паразиттік аурулар (A00-B99)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инфекциялары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А02-А09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бактериалық зооноздар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А20-А28</w:t>
            </w:r>
          </w:p>
          <w:p>
            <w:pPr>
              <w:spacing w:after="20"/>
              <w:ind w:left="20"/>
              <w:jc w:val="both"/>
            </w:pPr>
            <w:r>
              <w:rPr>
                <w:rFonts w:ascii="Times New Roman"/>
                <w:b w:val="false"/>
                <w:i w:val="false"/>
                <w:color w:val="000000"/>
                <w:sz w:val="20"/>
              </w:rPr>
              <w:t>
R76.1. Z03.0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 бактериялық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А31-A35, А37, A38-A49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жыныстық жолмен берілетін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А54-А64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Спирохеталар туындайтын басқа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А65-А69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туындайтын басқа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А70-А74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А75-А79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(орталық жүйке жүйесі) вирустық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А81-А89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шырышты қабықтың зақымдалуымен сипатталатын вирустық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В00-В09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гепатиттер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В18-В19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вирустык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В25-В34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B35-B49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Протозойлық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B56-B64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Протозойлық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B65-B83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және басқа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B85-B89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B90-B94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вирустық және басқа инфекциялық агенттер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B95-B98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B99-B99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 (C00-D48)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С00-C97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 in situ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D00-D09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белгісіз сипаттағы ісіктер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D37-D48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 (D50-D89)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байланысты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D55-D59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және басқа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пурпурдың бұзылуы және басқа да геморрагиялық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D65-D69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және қан өндіру мүшелерінің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D70-D77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механизмді қамтитын жеке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D80-D89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бұзушылықтар реттеу глюкоза және ішкі секреция ұйқы безі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E15-E16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эндокриндік бездердің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E20-E35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жетіспеушілігі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E40-E46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тамақтанудың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E50-E52, E53.0, E53.8, E53.9, E54-E64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дәрумені жетіспеушілігі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және басқа да артықтығы тамақтану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E65-E68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E70-E90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 бұзылулары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 бұзылулары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ОЖЖ-ның қабынған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орталық жүйке жүйесін зақымдайтын жүйелі атрофиялар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G10-G11, G12.1, G12.8, G13, G14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Экстрапирамидалық және басқа қозғалыстық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G20-G26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басқа дегенерациялық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склероз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миелинсіздендіруші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G36-G37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Эпизодтық және ұстамалы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G42-G47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жүйкелердің, жүйке түбіршектері мен өрімдерінің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Полиневропатиялар мен шеткі жүйке жүйесінің басқа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G60-G64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жүйке-бұлшықет синапса мен бұлшықет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G70-G73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параличі және басқа параличтік синдромдар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G80-G83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басқа да бұзылыстары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G90-G92, G93.1, G93.2, G93.3, G94-G99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және оның қосалқы аппаратының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жас шығу жолдарының және көз ұясының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H00-H06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қабықтың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H10-H13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қасаң қабықтың, нұрлы қабықтың және цилиарлы дененің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H15-H22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Қабығының аурулары мен көздің ішкі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H30-H36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жүйесінің және көру жолдары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H43-H45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 мен көз алмасының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H46-H48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 еттерінің аурулары, көз қозғалысының бұзылуы, аккомодация мен рефракцияның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H49-H52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бұзылулары мен соқырлық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H53-H54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аппаратының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H55-H59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 бөлігіндегі бөгде дене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емiзiк тәрiздi өсiндiнiң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H60-H62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емізікше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H65-H75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H80-H83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құлақ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Құлақтағы бөгде дене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ревматикалық қызба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ревматикалық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қан қысымымен сипатталатын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жүрегі және өкпе қан айналымының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I26-I28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I30-I52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артерия және капиллярлар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 лимфа тамырлары және лимфа түйіндерінің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басқа да және анықталмаған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I95-I99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жіті респираторлық инфекциялары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пневмония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басқа да жіті респираторлық инфекциялары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 J47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обструктивті өкпе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 J46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агенттерден туындаған өкпе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J60-J70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Интерстициальды тінді зақымдайтын басқа да респираторлық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J80-J82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іріңді және некроздық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J85-J86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Плевраның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J90-J94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J95-J99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 K23, K28, K29.0, K29.1, K29.2, K29.3, K29.5, K29.6, K29.7, K29.8, K29.9, K30, K31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Аппендикс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K35-К38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K40-К46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K50-К52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K55-К64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K65-K67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K70-K76.9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өт шығару жолдарының және ұйқы безінің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K80-К87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K90-К93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инфекциялары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(пемфигус)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L11-L14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және экзема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Папулосквамоздық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L40-L45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 және эритема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L50-L54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әсеріне байланысты тері және тері асты клетчаткасының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L55-L59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қосалқандарының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L60-L75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M00-М03; М07.0-М07.2; М07.4-М07.6; M09-М12.2; М12.4-М25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артрит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ревматоидты артриттер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псориатикалық артропатиялар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Палиндромдық ревматизм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M30-M36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M40-М44, М46-M54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M60-M79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Остеопатиялар және хондропатиялар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тінінің басқа да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M95-M99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N00-N02; N05-N08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 синдромы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N13-N16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N25-N29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жүйесінің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N30-N39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мүшелерінің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N41-N51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N61-N64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жамбас мүшелерінің қабыну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лейкоплакиясы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қабыну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 N83, N87, N88, N89, N91-98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басқа бұзылулары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деформациялар және хромосомалық бұзылулар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бет пен мойынның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Q10-Q18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туа біткен ауытқулары (даму бітелуі)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Q30-Q34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өңеш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w:t>
            </w:r>
          </w:p>
          <w:p>
            <w:pPr>
              <w:spacing w:after="20"/>
              <w:ind w:left="20"/>
              <w:jc w:val="both"/>
            </w:pPr>
            <w:r>
              <w:rPr>
                <w:rFonts w:ascii="Times New Roman"/>
                <w:b w:val="false"/>
                <w:i w:val="false"/>
                <w:color w:val="000000"/>
                <w:sz w:val="20"/>
              </w:rPr>
              <w:t>
остеогенез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мүшелерінің басқа да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 Q40-Q41,</w:t>
            </w:r>
          </w:p>
          <w:p>
            <w:pPr>
              <w:spacing w:after="20"/>
              <w:ind w:left="20"/>
              <w:jc w:val="both"/>
            </w:pPr>
            <w:r>
              <w:rPr>
                <w:rFonts w:ascii="Times New Roman"/>
                <w:b w:val="false"/>
                <w:i w:val="false"/>
                <w:color w:val="000000"/>
                <w:sz w:val="20"/>
              </w:rPr>
              <w:t>
Q43-Q45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Q50-Q56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және сүйек-бұлшықет жүйесінің деформациялары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туа біткен ауытқулар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Q82-Q89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хромосомдық аномалиялар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 Q99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улану және басқа сыртқы себептерден болатын жағдайар зардаптары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 Т98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A15-A19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(АИВ) тудыратын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гепатиттер және бауыр циррозы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 B19, К74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С00-C97, D00-D09, D37-D48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инфаргі (алғашқы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 I23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 I05-I09, M12.3, M35.3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M30-M36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дегенерациялық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 тәрізді-жасушалық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Пароксизмалді түндік гемоглобинурия (Маркиафавы-Микели)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апластикалық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Пурпура және басқа да геморрагиялық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 D69.4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D80-D84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жеткіліксіздігі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кистозды фиброз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басқа да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склероз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өкпелік гипертензия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колит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(пемфигус)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буллездік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Шырышты-тері лимфонодулярлық синдромы (Кавасаки)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доғасының синдромы (Такаясу)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некрозды васкулопатиялар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24 тамыздағы "Медициналық-санитариялық алғашқы көмек көрсету қағидаларын бекіту туралы" №90 бұйрығына сәйкес (нормативтік құқықтық актілерді мемлекеттік тіркеу тізілімінде</w:t>
            </w:r>
          </w:p>
          <w:p>
            <w:pPr>
              <w:spacing w:after="20"/>
              <w:ind w:left="20"/>
              <w:jc w:val="both"/>
            </w:pPr>
            <w:r>
              <w:rPr>
                <w:rFonts w:ascii="Times New Roman"/>
                <w:b w:val="false"/>
                <w:i w:val="false"/>
                <w:color w:val="000000"/>
                <w:sz w:val="20"/>
              </w:rPr>
              <w:t>
№ 24094)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p>
            <w:pPr>
              <w:spacing w:after="20"/>
              <w:ind w:left="20"/>
              <w:jc w:val="both"/>
            </w:pPr>
            <w:r>
              <w:rPr>
                <w:rFonts w:ascii="Times New Roman"/>
                <w:b w:val="false"/>
                <w:i w:val="false"/>
                <w:color w:val="000000"/>
                <w:sz w:val="20"/>
              </w:rPr>
              <w:t>
(3-кезең)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анамнезінде реабилитациялық емшаралар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стоматологиялық көмек (18 жасқа дейінгі балалар; Жүкті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сілекей бездері мен жақ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стоматологиялық көмек (18 жасқа дейінгі балалар; Жүкті әйелдер; Ұлы Отан соғысының ардагерлері; 1, 2, 3-топтағы мүгедектер; "Алтын алқа", "Күміс алқа" алқаларымен наградталған көпбалалы аналар; Атаулы әлеуметтік көмекті алушылар; Жасы бойынша зейнеткерлер; Инфекциялық, әлеуметтік мәні бар аурулармен және айналасындағылар үшін қауіп төндіретін аурулармен ауыратын науқастар; Мүгедек балаға күтім жасауды жүзеге асыратын жұмыс істемейтін адамдар; Бала кезінен бірінші топтағы мүгедекке күтім жасауды жүзеге асыратын жұмыс істемейтін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сілекей бездері мен жақ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бар балаларға көрсетілетін ортодонтикалық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 Q36, Q37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отбасылардың балаларына көрсетілетін ортодонтикалық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аномалиялары [тістеу аномалияларын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K07.2, K07.3, K07.4, K07.5, K07.8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 пана іздеген адамдар үшін айналасындағыларға қауіп төндіретін аурулар кезінде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 пана іздеген адамдар тегін медициналық көмектің кепілдік берілген көлемін алуға құқылы болатын айналадағылар үшін қауіп төндіретін аурулардың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жарақат (Травмпункт, АЕҰ)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 сыртқы себептердің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S00.0-S01.9, S03.0- S-04.9,</w:t>
            </w:r>
          </w:p>
          <w:p>
            <w:pPr>
              <w:spacing w:after="20"/>
              <w:ind w:left="20"/>
              <w:jc w:val="both"/>
            </w:pPr>
            <w:r>
              <w:rPr>
                <w:rFonts w:ascii="Times New Roman"/>
                <w:b w:val="false"/>
                <w:i w:val="false"/>
                <w:color w:val="000000"/>
                <w:sz w:val="20"/>
              </w:rPr>
              <w:t>
S09.0- S-10.9, S13.0- S14.6,</w:t>
            </w:r>
          </w:p>
          <w:p>
            <w:pPr>
              <w:spacing w:after="20"/>
              <w:ind w:left="20"/>
              <w:jc w:val="both"/>
            </w:pPr>
            <w:r>
              <w:rPr>
                <w:rFonts w:ascii="Times New Roman"/>
                <w:b w:val="false"/>
                <w:i w:val="false"/>
                <w:color w:val="000000"/>
                <w:sz w:val="20"/>
              </w:rPr>
              <w:t>
S16, S20.0- S24.6,</w:t>
            </w:r>
          </w:p>
          <w:p>
            <w:pPr>
              <w:spacing w:after="20"/>
              <w:ind w:left="20"/>
              <w:jc w:val="both"/>
            </w:pPr>
            <w:r>
              <w:rPr>
                <w:rFonts w:ascii="Times New Roman"/>
                <w:b w:val="false"/>
                <w:i w:val="false"/>
                <w:color w:val="000000"/>
                <w:sz w:val="20"/>
              </w:rPr>
              <w:t>
S29.0- S34.8,</w:t>
            </w:r>
          </w:p>
          <w:p>
            <w:pPr>
              <w:spacing w:after="20"/>
              <w:ind w:left="20"/>
              <w:jc w:val="both"/>
            </w:pPr>
            <w:r>
              <w:rPr>
                <w:rFonts w:ascii="Times New Roman"/>
                <w:b w:val="false"/>
                <w:i w:val="false"/>
                <w:color w:val="000000"/>
                <w:sz w:val="20"/>
              </w:rPr>
              <w:t>
S39.0- S47,</w:t>
            </w:r>
          </w:p>
          <w:p>
            <w:pPr>
              <w:spacing w:after="20"/>
              <w:ind w:left="20"/>
              <w:jc w:val="both"/>
            </w:pPr>
            <w:r>
              <w:rPr>
                <w:rFonts w:ascii="Times New Roman"/>
                <w:b w:val="false"/>
                <w:i w:val="false"/>
                <w:color w:val="000000"/>
                <w:sz w:val="20"/>
              </w:rPr>
              <w:t>
S49.7- S56.8,</w:t>
            </w:r>
          </w:p>
          <w:p>
            <w:pPr>
              <w:spacing w:after="20"/>
              <w:ind w:left="20"/>
              <w:jc w:val="both"/>
            </w:pPr>
            <w:r>
              <w:rPr>
                <w:rFonts w:ascii="Times New Roman"/>
                <w:b w:val="false"/>
                <w:i w:val="false"/>
                <w:color w:val="000000"/>
                <w:sz w:val="20"/>
              </w:rPr>
              <w:t>
S59.7- S 71.8,</w:t>
            </w:r>
          </w:p>
          <w:p>
            <w:pPr>
              <w:spacing w:after="20"/>
              <w:ind w:left="20"/>
              <w:jc w:val="both"/>
            </w:pPr>
            <w:r>
              <w:rPr>
                <w:rFonts w:ascii="Times New Roman"/>
                <w:b w:val="false"/>
                <w:i w:val="false"/>
                <w:color w:val="000000"/>
                <w:sz w:val="20"/>
              </w:rPr>
              <w:t>
S73.0- S76.7,</w:t>
            </w:r>
          </w:p>
          <w:p>
            <w:pPr>
              <w:spacing w:after="20"/>
              <w:ind w:left="20"/>
              <w:jc w:val="both"/>
            </w:pPr>
            <w:r>
              <w:rPr>
                <w:rFonts w:ascii="Times New Roman"/>
                <w:b w:val="false"/>
                <w:i w:val="false"/>
                <w:color w:val="000000"/>
                <w:sz w:val="20"/>
              </w:rPr>
              <w:t>
S79.7- S86.9,</w:t>
            </w:r>
          </w:p>
          <w:p>
            <w:pPr>
              <w:spacing w:after="20"/>
              <w:ind w:left="20"/>
              <w:jc w:val="both"/>
            </w:pPr>
            <w:r>
              <w:rPr>
                <w:rFonts w:ascii="Times New Roman"/>
                <w:b w:val="false"/>
                <w:i w:val="false"/>
                <w:color w:val="000000"/>
                <w:sz w:val="20"/>
              </w:rPr>
              <w:t>
S89.7- S97.8,</w:t>
            </w:r>
          </w:p>
          <w:p>
            <w:pPr>
              <w:spacing w:after="20"/>
              <w:ind w:left="20"/>
              <w:jc w:val="both"/>
            </w:pPr>
            <w:r>
              <w:rPr>
                <w:rFonts w:ascii="Times New Roman"/>
                <w:b w:val="false"/>
                <w:i w:val="false"/>
                <w:color w:val="000000"/>
                <w:sz w:val="20"/>
              </w:rPr>
              <w:t>
S99.7- S99.9,</w:t>
            </w:r>
          </w:p>
          <w:p>
            <w:pPr>
              <w:spacing w:after="20"/>
              <w:ind w:left="20"/>
              <w:jc w:val="both"/>
            </w:pPr>
            <w:r>
              <w:rPr>
                <w:rFonts w:ascii="Times New Roman"/>
                <w:b w:val="false"/>
                <w:i w:val="false"/>
                <w:color w:val="000000"/>
                <w:sz w:val="20"/>
              </w:rPr>
              <w:t>
Т00.0-Т01.9,</w:t>
            </w:r>
          </w:p>
          <w:p>
            <w:pPr>
              <w:spacing w:after="20"/>
              <w:ind w:left="20"/>
              <w:jc w:val="both"/>
            </w:pPr>
            <w:r>
              <w:rPr>
                <w:rFonts w:ascii="Times New Roman"/>
                <w:b w:val="false"/>
                <w:i w:val="false"/>
                <w:color w:val="000000"/>
                <w:sz w:val="20"/>
              </w:rPr>
              <w:t>
Т03.0- Т03.9,</w:t>
            </w:r>
          </w:p>
          <w:p>
            <w:pPr>
              <w:spacing w:after="20"/>
              <w:ind w:left="20"/>
              <w:jc w:val="both"/>
            </w:pPr>
            <w:r>
              <w:rPr>
                <w:rFonts w:ascii="Times New Roman"/>
                <w:b w:val="false"/>
                <w:i w:val="false"/>
                <w:color w:val="000000"/>
                <w:sz w:val="20"/>
              </w:rPr>
              <w:t>
Т09.0- Т17.9,</w:t>
            </w:r>
          </w:p>
          <w:p>
            <w:pPr>
              <w:spacing w:after="20"/>
              <w:ind w:left="20"/>
              <w:jc w:val="both"/>
            </w:pPr>
            <w:r>
              <w:rPr>
                <w:rFonts w:ascii="Times New Roman"/>
                <w:b w:val="false"/>
                <w:i w:val="false"/>
                <w:color w:val="000000"/>
                <w:sz w:val="20"/>
              </w:rPr>
              <w:t>
Т20.0- Т20.2,</w:t>
            </w:r>
          </w:p>
          <w:p>
            <w:pPr>
              <w:spacing w:after="20"/>
              <w:ind w:left="20"/>
              <w:jc w:val="both"/>
            </w:pPr>
            <w:r>
              <w:rPr>
                <w:rFonts w:ascii="Times New Roman"/>
                <w:b w:val="false"/>
                <w:i w:val="false"/>
                <w:color w:val="000000"/>
                <w:sz w:val="20"/>
              </w:rPr>
              <w:t>
Т20.4-Т20.6,</w:t>
            </w:r>
          </w:p>
          <w:p>
            <w:pPr>
              <w:spacing w:after="20"/>
              <w:ind w:left="20"/>
              <w:jc w:val="both"/>
            </w:pPr>
            <w:r>
              <w:rPr>
                <w:rFonts w:ascii="Times New Roman"/>
                <w:b w:val="false"/>
                <w:i w:val="false"/>
                <w:color w:val="000000"/>
                <w:sz w:val="20"/>
              </w:rPr>
              <w:t>
Т21.0-Т21.2,</w:t>
            </w:r>
          </w:p>
          <w:p>
            <w:pPr>
              <w:spacing w:after="20"/>
              <w:ind w:left="20"/>
              <w:jc w:val="both"/>
            </w:pPr>
            <w:r>
              <w:rPr>
                <w:rFonts w:ascii="Times New Roman"/>
                <w:b w:val="false"/>
                <w:i w:val="false"/>
                <w:color w:val="000000"/>
                <w:sz w:val="20"/>
              </w:rPr>
              <w:t>
Т21.5-Т21.6,</w:t>
            </w:r>
          </w:p>
          <w:p>
            <w:pPr>
              <w:spacing w:after="20"/>
              <w:ind w:left="20"/>
              <w:jc w:val="both"/>
            </w:pPr>
            <w:r>
              <w:rPr>
                <w:rFonts w:ascii="Times New Roman"/>
                <w:b w:val="false"/>
                <w:i w:val="false"/>
                <w:color w:val="000000"/>
                <w:sz w:val="20"/>
              </w:rPr>
              <w:t>
Т22.0-Т22.2,</w:t>
            </w:r>
          </w:p>
          <w:p>
            <w:pPr>
              <w:spacing w:after="20"/>
              <w:ind w:left="20"/>
              <w:jc w:val="both"/>
            </w:pPr>
            <w:r>
              <w:rPr>
                <w:rFonts w:ascii="Times New Roman"/>
                <w:b w:val="false"/>
                <w:i w:val="false"/>
                <w:color w:val="000000"/>
                <w:sz w:val="20"/>
              </w:rPr>
              <w:t>
Т22.5-Т22.6,</w:t>
            </w:r>
          </w:p>
          <w:p>
            <w:pPr>
              <w:spacing w:after="20"/>
              <w:ind w:left="20"/>
              <w:jc w:val="both"/>
            </w:pPr>
            <w:r>
              <w:rPr>
                <w:rFonts w:ascii="Times New Roman"/>
                <w:b w:val="false"/>
                <w:i w:val="false"/>
                <w:color w:val="000000"/>
                <w:sz w:val="20"/>
              </w:rPr>
              <w:t>
Т23.0-Т23.2,</w:t>
            </w:r>
          </w:p>
          <w:p>
            <w:pPr>
              <w:spacing w:after="20"/>
              <w:ind w:left="20"/>
              <w:jc w:val="both"/>
            </w:pPr>
            <w:r>
              <w:rPr>
                <w:rFonts w:ascii="Times New Roman"/>
                <w:b w:val="false"/>
                <w:i w:val="false"/>
                <w:color w:val="000000"/>
                <w:sz w:val="20"/>
              </w:rPr>
              <w:t>
Т23.5-Т23.6, Т24.0-Т24.2,</w:t>
            </w:r>
          </w:p>
          <w:p>
            <w:pPr>
              <w:spacing w:after="20"/>
              <w:ind w:left="20"/>
              <w:jc w:val="both"/>
            </w:pPr>
            <w:r>
              <w:rPr>
                <w:rFonts w:ascii="Times New Roman"/>
                <w:b w:val="false"/>
                <w:i w:val="false"/>
                <w:color w:val="000000"/>
                <w:sz w:val="20"/>
              </w:rPr>
              <w:t>
Т24.5-Т24.6,</w:t>
            </w:r>
          </w:p>
          <w:p>
            <w:pPr>
              <w:spacing w:after="20"/>
              <w:ind w:left="20"/>
              <w:jc w:val="both"/>
            </w:pPr>
            <w:r>
              <w:rPr>
                <w:rFonts w:ascii="Times New Roman"/>
                <w:b w:val="false"/>
                <w:i w:val="false"/>
                <w:color w:val="000000"/>
                <w:sz w:val="20"/>
              </w:rPr>
              <w:t>
Т25.0-Т25.2,</w:t>
            </w:r>
          </w:p>
          <w:p>
            <w:pPr>
              <w:spacing w:after="20"/>
              <w:ind w:left="20"/>
              <w:jc w:val="both"/>
            </w:pPr>
            <w:r>
              <w:rPr>
                <w:rFonts w:ascii="Times New Roman"/>
                <w:b w:val="false"/>
                <w:i w:val="false"/>
                <w:color w:val="000000"/>
                <w:sz w:val="20"/>
              </w:rPr>
              <w:t>
Т25.5-Т25.6,</w:t>
            </w:r>
          </w:p>
          <w:p>
            <w:pPr>
              <w:spacing w:after="20"/>
              <w:ind w:left="20"/>
              <w:jc w:val="both"/>
            </w:pPr>
            <w:r>
              <w:rPr>
                <w:rFonts w:ascii="Times New Roman"/>
                <w:b w:val="false"/>
                <w:i w:val="false"/>
                <w:color w:val="000000"/>
                <w:sz w:val="20"/>
              </w:rPr>
              <w:t>
Т29.0-Т29.2,</w:t>
            </w:r>
          </w:p>
          <w:p>
            <w:pPr>
              <w:spacing w:after="20"/>
              <w:ind w:left="20"/>
              <w:jc w:val="both"/>
            </w:pPr>
            <w:r>
              <w:rPr>
                <w:rFonts w:ascii="Times New Roman"/>
                <w:b w:val="false"/>
                <w:i w:val="false"/>
                <w:color w:val="000000"/>
                <w:sz w:val="20"/>
              </w:rPr>
              <w:t>
Т29.4-Т29.6,</w:t>
            </w:r>
          </w:p>
          <w:p>
            <w:pPr>
              <w:spacing w:after="20"/>
              <w:ind w:left="20"/>
              <w:jc w:val="both"/>
            </w:pPr>
            <w:r>
              <w:rPr>
                <w:rFonts w:ascii="Times New Roman"/>
                <w:b w:val="false"/>
                <w:i w:val="false"/>
                <w:color w:val="000000"/>
                <w:sz w:val="20"/>
              </w:rPr>
              <w:t>
Т30.0-Т30.2,</w:t>
            </w:r>
          </w:p>
          <w:p>
            <w:pPr>
              <w:spacing w:after="20"/>
              <w:ind w:left="20"/>
              <w:jc w:val="both"/>
            </w:pPr>
            <w:r>
              <w:rPr>
                <w:rFonts w:ascii="Times New Roman"/>
                <w:b w:val="false"/>
                <w:i w:val="false"/>
                <w:color w:val="000000"/>
                <w:sz w:val="20"/>
              </w:rPr>
              <w:t>
Т30.4-Т30.6,</w:t>
            </w:r>
          </w:p>
          <w:p>
            <w:pPr>
              <w:spacing w:after="20"/>
              <w:ind w:left="20"/>
              <w:jc w:val="both"/>
            </w:pPr>
            <w:r>
              <w:rPr>
                <w:rFonts w:ascii="Times New Roman"/>
                <w:b w:val="false"/>
                <w:i w:val="false"/>
                <w:color w:val="000000"/>
                <w:sz w:val="20"/>
              </w:rPr>
              <w:t>
Т31.0,Т32.0,</w:t>
            </w:r>
          </w:p>
          <w:p>
            <w:pPr>
              <w:spacing w:after="20"/>
              <w:ind w:left="20"/>
              <w:jc w:val="both"/>
            </w:pPr>
            <w:r>
              <w:rPr>
                <w:rFonts w:ascii="Times New Roman"/>
                <w:b w:val="false"/>
                <w:i w:val="false"/>
                <w:color w:val="000000"/>
                <w:sz w:val="20"/>
              </w:rPr>
              <w:t>
Т33.0-Т33.9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жағдайлар (амбулаторлық-емханалық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улану, сыртқы себептер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T15.0-T16 T 90.0-T98.3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жағдайлар (жастар денсау орталықтары)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улану, сыртқы себептер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T15.0-T16 Т90.0-98.3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инфекциясына шалдыққан науқасты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инфекциясына шалдыққан адамдарды жалпы қарау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мақсатта жұмыс істеу (скринингтен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жалпы тексеру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бактериялық ауруға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белгілі бір вирустық ауруға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аурулардың біріне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аурулардың біріне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комбинациясына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анықтау мақсатында арнайы скринингтік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анықтау мақсатында арнайы скринингтік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мен бұзылуларды анықтау мақсатында арнайы скринингтік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жеріне сәйкес тірі туған сәбилер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көмек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тоқтату, репродуктивті денсаулықты қорғау мәселелері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функциясына қатысты жағдайларға байланысты денсаулық сақтау мекемелеріне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Z30-Z39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ісіну, протеинурия және гипертензиялық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О10-О16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жүктілікке байланысты ананың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О20-О29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жүктілікті байқау және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тәуекелге ұшырайтын әйелдегі жүктіліктің өтуін байқау және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патологиясын анықтау мақсатында босанғанға дейінгі тексеру (антенаталдық скрининг)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көмек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жалпы тексеру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Z00.0 - Z00.3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бактериялық ауруға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белгілі бір вирустық ауруға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аурулардың біріне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аурулардың біріне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комбинациясына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медициналық тексерулер (075/е (ересектер үшін), 076/е, 073/е, 072/е)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басқа да арнайы тексеру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Z02.0, Z02.1, Z02.4,</w:t>
            </w:r>
          </w:p>
          <w:p>
            <w:pPr>
              <w:spacing w:after="20"/>
              <w:ind w:left="20"/>
              <w:jc w:val="both"/>
            </w:pPr>
            <w:r>
              <w:rPr>
                <w:rFonts w:ascii="Times New Roman"/>
                <w:b w:val="false"/>
                <w:i w:val="false"/>
                <w:color w:val="000000"/>
                <w:sz w:val="20"/>
              </w:rPr>
              <w:t>
Z02.5</w:t>
            </w:r>
          </w:p>
          <w:p>
            <w:pPr>
              <w:spacing w:after="20"/>
              <w:ind w:left="20"/>
              <w:jc w:val="both"/>
            </w:pPr>
            <w:r>
              <w:rPr>
                <w:rFonts w:ascii="Times New Roman"/>
                <w:b w:val="false"/>
                <w:i w:val="false"/>
                <w:color w:val="000000"/>
                <w:sz w:val="20"/>
              </w:rPr>
              <w:t>
Z02.8, Z02.9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жоқ созылмалы В, С және D вирустық гепатиті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Жүректік ишемиялық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 I20.8, I25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Z95.8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және тромбозы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Аортит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қан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инсульт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инсульт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ревматикалық ақаулар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емес ақаулар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I34-I39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 J45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К50-К52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 К76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М06, М08, М07.3, М45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некрозды васкулопатиялар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М32-М32.9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M33-М33.9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Жуйелі склероз (жүйелі склеродермия)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да жүйелі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 диабеті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токсикалық зоб. Тиреотоксикоз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Е05-Е05.9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нефритикалық синдром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интерстициальді нефрит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лейкоплакиясы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ісігі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факторының тұқым қуалайтын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факторының тұқым қуалайтын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бронх-өкпе дисплазиясы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қосылыстардың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жүрек қалқасы, өкпе және үш жақты клапандар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 Q22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аортального и митрального клапанов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пайда болған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15-A19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вирусынан (АИТВ) туындаған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және қатерсіз ісіктер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С00-97; D00-09; D37-48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 созылмалы миелопролиферативті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 D47.1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жеткіліксіздігі бар иммунитет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Комбинированрленген иммунодефициттер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Елеулі ақаулармен байланысты иммундық тапшылық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D82-D84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дегенеративті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демиелинизациялық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D56.0-D56.2; D56.4; D57.0-D57.2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Пароксизмалді түндік гемоглобинурия (Маркиафавы-Микели)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 анықталмаған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 D69.4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витаминдерінің жеткіліксіздігі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76.0-E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кистозды фиброз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тұқым қуалайтын отбасылық амилоидоз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басқа да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өкпелік гипертензия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 L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30-М36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Полиомиелитпен аурудың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Эхинококкозға байланысты операциядан кейінгі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кейінгі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байланысты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 D56.3, D56.8, D56.9, D57.3, D57.8, D58, D59.0- D59.4, D59.6- D59.9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гемолитикалық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 D 59.5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қызыл жасушалы аплазиясы (эритробластопения)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апластикалық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D61.0-D61.8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постгеморрагиялық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түзілімдер кезіндегі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Токсикалық емес зобтың басқа түрлері (операциядан кейінгі түйіндік және аралас эутиреоидты зоб)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Е22.0-Е22.2, Е22.9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 Е23.3-Е23.7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Иценко-Кушинг синдромы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Адреногениталдық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дисфункциясы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бұзылуы,</w:t>
            </w:r>
          </w:p>
          <w:p>
            <w:pPr>
              <w:spacing w:after="20"/>
              <w:ind w:left="20"/>
              <w:jc w:val="both"/>
            </w:pPr>
            <w:r>
              <w:rPr>
                <w:rFonts w:ascii="Times New Roman"/>
                <w:b w:val="false"/>
                <w:i w:val="false"/>
                <w:color w:val="000000"/>
                <w:sz w:val="20"/>
              </w:rPr>
              <w:t>
басқа айдарларда жіктелмеген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эндокриндік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жетіспеушілігі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болмауы, аздаған және сирек етеккір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және қынаптан басқа да аномальды қан кетулер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қабыну ауруларының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Базальдік ганглийлердің басқа да дегенеративті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жүйкесінің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жүйкесінің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жүйкелерінің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түбіршектері мен өрімдерінің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невропатия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жүйке-бұлшықет синапсінің басқа да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дистрофиялар (лазерлік операциялардан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қабатының қатпарлануы және жарылуы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тамырлардың бітелуі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торлы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және аккомодацияның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орташа отит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 тәрізді өсіндінің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кондуктивтік және нейросенсорлық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сол аяғының блокада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оң аяғының блокадасы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аневризмасы мен қатпарлануы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артериялардың басқа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Постфлебитикалық синдром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кеңеюі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эмфиземасы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 және пародонт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жарықтары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К40-K43.9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дивертикулярлық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және тік ішек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формалы Эритема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гранулематозды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 және тері асты клетчаткасының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және облигациялық тері ақаулары; тері мүйізі, кисталар, сәулелік дерматит, пигментті ксеродерма, Педжет ауруы, Боуэн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L85.8, L72.9, L58, Q82.1, M88, L90, L91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 М19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салдары - контрактуралар, анкилоздар, ересектерде остеомиелит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Остеопатиялар мен хондропатиялар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 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субдуральды қан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жүйесінің босану жарақаты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 микрофтальм және туа біткен макрофтальм, басқа офтальмопатология бойынша көзді алып тастағаннан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бұзылуын тудыратын туа біткен құлақтың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ауытқулары мен деформациялары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арқаның төменгі бөлігінің, омыртқа мен жамбастың бел бөлігінің жарақаты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ағзалар мен тіндердің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психоәлеуметтік жағдайларға байланысты денсаулық үшін әлеуетті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Z55-Z65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психоәлеуметтік жағдайларға байланысты денсаулық үшін әлеуетті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Z55-Z65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соның ішінде балалар үшін 075/е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p>
            <w:pPr>
              <w:spacing w:after="20"/>
              <w:ind w:left="20"/>
              <w:jc w:val="both"/>
            </w:pPr>
            <w:r>
              <w:rPr>
                <w:rFonts w:ascii="Times New Roman"/>
                <w:b w:val="false"/>
                <w:i w:val="false"/>
                <w:color w:val="000000"/>
                <w:sz w:val="20"/>
              </w:rPr>
              <w:t>
Z02.0</w:t>
            </w:r>
          </w:p>
          <w:p>
            <w:pPr>
              <w:spacing w:after="20"/>
              <w:ind w:left="20"/>
              <w:jc w:val="both"/>
            </w:pPr>
            <w:r>
              <w:rPr>
                <w:rFonts w:ascii="Times New Roman"/>
                <w:b w:val="false"/>
                <w:i w:val="false"/>
                <w:color w:val="000000"/>
                <w:sz w:val="20"/>
              </w:rPr>
              <w:t>
Z02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сараптамаға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күдікті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J00-J22, U07.2, U07.1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COVID-19 коронавирустық инфекцияға зерттеп-қарау (ауруханаға дейінгі зерттеп-қарау), оның ішінде мерзімі 37 апта болған жүкті әйелдерді босандыруға, гемодиализдегі пациенттер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анықтау мақсатында арнайы скринингтік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