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dc0e" w14:textId="b48d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Дара инвесторға инвестициялық ұсыным беру қағидаларын,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105 қаулысы. Қазақстан Республикасының Әділет министрлігінде 2022 жылғы 2 желтоқсанда № 30930 болып тіркелді</w:t>
      </w:r>
    </w:p>
    <w:p>
      <w:pPr>
        <w:spacing w:after="0"/>
        <w:ind w:left="0"/>
        <w:jc w:val="both"/>
      </w:pPr>
      <w:bookmarkStart w:name="z0" w:id="0"/>
      <w:r>
        <w:rPr>
          <w:rFonts w:ascii="Times New Roman"/>
          <w:b w:val="false"/>
          <w:i w:val="false"/>
          <w:color w:val="000000"/>
          <w:sz w:val="28"/>
        </w:rPr>
        <w:t xml:space="preserve">
      "Бағалы қағаздар рыногы туралы" Қазақстан Республикасының Заңы </w:t>
      </w:r>
      <w:r>
        <w:rPr>
          <w:rFonts w:ascii="Times New Roman"/>
          <w:b w:val="false"/>
          <w:i w:val="false"/>
          <w:color w:val="000000"/>
          <w:sz w:val="28"/>
        </w:rPr>
        <w:t>53-2-бабының</w:t>
      </w:r>
      <w:r>
        <w:rPr>
          <w:rFonts w:ascii="Times New Roman"/>
          <w:b w:val="false"/>
          <w:i w:val="false"/>
          <w:color w:val="000000"/>
          <w:sz w:val="28"/>
        </w:rPr>
        <w:t xml:space="preserve"> 2 және 3-тармақтарына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Дара инвесторға инвестициялық ұсыным беру қағидалары,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қызметкерлеріне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2) тармақшасында көзделген іс-шараның орындалуы туралы мәліметтерді ұсынуды қамтамасыз етсін. </w:t>
      </w:r>
    </w:p>
    <w:bookmarkEnd w:id="5"/>
    <w:bookmarkStart w:name="z6"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агенттік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агенттік</w:t>
            </w:r>
            <w:r>
              <w:br/>
            </w:r>
            <w:r>
              <w:rPr>
                <w:rFonts w:ascii="Times New Roman"/>
                <w:b w:val="false"/>
                <w:i w:val="false"/>
                <w:color w:val="000000"/>
                <w:sz w:val="20"/>
              </w:rPr>
              <w:t>Төрағасының м.а.</w:t>
            </w:r>
            <w:r>
              <w:br/>
            </w:r>
            <w:r>
              <w:rPr>
                <w:rFonts w:ascii="Times New Roman"/>
                <w:b w:val="false"/>
                <w:i w:val="false"/>
                <w:color w:val="000000"/>
                <w:sz w:val="20"/>
              </w:rPr>
              <w:t>2022 жылғы 23 қарашадағы</w:t>
            </w:r>
            <w:r>
              <w:br/>
            </w:r>
            <w:r>
              <w:rPr>
                <w:rFonts w:ascii="Times New Roman"/>
                <w:b w:val="false"/>
                <w:i w:val="false"/>
                <w:color w:val="000000"/>
                <w:sz w:val="20"/>
              </w:rPr>
              <w:t>№ 105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Дара инвесторға инвестициялық ұсыным беру қағидалары,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Дара инвесторға инвестициялық ұсыным беру қағидалары,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 (бұдан әрі – Қағидалар) "Бағалы қағаздар рыногы туралы" Қазақстан Республикасының Заңы </w:t>
      </w:r>
      <w:r>
        <w:rPr>
          <w:rFonts w:ascii="Times New Roman"/>
          <w:b w:val="false"/>
          <w:i w:val="false"/>
          <w:color w:val="000000"/>
          <w:sz w:val="28"/>
        </w:rPr>
        <w:t>53-2-бабының</w:t>
      </w:r>
      <w:r>
        <w:rPr>
          <w:rFonts w:ascii="Times New Roman"/>
          <w:b w:val="false"/>
          <w:i w:val="false"/>
          <w:color w:val="000000"/>
          <w:sz w:val="28"/>
        </w:rPr>
        <w:t xml:space="preserve"> 2 және 3-тармақтарына сәйкес әзірленді және дара инвесторға инвестициялық ұсынымдар беру тәртібін,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талаптарын айқындайды.</w:t>
      </w:r>
    </w:p>
    <w:bookmarkEnd w:id="10"/>
    <w:bookmarkStart w:name="z12" w:id="11"/>
    <w:p>
      <w:pPr>
        <w:spacing w:after="0"/>
        <w:ind w:left="0"/>
        <w:jc w:val="left"/>
      </w:pPr>
      <w:r>
        <w:rPr>
          <w:rFonts w:ascii="Times New Roman"/>
          <w:b/>
          <w:i w:val="false"/>
          <w:color w:val="000000"/>
        </w:rPr>
        <w:t xml:space="preserve"> 2-тарау. Дара инвесторға инвестициялық ұсыным беру тәртібі және дара инвестордың тәуекел-бейінін анықтау</w:t>
      </w:r>
    </w:p>
    <w:bookmarkEnd w:id="11"/>
    <w:bookmarkStart w:name="z13" w:id="12"/>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 (бұдан әрі – инвестициялық консультант) инвестициялық консультация беру жөніндегі қызметтер көрсету туралы шарт негізінде жеке инвестициялық ұсынымдар беру арқылы дара инвесторларға бағалы қағаздармен және өзге де қаржы құралдарымен мәмілелер жасасу жөнінде консультациялар беру жөнінде қызметтер көрсетеді.</w:t>
      </w:r>
    </w:p>
    <w:bookmarkEnd w:id="12"/>
    <w:bookmarkStart w:name="z14" w:id="13"/>
    <w:p>
      <w:pPr>
        <w:spacing w:after="0"/>
        <w:ind w:left="0"/>
        <w:jc w:val="both"/>
      </w:pPr>
      <w:r>
        <w:rPr>
          <w:rFonts w:ascii="Times New Roman"/>
          <w:b w:val="false"/>
          <w:i w:val="false"/>
          <w:color w:val="000000"/>
          <w:sz w:val="28"/>
        </w:rPr>
        <w:t>
      Жеке инвестициялық ұсынымның мазмұнына қойылатын талаптар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ішкі құжатымен белгіленеді.</w:t>
      </w:r>
    </w:p>
    <w:bookmarkEnd w:id="13"/>
    <w:bookmarkStart w:name="z15" w:id="14"/>
    <w:p>
      <w:pPr>
        <w:spacing w:after="0"/>
        <w:ind w:left="0"/>
        <w:jc w:val="both"/>
      </w:pPr>
      <w:r>
        <w:rPr>
          <w:rFonts w:ascii="Times New Roman"/>
          <w:b w:val="false"/>
          <w:i w:val="false"/>
          <w:color w:val="000000"/>
          <w:sz w:val="28"/>
        </w:rPr>
        <w:t>
      3. Инвестициялық ұсыным инвестициялық консультант дара инвестордың тәуекел-бейінін айқындағаннан кейін беріледі. Инвестордың тәуекел-бейіні инвестордың нысаны инвестициялық консультанттың ішкі құжатымен белгіленетін сауалнаманы толтыру жолымен айқындалады. Тәуекел-бейінін бағалау дегеніміз – инвестор күтетін инвестицияның кірістілігі, инвестициялау аясы және инвестициядан болатын шығындардың рұқсат етілген тәуекелі туралы ақпарат.</w:t>
      </w:r>
    </w:p>
    <w:bookmarkEnd w:id="14"/>
    <w:bookmarkStart w:name="z16" w:id="15"/>
    <w:p>
      <w:pPr>
        <w:spacing w:after="0"/>
        <w:ind w:left="0"/>
        <w:jc w:val="both"/>
      </w:pPr>
      <w:r>
        <w:rPr>
          <w:rFonts w:ascii="Times New Roman"/>
          <w:b w:val="false"/>
          <w:i w:val="false"/>
          <w:color w:val="000000"/>
          <w:sz w:val="28"/>
        </w:rPr>
        <w:t>
      4. Инвестициялық консультант жеке инвестордың тәуекел-бейінін айқындау үшін Қағидалардың 4-тармағында көрсетілген ақпаратты ұсынбаған жеке инвесторға инвестициялық ұсыным бермейді.</w:t>
      </w:r>
    </w:p>
    <w:bookmarkEnd w:id="15"/>
    <w:bookmarkStart w:name="z17" w:id="16"/>
    <w:p>
      <w:pPr>
        <w:spacing w:after="0"/>
        <w:ind w:left="0"/>
        <w:jc w:val="both"/>
      </w:pPr>
      <w:r>
        <w:rPr>
          <w:rFonts w:ascii="Times New Roman"/>
          <w:b w:val="false"/>
          <w:i w:val="false"/>
          <w:color w:val="000000"/>
          <w:sz w:val="28"/>
        </w:rPr>
        <w:t>
      5. Дара инвестордың тәуекел-бейінін айқындау үшін инвестициялық консультант сауалнама жүргізу арқылы мынадай ақпаратты сұратады:</w:t>
      </w:r>
    </w:p>
    <w:bookmarkEnd w:id="16"/>
    <w:bookmarkStart w:name="z18" w:id="17"/>
    <w:p>
      <w:pPr>
        <w:spacing w:after="0"/>
        <w:ind w:left="0"/>
        <w:jc w:val="both"/>
      </w:pPr>
      <w:r>
        <w:rPr>
          <w:rFonts w:ascii="Times New Roman"/>
          <w:b w:val="false"/>
          <w:i w:val="false"/>
          <w:color w:val="000000"/>
          <w:sz w:val="28"/>
        </w:rPr>
        <w:t>
      1) жасы;</w:t>
      </w:r>
    </w:p>
    <w:bookmarkEnd w:id="17"/>
    <w:bookmarkStart w:name="z19" w:id="18"/>
    <w:p>
      <w:pPr>
        <w:spacing w:after="0"/>
        <w:ind w:left="0"/>
        <w:jc w:val="both"/>
      </w:pPr>
      <w:r>
        <w:rPr>
          <w:rFonts w:ascii="Times New Roman"/>
          <w:b w:val="false"/>
          <w:i w:val="false"/>
          <w:color w:val="000000"/>
          <w:sz w:val="28"/>
        </w:rPr>
        <w:t>
      2) білімі;</w:t>
      </w:r>
    </w:p>
    <w:bookmarkEnd w:id="18"/>
    <w:bookmarkStart w:name="z20" w:id="19"/>
    <w:p>
      <w:pPr>
        <w:spacing w:after="0"/>
        <w:ind w:left="0"/>
        <w:jc w:val="both"/>
      </w:pPr>
      <w:r>
        <w:rPr>
          <w:rFonts w:ascii="Times New Roman"/>
          <w:b w:val="false"/>
          <w:i w:val="false"/>
          <w:color w:val="000000"/>
          <w:sz w:val="28"/>
        </w:rPr>
        <w:t xml:space="preserve">
      3) соңғы 12 ай ішіндегі ай сайынғы табысы; </w:t>
      </w:r>
    </w:p>
    <w:bookmarkEnd w:id="19"/>
    <w:bookmarkStart w:name="z21" w:id="20"/>
    <w:p>
      <w:pPr>
        <w:spacing w:after="0"/>
        <w:ind w:left="0"/>
        <w:jc w:val="both"/>
      </w:pPr>
      <w:r>
        <w:rPr>
          <w:rFonts w:ascii="Times New Roman"/>
          <w:b w:val="false"/>
          <w:i w:val="false"/>
          <w:color w:val="000000"/>
          <w:sz w:val="28"/>
        </w:rPr>
        <w:t>
      4) соңғы 12 ай ішіндегі ай сайынғы шығысы (тіркелген шығыстары және өзгермелі шығыстары);</w:t>
      </w:r>
    </w:p>
    <w:bookmarkEnd w:id="20"/>
    <w:bookmarkStart w:name="z22" w:id="21"/>
    <w:p>
      <w:pPr>
        <w:spacing w:after="0"/>
        <w:ind w:left="0"/>
        <w:jc w:val="both"/>
      </w:pPr>
      <w:r>
        <w:rPr>
          <w:rFonts w:ascii="Times New Roman"/>
          <w:b w:val="false"/>
          <w:i w:val="false"/>
          <w:color w:val="000000"/>
          <w:sz w:val="28"/>
        </w:rPr>
        <w:t>
      5) инвестор инвестициялық ая кезеңінде пайдалануды жоспарлаған қаражатты қоспағанда, бос қаражаттың болуы;</w:t>
      </w:r>
    </w:p>
    <w:bookmarkEnd w:id="21"/>
    <w:bookmarkStart w:name="z23" w:id="22"/>
    <w:p>
      <w:pPr>
        <w:spacing w:after="0"/>
        <w:ind w:left="0"/>
        <w:jc w:val="both"/>
      </w:pPr>
      <w:r>
        <w:rPr>
          <w:rFonts w:ascii="Times New Roman"/>
          <w:b w:val="false"/>
          <w:i w:val="false"/>
          <w:color w:val="000000"/>
          <w:sz w:val="28"/>
        </w:rPr>
        <w:t xml:space="preserve">
      6) инвестициялаудың болжамды мерзімі; </w:t>
      </w:r>
    </w:p>
    <w:bookmarkEnd w:id="22"/>
    <w:bookmarkStart w:name="z24" w:id="23"/>
    <w:p>
      <w:pPr>
        <w:spacing w:after="0"/>
        <w:ind w:left="0"/>
        <w:jc w:val="both"/>
      </w:pPr>
      <w:r>
        <w:rPr>
          <w:rFonts w:ascii="Times New Roman"/>
          <w:b w:val="false"/>
          <w:i w:val="false"/>
          <w:color w:val="000000"/>
          <w:sz w:val="28"/>
        </w:rPr>
        <w:t>
      7) дара инвестор өзінің инвестициялауы нәтижесінде көтеруге даяр ең жоғары зиян;</w:t>
      </w:r>
    </w:p>
    <w:bookmarkEnd w:id="23"/>
    <w:bookmarkStart w:name="z25" w:id="24"/>
    <w:p>
      <w:pPr>
        <w:spacing w:after="0"/>
        <w:ind w:left="0"/>
        <w:jc w:val="both"/>
      </w:pPr>
      <w:r>
        <w:rPr>
          <w:rFonts w:ascii="Times New Roman"/>
          <w:b w:val="false"/>
          <w:i w:val="false"/>
          <w:color w:val="000000"/>
          <w:sz w:val="28"/>
        </w:rPr>
        <w:t>
      8) дара инвестор өзінің инвестициялауы нәтижесінде алуға даяр ең жоғары кіріс;</w:t>
      </w:r>
    </w:p>
    <w:bookmarkEnd w:id="24"/>
    <w:bookmarkStart w:name="z26" w:id="25"/>
    <w:p>
      <w:pPr>
        <w:spacing w:after="0"/>
        <w:ind w:left="0"/>
        <w:jc w:val="both"/>
      </w:pPr>
      <w:r>
        <w:rPr>
          <w:rFonts w:ascii="Times New Roman"/>
          <w:b w:val="false"/>
          <w:i w:val="false"/>
          <w:color w:val="000000"/>
          <w:sz w:val="28"/>
        </w:rPr>
        <w:t>
      6. Жүргізілген сауалнаманың нәтижелері бойынша инвестициялық консультант инвестордың тәуекел-бейінін жасайды, ол мыналардан:</w:t>
      </w:r>
    </w:p>
    <w:bookmarkEnd w:id="25"/>
    <w:bookmarkStart w:name="z27" w:id="26"/>
    <w:p>
      <w:pPr>
        <w:spacing w:after="0"/>
        <w:ind w:left="0"/>
        <w:jc w:val="both"/>
      </w:pPr>
      <w:r>
        <w:rPr>
          <w:rFonts w:ascii="Times New Roman"/>
          <w:b w:val="false"/>
          <w:i w:val="false"/>
          <w:color w:val="000000"/>
          <w:sz w:val="28"/>
        </w:rPr>
        <w:t xml:space="preserve">
      1) инвестор күтетін инвестицияның кірістілігі туралы ақпарат, инвестор оның шегінен тыс осы табысты алуды күтетін инвестициялау аясы және осы инвестициядан болуы мүмкін зияндар тәуекелі; </w:t>
      </w:r>
    </w:p>
    <w:bookmarkEnd w:id="26"/>
    <w:bookmarkStart w:name="z28" w:id="27"/>
    <w:p>
      <w:pPr>
        <w:spacing w:after="0"/>
        <w:ind w:left="0"/>
        <w:jc w:val="both"/>
      </w:pPr>
      <w:r>
        <w:rPr>
          <w:rFonts w:ascii="Times New Roman"/>
          <w:b w:val="false"/>
          <w:i w:val="false"/>
          <w:color w:val="000000"/>
          <w:sz w:val="28"/>
        </w:rPr>
        <w:t>
      2) дара инвесторға барынша тиімді инвестициялық ұсынымдар алу мақсатында бұрын ұсынылған деректердің өзгеруі туралы инвестициялық консультантты хабардар ету қажеттілігі туралы ұсыныс.</w:t>
      </w:r>
    </w:p>
    <w:bookmarkEnd w:id="27"/>
    <w:bookmarkStart w:name="z29" w:id="28"/>
    <w:p>
      <w:pPr>
        <w:spacing w:after="0"/>
        <w:ind w:left="0"/>
        <w:jc w:val="both"/>
      </w:pPr>
      <w:r>
        <w:rPr>
          <w:rFonts w:ascii="Times New Roman"/>
          <w:b w:val="false"/>
          <w:i w:val="false"/>
          <w:color w:val="000000"/>
          <w:sz w:val="28"/>
        </w:rPr>
        <w:t>
      7. Инвестициялық консультант инвестордан алынған ақпараттың сақталуын, конфиденциалдылығын және өзгермеуін қамтамасыз етеді, сондай-ақ инвестициялық ұсынымдар беруге байланысты барлық құжаттардың бес жыл бойы сақталуын қамтамасыз етеді.</w:t>
      </w:r>
    </w:p>
    <w:bookmarkEnd w:id="28"/>
    <w:bookmarkStart w:name="z30" w:id="29"/>
    <w:p>
      <w:pPr>
        <w:spacing w:after="0"/>
        <w:ind w:left="0"/>
        <w:jc w:val="left"/>
      </w:pPr>
      <w:r>
        <w:rPr>
          <w:rFonts w:ascii="Times New Roman"/>
          <w:b/>
          <w:i w:val="false"/>
          <w:color w:val="000000"/>
        </w:rPr>
        <w:t xml:space="preserve"> 3-тарау.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w:t>
      </w:r>
    </w:p>
    <w:bookmarkEnd w:id="29"/>
    <w:bookmarkStart w:name="z31" w:id="30"/>
    <w:p>
      <w:pPr>
        <w:spacing w:after="0"/>
        <w:ind w:left="0"/>
        <w:jc w:val="both"/>
      </w:pPr>
      <w:r>
        <w:rPr>
          <w:rFonts w:ascii="Times New Roman"/>
          <w:b w:val="false"/>
          <w:i w:val="false"/>
          <w:color w:val="000000"/>
          <w:sz w:val="28"/>
        </w:rPr>
        <w:t>
      8. Бағалы қағаздар нарығында брокерлік және (немесе) дилерлік қызметті және (немесе) инвестициялық портфельді басқару қызметін жүзеге асыратын ұйымның инвестициялық ұсыным беруге құқығы бар қызметкері мынадай біліктілік талаптарына сәйкес келеді:</w:t>
      </w:r>
    </w:p>
    <w:bookmarkEnd w:id="30"/>
    <w:bookmarkStart w:name="z32" w:id="31"/>
    <w:p>
      <w:pPr>
        <w:spacing w:after="0"/>
        <w:ind w:left="0"/>
        <w:jc w:val="both"/>
      </w:pPr>
      <w:r>
        <w:rPr>
          <w:rFonts w:ascii="Times New Roman"/>
          <w:b w:val="false"/>
          <w:i w:val="false"/>
          <w:color w:val="000000"/>
          <w:sz w:val="28"/>
        </w:rPr>
        <w:t>
      1) жоғары білімінің болуы;</w:t>
      </w:r>
    </w:p>
    <w:bookmarkEnd w:id="31"/>
    <w:bookmarkStart w:name="z33" w:id="32"/>
    <w:p>
      <w:pPr>
        <w:spacing w:after="0"/>
        <w:ind w:left="0"/>
        <w:jc w:val="both"/>
      </w:pPr>
      <w:r>
        <w:rPr>
          <w:rFonts w:ascii="Times New Roman"/>
          <w:b w:val="false"/>
          <w:i w:val="false"/>
          <w:color w:val="000000"/>
          <w:sz w:val="28"/>
        </w:rPr>
        <w:t>
      2) бағалы қағаздар нарығында трейдер, қаржыны нарығының талдаушысы, тәуекел-менеджері, инвестициялық консультант не инвестициялық портфельді басқарушы ретінде кәсіби қызметті жүзеге асыратын ұйымда кемінде 3 (үш) жыл жұмыс тәжірибесінің болуы.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