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2270" w14:textId="f6b2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есептіліктің тізбесін, нысандарын, ұсыну мерзімдері мен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21 қарашадағы № 100 қаулысы. Қазақстан Республикасының Әділет министрлігінде 2022 жылғы 2 желтоқсанда № 30934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есептілік тізбесі; </w:t>
      </w:r>
    </w:p>
    <w:bookmarkEnd w:id="2"/>
    <w:bookmarkStart w:name="z3"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есептің нысаны;</w:t>
      </w:r>
    </w:p>
    <w:bookmarkEnd w:id="3"/>
    <w:bookmarkStart w:name="z4"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кредиттік тәуекелді ескере отырып саралаған активтердің талдамасы туралы есептің нысаны;</w:t>
      </w:r>
    </w:p>
    <w:bookmarkEnd w:id="4"/>
    <w:bookmarkStart w:name="z5"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кредиттік тәуекелді ескере отырып саралаған шартты және ықтимал міндеттемелердің талдамасы туралы есептің нысаны;</w:t>
      </w:r>
    </w:p>
    <w:bookmarkEnd w:id="5"/>
    <w:bookmarkStart w:name="z6"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есептілікті ұсыну қағидалары бекітілсін.</w:t>
      </w:r>
    </w:p>
    <w:bookmarkEnd w:id="6"/>
    <w:bookmarkStart w:name="z7" w:id="7"/>
    <w:p>
      <w:pPr>
        <w:spacing w:after="0"/>
        <w:ind w:left="0"/>
        <w:jc w:val="both"/>
      </w:pPr>
      <w:r>
        <w:rPr>
          <w:rFonts w:ascii="Times New Roman"/>
          <w:b w:val="false"/>
          <w:i w:val="false"/>
          <w:color w:val="000000"/>
          <w:sz w:val="28"/>
        </w:rPr>
        <w:t>
      2. Ипотекалық ұйымдар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 Қазақстан Республикасының Ұлттық Банкіне есепті айдан кейінгі айдың оныншы жұмыс күнінен кешіктірмей осы қаулының 1-тармағының 2), 3), 4) тармақшаларында көзделген есептілікті ай сайын электрондық форматта ұсынады.</w:t>
      </w:r>
    </w:p>
    <w:bookmarkEnd w:id="7"/>
    <w:bookmarkStart w:name="z8" w:id="8"/>
    <w:p>
      <w:pPr>
        <w:spacing w:after="0"/>
        <w:ind w:left="0"/>
        <w:jc w:val="both"/>
      </w:pPr>
      <w:r>
        <w:rPr>
          <w:rFonts w:ascii="Times New Roman"/>
          <w:b w:val="false"/>
          <w:i w:val="false"/>
          <w:color w:val="000000"/>
          <w:sz w:val="28"/>
        </w:rPr>
        <w:t>
      3. Қаржы нарығының статистикасы департаменті (А.М. Боранбаева) Қазақстан Республикасының заңнамасында белгіленген тәртіппен:</w:t>
      </w:r>
    </w:p>
    <w:bookmarkEnd w:id="8"/>
    <w:bookmarkStart w:name="z9" w:id="9"/>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9"/>
    <w:bookmarkStart w:name="z10" w:id="10"/>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10"/>
    <w:bookmarkStart w:name="z11" w:id="1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1"/>
    <w:bookmarkStart w:name="z12"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12"/>
    <w:bookmarkStart w:name="z13"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100 Қаулыға</w:t>
            </w:r>
            <w:r>
              <w:br/>
            </w:r>
            <w:r>
              <w:rPr>
                <w:rFonts w:ascii="Times New Roman"/>
                <w:b w:val="false"/>
                <w:i w:val="false"/>
                <w:color w:val="000000"/>
                <w:sz w:val="20"/>
              </w:rPr>
              <w:t>1-қосымша</w:t>
            </w:r>
          </w:p>
        </w:tc>
      </w:tr>
    </w:tbl>
    <w:bookmarkStart w:name="z15" w:id="14"/>
    <w:p>
      <w:pPr>
        <w:spacing w:after="0"/>
        <w:ind w:left="0"/>
        <w:jc w:val="left"/>
      </w:pPr>
      <w:r>
        <w:rPr>
          <w:rFonts w:ascii="Times New Roman"/>
          <w:b/>
          <w:i w:val="false"/>
          <w:color w:val="000000"/>
        </w:rPr>
        <w:t xml:space="preserve">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есептілік тізбесі</w:t>
      </w:r>
    </w:p>
    <w:bookmarkEnd w:id="14"/>
    <w:bookmarkStart w:name="z16" w:id="15"/>
    <w:p>
      <w:pPr>
        <w:spacing w:after="0"/>
        <w:ind w:left="0"/>
        <w:jc w:val="both"/>
      </w:pPr>
      <w:r>
        <w:rPr>
          <w:rFonts w:ascii="Times New Roman"/>
          <w:b w:val="false"/>
          <w:i w:val="false"/>
          <w:color w:val="000000"/>
          <w:sz w:val="28"/>
        </w:rPr>
        <w:t xml:space="preserve">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есептілік: </w:t>
      </w:r>
    </w:p>
    <w:bookmarkEnd w:id="15"/>
    <w:bookmarkStart w:name="z17" w:id="16"/>
    <w:p>
      <w:pPr>
        <w:spacing w:after="0"/>
        <w:ind w:left="0"/>
        <w:jc w:val="both"/>
      </w:pPr>
      <w:r>
        <w:rPr>
          <w:rFonts w:ascii="Times New Roman"/>
          <w:b w:val="false"/>
          <w:i w:val="false"/>
          <w:color w:val="000000"/>
          <w:sz w:val="28"/>
        </w:rPr>
        <w:t>
      1) пруденциялық нормативтердің орындалуы туралы есепті;</w:t>
      </w:r>
    </w:p>
    <w:bookmarkEnd w:id="16"/>
    <w:bookmarkStart w:name="z18" w:id="17"/>
    <w:p>
      <w:pPr>
        <w:spacing w:after="0"/>
        <w:ind w:left="0"/>
        <w:jc w:val="both"/>
      </w:pPr>
      <w:r>
        <w:rPr>
          <w:rFonts w:ascii="Times New Roman"/>
          <w:b w:val="false"/>
          <w:i w:val="false"/>
          <w:color w:val="000000"/>
          <w:sz w:val="28"/>
        </w:rPr>
        <w:t>
      2) кредиттік тәуекел ескеріле отырып сараланған активтердің талдамасы туралы есепті;</w:t>
      </w:r>
    </w:p>
    <w:bookmarkEnd w:id="17"/>
    <w:bookmarkStart w:name="z19" w:id="18"/>
    <w:p>
      <w:pPr>
        <w:spacing w:after="0"/>
        <w:ind w:left="0"/>
        <w:jc w:val="both"/>
      </w:pPr>
      <w:r>
        <w:rPr>
          <w:rFonts w:ascii="Times New Roman"/>
          <w:b w:val="false"/>
          <w:i w:val="false"/>
          <w:color w:val="000000"/>
          <w:sz w:val="28"/>
        </w:rPr>
        <w:t>
      3) кредиттік тәуекел ескеріле отырып сараланған шартты және ықтимал міндеттемелердің талдамасы туралы есепті қамтиды.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100 Қаулыға</w:t>
            </w:r>
            <w:r>
              <w:br/>
            </w:r>
            <w:r>
              <w:rPr>
                <w:rFonts w:ascii="Times New Roman"/>
                <w:b w:val="false"/>
                <w:i w:val="false"/>
                <w:color w:val="000000"/>
                <w:sz w:val="20"/>
              </w:rPr>
              <w:t>2-қосымша</w:t>
            </w:r>
          </w:p>
        </w:tc>
      </w:tr>
    </w:tbl>
    <w:bookmarkStart w:name="z21" w:id="1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Республикасының Ұлттық Банкіне Әкімшілік деректер нысаны www.nationalbank.kz интернет-ресурсында орналастырылған Пруденциялық нормативтердің орындалуы туралы есеп</w:t>
      </w:r>
    </w:p>
    <w:bookmarkEnd w:id="19"/>
    <w:p>
      <w:pPr>
        <w:spacing w:after="0"/>
        <w:ind w:left="0"/>
        <w:jc w:val="both"/>
      </w:pPr>
      <w:r>
        <w:rPr>
          <w:rFonts w:ascii="Times New Roman"/>
          <w:b w:val="false"/>
          <w:i w:val="false"/>
          <w:color w:val="000000"/>
          <w:sz w:val="28"/>
        </w:rPr>
        <w:t>
      Әкімшілік деректер нысанының индексі: 1-IO_Prud_norm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ұйымдар,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w:t>
      </w:r>
    </w:p>
    <w:p>
      <w:pPr>
        <w:spacing w:after="0"/>
        <w:ind w:left="0"/>
        <w:jc w:val="both"/>
      </w:pPr>
      <w:r>
        <w:rPr>
          <w:rFonts w:ascii="Times New Roman"/>
          <w:b w:val="false"/>
          <w:i w:val="false"/>
          <w:color w:val="000000"/>
          <w:sz w:val="28"/>
        </w:rPr>
        <w:t>
      Әкімшілік деректерді ұсыну мерзімі: ай сайын, есепті айдан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0"/>
    <w:p>
      <w:pPr>
        <w:spacing w:after="0"/>
        <w:ind w:left="0"/>
        <w:jc w:val="left"/>
      </w:pPr>
      <w:r>
        <w:rPr>
          <w:rFonts w:ascii="Times New Roman"/>
          <w:b/>
          <w:i w:val="false"/>
          <w:color w:val="000000"/>
        </w:rPr>
        <w:t xml:space="preserve"> Кесте. Пруденциялық нормативтердің орындалуы туралы есеп</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акцияларды шегергенде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акциялары шегерілген, жай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артықшылық берілген акциялар шегерілген артықшылық берілген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таза кіріс (өткен жылдардағы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кіріс есебінен қалыптасқан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пайдасы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құрал-жабдықты және бағалы қағаздарды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 есептеу үшін қосылатын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есебіне қосылмайтын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14788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Республикасының Ұлттық Банкі Басқармасының 2016 жылғы 26 желтоқсандағы № 308 </w:t>
            </w:r>
            <w:r>
              <w:rPr>
                <w:rFonts w:ascii="Times New Roman"/>
                <w:b w:val="false"/>
                <w:i w:val="false"/>
                <w:color w:val="000000"/>
                <w:sz w:val="20"/>
              </w:rPr>
              <w:t>қаулысымен</w:t>
            </w:r>
            <w:r>
              <w:rPr>
                <w:rFonts w:ascii="Times New Roman"/>
                <w:b w:val="false"/>
                <w:i w:val="false"/>
                <w:color w:val="000000"/>
                <w:sz w:val="20"/>
              </w:rPr>
              <w:t xml:space="preserve"> бекітілген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лимиттердің (бұдан әрі – Пруденциялық нормативтер) 9-тармағына сәйкес Ұйымның сатып алынған меншікті борышын шегергенде ипотекалық ұйымның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ұйымының (бұдан әрі – Ұйым)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 бар акцияларды қосқанда, эмитенттің акцияларына инвестициялар және заңды тұлғаның жарғылық капиталына қатысу үлестері, сондай-ақ заңды тұлғаның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екінші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және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 шегергендегі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 k1-3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өткен 3 (үш) жылдағы жылдық жалпы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нормативтердің 4-тарауына сәйкес Ұйымның алдындағы міндеттемелердің кез келген түрі бойынша бір қарыз алушының немесе өзара байланысты қарыз алушылар тобының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алушыға (қарыз алушылар тобына) келетін тәуекелдің ең жоғары мөлшері коэффициенті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несие портфелі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мөлшерінен 8 (сегіз) еседен астам аспайтын несие портфелінің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қосқанда, қалған өтеу мерзімі 3 (үш) айдан аспайтын активтер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міндеттемелерді қоса алғанда, қалған өтеу мерзімі 3 (үш) айдан аспайтын міндеттемелер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өтімділік k3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есепті кезең ішінде кредиторлар алдында мерзімі өткен міндеттемелердің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лимитінің коэффициенті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 коэффициентінің есебіне қосылатын бейрезиденттер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алдындағы міндеттемелерге Ұйымды капиталдандыру коэффициенті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k6 есебіне қосылатын бейрезиденттер алдындағы міндеттемелер және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Ұйымды капиталдандыру коэффициенті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w:t>
            </w:r>
            <w:r>
              <w:br/>
            </w:r>
            <w:r>
              <w:rPr>
                <w:rFonts w:ascii="Times New Roman"/>
                <w:b w:val="false"/>
                <w:i w:val="false"/>
                <w:color w:val="000000"/>
                <w:sz w:val="20"/>
              </w:rPr>
              <w:t>орындалуы туралы есеп</w:t>
            </w:r>
            <w:r>
              <w:br/>
            </w:r>
            <w:r>
              <w:rPr>
                <w:rFonts w:ascii="Times New Roman"/>
                <w:b w:val="false"/>
                <w:i w:val="false"/>
                <w:color w:val="000000"/>
                <w:sz w:val="20"/>
              </w:rPr>
              <w:t>нысанына қосымша</w:t>
            </w:r>
          </w:p>
        </w:tc>
      </w:tr>
    </w:tbl>
    <w:bookmarkStart w:name="z25" w:id="21"/>
    <w:p>
      <w:pPr>
        <w:spacing w:after="0"/>
        <w:ind w:left="0"/>
        <w:jc w:val="left"/>
      </w:pPr>
      <w:r>
        <w:rPr>
          <w:rFonts w:ascii="Times New Roman"/>
          <w:b/>
          <w:i w:val="false"/>
          <w:color w:val="000000"/>
        </w:rPr>
        <w:t xml:space="preserve"> Әкімшілік деректер нысанын толтыру бойынша түсіндірме Пруденциялық нормативтердің орындалуы туралы есеп (индексі – 1-IO_Prud_norm, кезеңділігі – ай сайын)</w:t>
      </w:r>
    </w:p>
    <w:bookmarkEnd w:id="21"/>
    <w:bookmarkStart w:name="z26" w:id="22"/>
    <w:p>
      <w:pPr>
        <w:spacing w:after="0"/>
        <w:ind w:left="0"/>
        <w:jc w:val="left"/>
      </w:pPr>
      <w:r>
        <w:rPr>
          <w:rFonts w:ascii="Times New Roman"/>
          <w:b/>
          <w:i w:val="false"/>
          <w:color w:val="000000"/>
        </w:rPr>
        <w:t xml:space="preserve"> 1-тарау. Жалпы ережелер</w:t>
      </w:r>
    </w:p>
    <w:bookmarkEnd w:id="22"/>
    <w:bookmarkStart w:name="z27" w:id="23"/>
    <w:p>
      <w:pPr>
        <w:spacing w:after="0"/>
        <w:ind w:left="0"/>
        <w:jc w:val="both"/>
      </w:pPr>
      <w:r>
        <w:rPr>
          <w:rFonts w:ascii="Times New Roman"/>
          <w:b w:val="false"/>
          <w:i w:val="false"/>
          <w:color w:val="000000"/>
          <w:sz w:val="28"/>
        </w:rPr>
        <w:t>
      1. Осы түсіндірме әкімшілік деректерді жинауға арналған "Пруденциялық нормативтердің орындалуы туралы есеп" нысанды (бұдан әрі – Нысан) толтыру бойынша бірыңғай талаптарды айқындайды.</w:t>
      </w:r>
    </w:p>
    <w:bookmarkEnd w:id="23"/>
    <w:bookmarkStart w:name="z28" w:id="2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24"/>
    <w:bookmarkStart w:name="z29" w:id="25"/>
    <w:p>
      <w:pPr>
        <w:spacing w:after="0"/>
        <w:ind w:left="0"/>
        <w:jc w:val="both"/>
      </w:pPr>
      <w:r>
        <w:rPr>
          <w:rFonts w:ascii="Times New Roman"/>
          <w:b w:val="false"/>
          <w:i w:val="false"/>
          <w:color w:val="000000"/>
          <w:sz w:val="28"/>
        </w:rPr>
        <w:t>
      3. Нысанды ипотекалық ұйым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ұйымы (бұдан әрі – Ұйым) есепті кезеңнің соңындағы жағдай бойынша ай сайын жасайды.</w:t>
      </w:r>
    </w:p>
    <w:bookmarkEnd w:id="25"/>
    <w:bookmarkStart w:name="z30" w:id="26"/>
    <w:p>
      <w:pPr>
        <w:spacing w:after="0"/>
        <w:ind w:left="0"/>
        <w:jc w:val="both"/>
      </w:pPr>
      <w:r>
        <w:rPr>
          <w:rFonts w:ascii="Times New Roman"/>
          <w:b w:val="false"/>
          <w:i w:val="false"/>
          <w:color w:val="000000"/>
          <w:sz w:val="28"/>
        </w:rPr>
        <w:t>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26"/>
    <w:bookmarkStart w:name="z31" w:id="2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7"/>
    <w:bookmarkStart w:name="z32" w:id="28"/>
    <w:p>
      <w:pPr>
        <w:spacing w:after="0"/>
        <w:ind w:left="0"/>
        <w:jc w:val="left"/>
      </w:pPr>
      <w:r>
        <w:rPr>
          <w:rFonts w:ascii="Times New Roman"/>
          <w:b/>
          <w:i w:val="false"/>
          <w:color w:val="000000"/>
        </w:rPr>
        <w:t xml:space="preserve"> 2-тарау. Нысанды толтыру бойынша түсіндірме</w:t>
      </w:r>
    </w:p>
    <w:bookmarkEnd w:id="28"/>
    <w:bookmarkStart w:name="z33" w:id="29"/>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14788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(бұдан әрі – Пруденциялық нормативтер) сәйкес толтырылады.</w:t>
      </w:r>
    </w:p>
    <w:bookmarkEnd w:id="29"/>
    <w:bookmarkStart w:name="z34" w:id="30"/>
    <w:p>
      <w:pPr>
        <w:spacing w:after="0"/>
        <w:ind w:left="0"/>
        <w:jc w:val="both"/>
      </w:pPr>
      <w:r>
        <w:rPr>
          <w:rFonts w:ascii="Times New Roman"/>
          <w:b w:val="false"/>
          <w:i w:val="false"/>
          <w:color w:val="000000"/>
          <w:sz w:val="28"/>
        </w:rPr>
        <w:t>
      6. 1, 2 және 3-жолдардың 3-бағанында Ұйымның жарғылық капиталының сомалары, сатып алынған меншікті акциялары шегеріле отырып көрсетіледі.</w:t>
      </w:r>
    </w:p>
    <w:bookmarkEnd w:id="30"/>
    <w:bookmarkStart w:name="z35" w:id="31"/>
    <w:p>
      <w:pPr>
        <w:spacing w:after="0"/>
        <w:ind w:left="0"/>
        <w:jc w:val="both"/>
      </w:pPr>
      <w:r>
        <w:rPr>
          <w:rFonts w:ascii="Times New Roman"/>
          <w:b w:val="false"/>
          <w:i w:val="false"/>
          <w:color w:val="000000"/>
          <w:sz w:val="28"/>
        </w:rPr>
        <w:t>
      7. 4-жолдың 3-бағанында Ұйымның қосымша капиталының сомасы көрсетіледі.</w:t>
      </w:r>
    </w:p>
    <w:bookmarkEnd w:id="31"/>
    <w:bookmarkStart w:name="z36" w:id="32"/>
    <w:p>
      <w:pPr>
        <w:spacing w:after="0"/>
        <w:ind w:left="0"/>
        <w:jc w:val="both"/>
      </w:pPr>
      <w:r>
        <w:rPr>
          <w:rFonts w:ascii="Times New Roman"/>
          <w:b w:val="false"/>
          <w:i w:val="false"/>
          <w:color w:val="000000"/>
          <w:sz w:val="28"/>
        </w:rPr>
        <w:t>
      8. 5-жолдың 3-бағанында Ұйымның өткен жылдардың бөлінбеген таза кірісі (өткен жылдардың шығындары) сомасы көрсетіледі.</w:t>
      </w:r>
    </w:p>
    <w:bookmarkEnd w:id="32"/>
    <w:bookmarkStart w:name="z37" w:id="33"/>
    <w:p>
      <w:pPr>
        <w:spacing w:after="0"/>
        <w:ind w:left="0"/>
        <w:jc w:val="both"/>
      </w:pPr>
      <w:r>
        <w:rPr>
          <w:rFonts w:ascii="Times New Roman"/>
          <w:b w:val="false"/>
          <w:i w:val="false"/>
          <w:color w:val="000000"/>
          <w:sz w:val="28"/>
        </w:rPr>
        <w:t>
      9. 6-жолдың 3-бағанында Ұйымның өткен жылдардың кірісі есебінен қалыптастырылған қорлардың, резервтердің сомасы көрсетіледі.</w:t>
      </w:r>
    </w:p>
    <w:bookmarkEnd w:id="33"/>
    <w:bookmarkStart w:name="z38" w:id="34"/>
    <w:p>
      <w:pPr>
        <w:spacing w:after="0"/>
        <w:ind w:left="0"/>
        <w:jc w:val="both"/>
      </w:pPr>
      <w:r>
        <w:rPr>
          <w:rFonts w:ascii="Times New Roman"/>
          <w:b w:val="false"/>
          <w:i w:val="false"/>
          <w:color w:val="000000"/>
          <w:sz w:val="28"/>
        </w:rPr>
        <w:t>
      10. 7-жолдың 3-бағанында Ұйымның ағымдағы жылғы бөлінбеген таза кірісі (шығыны) сомасы көрсетіледі.</w:t>
      </w:r>
    </w:p>
    <w:bookmarkEnd w:id="34"/>
    <w:bookmarkStart w:name="z39" w:id="35"/>
    <w:p>
      <w:pPr>
        <w:spacing w:after="0"/>
        <w:ind w:left="0"/>
        <w:jc w:val="both"/>
      </w:pPr>
      <w:r>
        <w:rPr>
          <w:rFonts w:ascii="Times New Roman"/>
          <w:b w:val="false"/>
          <w:i w:val="false"/>
          <w:color w:val="000000"/>
          <w:sz w:val="28"/>
        </w:rPr>
        <w:t>
      11. 8-жолдың 3-бағанында Ұйымның негізгі құрал-жабдықтарды және бағалы қағаздарын қайта бағалау сомасы көрсетіледі.</w:t>
      </w:r>
    </w:p>
    <w:bookmarkEnd w:id="35"/>
    <w:bookmarkStart w:name="z40" w:id="36"/>
    <w:p>
      <w:pPr>
        <w:spacing w:after="0"/>
        <w:ind w:left="0"/>
        <w:jc w:val="both"/>
      </w:pPr>
      <w:r>
        <w:rPr>
          <w:rFonts w:ascii="Times New Roman"/>
          <w:b w:val="false"/>
          <w:i w:val="false"/>
          <w:color w:val="000000"/>
          <w:sz w:val="28"/>
        </w:rPr>
        <w:t>
      12. 9 және 10-жолдардың 3-бағанында Ұйымның меншікті капиталдың есебіне қосылатын және қосылмайтын жалпы резервтерінің (провизиялары) сомалары көрсетіледі.</w:t>
      </w:r>
    </w:p>
    <w:bookmarkEnd w:id="36"/>
    <w:bookmarkStart w:name="z41" w:id="37"/>
    <w:p>
      <w:pPr>
        <w:spacing w:after="0"/>
        <w:ind w:left="0"/>
        <w:jc w:val="both"/>
      </w:pPr>
      <w:r>
        <w:rPr>
          <w:rFonts w:ascii="Times New Roman"/>
          <w:b w:val="false"/>
          <w:i w:val="false"/>
          <w:color w:val="000000"/>
          <w:sz w:val="28"/>
        </w:rPr>
        <w:t>
      13. 11-жолдың 3-бағанында Пруденциялық нормативтердің 9-тармағына сәйкес есептелген Ұйымның реттелген борышы бойынша сома көрсетіледі.</w:t>
      </w:r>
    </w:p>
    <w:bookmarkEnd w:id="37"/>
    <w:bookmarkStart w:name="z42" w:id="38"/>
    <w:p>
      <w:pPr>
        <w:spacing w:after="0"/>
        <w:ind w:left="0"/>
        <w:jc w:val="both"/>
      </w:pPr>
      <w:r>
        <w:rPr>
          <w:rFonts w:ascii="Times New Roman"/>
          <w:b w:val="false"/>
          <w:i w:val="false"/>
          <w:color w:val="000000"/>
          <w:sz w:val="28"/>
        </w:rPr>
        <w:t>
      14. 12-жолдың 3-бағанында Ұйымның материалдық емес активтерінің сомасы көрсетіледі.</w:t>
      </w:r>
    </w:p>
    <w:bookmarkEnd w:id="38"/>
    <w:bookmarkStart w:name="z43" w:id="39"/>
    <w:p>
      <w:pPr>
        <w:spacing w:after="0"/>
        <w:ind w:left="0"/>
        <w:jc w:val="both"/>
      </w:pPr>
      <w:r>
        <w:rPr>
          <w:rFonts w:ascii="Times New Roman"/>
          <w:b w:val="false"/>
          <w:i w:val="false"/>
          <w:color w:val="000000"/>
          <w:sz w:val="28"/>
        </w:rPr>
        <w:t>
      15. 13-жолдың 3-бағанында сатуға арналған және сату үшін қолда бар акцияларды және Ұйымның заңды тұлғаның жарғылық капиталына қатысу үлестерін, сондай-ақ заңды тұлғаның реттелген борышын қоса алғанда, эмиттенттің акцияларына Ұйымның инвестицияларының сомасы көрсетіледі.</w:t>
      </w:r>
    </w:p>
    <w:bookmarkEnd w:id="39"/>
    <w:bookmarkStart w:name="z44" w:id="40"/>
    <w:p>
      <w:pPr>
        <w:spacing w:after="0"/>
        <w:ind w:left="0"/>
        <w:jc w:val="both"/>
      </w:pPr>
      <w:r>
        <w:rPr>
          <w:rFonts w:ascii="Times New Roman"/>
          <w:b w:val="false"/>
          <w:i w:val="false"/>
          <w:color w:val="000000"/>
          <w:sz w:val="28"/>
        </w:rPr>
        <w:t>
      16. 14, 15 және 16-жолдардың 3-бағанында Пруденциялық нормативтердің 6, 7, 8-тармақтарына сәйкес есептелген Ұйымның меншікті капиталы, бірінші және екінші деңгейдегі капиталының сомалары толтырылады.</w:t>
      </w:r>
    </w:p>
    <w:bookmarkEnd w:id="40"/>
    <w:bookmarkStart w:name="z45" w:id="41"/>
    <w:p>
      <w:pPr>
        <w:spacing w:after="0"/>
        <w:ind w:left="0"/>
        <w:jc w:val="both"/>
      </w:pPr>
      <w:r>
        <w:rPr>
          <w:rFonts w:ascii="Times New Roman"/>
          <w:b w:val="false"/>
          <w:i w:val="false"/>
          <w:color w:val="000000"/>
          <w:sz w:val="28"/>
        </w:rPr>
        <w:t>
      17. 17-жолдың 3-бағанында салымдардың кредиттік тәуекел дәрежесі бойынша сараланған Ұйымның активтері кестесінің, Пруденциялық нормативтерге 1-қосымшаның деректеріне сәйкес келтірілген кредиттік тәуекел дәрежесі бойынша сараланған активтер сомасы көрсетіледі.</w:t>
      </w:r>
    </w:p>
    <w:bookmarkEnd w:id="41"/>
    <w:bookmarkStart w:name="z46" w:id="42"/>
    <w:p>
      <w:pPr>
        <w:spacing w:after="0"/>
        <w:ind w:left="0"/>
        <w:jc w:val="both"/>
      </w:pPr>
      <w:r>
        <w:rPr>
          <w:rFonts w:ascii="Times New Roman"/>
          <w:b w:val="false"/>
          <w:i w:val="false"/>
          <w:color w:val="000000"/>
          <w:sz w:val="28"/>
        </w:rPr>
        <w:t>
      18. 18-жолдың 3-бағанында кредиттік тәуекел дәрежесі бойынша сараланған Ұйымның шартты және ықтимал міндеттемелері кестесінің, Пруденциялық нормативтерге 2-қосымшаның деректеріне сәйкес келтірілген кредиттік тәуекел дәрежесі бойынша сараланған шартты және ықтимал міндеттемелердің сомасы көрсетіледі.</w:t>
      </w:r>
    </w:p>
    <w:bookmarkEnd w:id="42"/>
    <w:bookmarkStart w:name="z47" w:id="43"/>
    <w:p>
      <w:pPr>
        <w:spacing w:after="0"/>
        <w:ind w:left="0"/>
        <w:jc w:val="both"/>
      </w:pPr>
      <w:r>
        <w:rPr>
          <w:rFonts w:ascii="Times New Roman"/>
          <w:b w:val="false"/>
          <w:i w:val="false"/>
          <w:color w:val="000000"/>
          <w:sz w:val="28"/>
        </w:rPr>
        <w:t>
      19. 19-жолдың 3-бағанында халықаралық қаржылық есептілік стандарттарына сәйкес қалыптастырылған резервтерді шегергендегі Ұйымның активтері сомасы көрсетіледі.</w:t>
      </w:r>
    </w:p>
    <w:bookmarkEnd w:id="43"/>
    <w:bookmarkStart w:name="z48" w:id="44"/>
    <w:p>
      <w:pPr>
        <w:spacing w:after="0"/>
        <w:ind w:left="0"/>
        <w:jc w:val="both"/>
      </w:pPr>
      <w:r>
        <w:rPr>
          <w:rFonts w:ascii="Times New Roman"/>
          <w:b w:val="false"/>
          <w:i w:val="false"/>
          <w:color w:val="000000"/>
          <w:sz w:val="28"/>
        </w:rPr>
        <w:t>
      20. 20, 21 және 22-жолдардың 3-бағанында Пруденциялық нормативтердің 3-тарауының 10-тармағына сәйкес есептелген Ұйымның меншікті капитал жеткіліктілігі коэффициенттерінің мәндері көрсетіледі.</w:t>
      </w:r>
    </w:p>
    <w:bookmarkEnd w:id="44"/>
    <w:bookmarkStart w:name="z49" w:id="45"/>
    <w:p>
      <w:pPr>
        <w:spacing w:after="0"/>
        <w:ind w:left="0"/>
        <w:jc w:val="both"/>
      </w:pPr>
      <w:r>
        <w:rPr>
          <w:rFonts w:ascii="Times New Roman"/>
          <w:b w:val="false"/>
          <w:i w:val="false"/>
          <w:color w:val="000000"/>
          <w:sz w:val="28"/>
        </w:rPr>
        <w:t>
      21. 23-жолдың 3-бағанында Пруденциялық нормативтердің 10-тармағына сәйкес есептелген Ұйымның операциялық тәуекелі сомасы көрсетіледі.</w:t>
      </w:r>
    </w:p>
    <w:bookmarkEnd w:id="45"/>
    <w:bookmarkStart w:name="z50" w:id="46"/>
    <w:p>
      <w:pPr>
        <w:spacing w:after="0"/>
        <w:ind w:left="0"/>
        <w:jc w:val="both"/>
      </w:pPr>
      <w:r>
        <w:rPr>
          <w:rFonts w:ascii="Times New Roman"/>
          <w:b w:val="false"/>
          <w:i w:val="false"/>
          <w:color w:val="000000"/>
          <w:sz w:val="28"/>
        </w:rPr>
        <w:t>
      22. 24-жолдың 3-бағанында Пруденциялық нормативтердің 10-тармағына сәйкес есептелген Ұйымның соңғы өткен үш жылдағы жалпы жылдық кірісінің орташа шамасының сомасы көрсетіледі.</w:t>
      </w:r>
    </w:p>
    <w:bookmarkEnd w:id="46"/>
    <w:bookmarkStart w:name="z51" w:id="47"/>
    <w:p>
      <w:pPr>
        <w:spacing w:after="0"/>
        <w:ind w:left="0"/>
        <w:jc w:val="both"/>
      </w:pPr>
      <w:r>
        <w:rPr>
          <w:rFonts w:ascii="Times New Roman"/>
          <w:b w:val="false"/>
          <w:i w:val="false"/>
          <w:color w:val="000000"/>
          <w:sz w:val="28"/>
        </w:rPr>
        <w:t>
      23. 25, 26, 27 және 28-жолдардың 3-бағанында Пруденциялық нормативтердің 4-тарауына сәйкес есептелген Ұйым деректерінің сомасы көрсетіледі.</w:t>
      </w:r>
    </w:p>
    <w:bookmarkEnd w:id="47"/>
    <w:bookmarkStart w:name="z52" w:id="48"/>
    <w:p>
      <w:pPr>
        <w:spacing w:after="0"/>
        <w:ind w:left="0"/>
        <w:jc w:val="both"/>
      </w:pPr>
      <w:r>
        <w:rPr>
          <w:rFonts w:ascii="Times New Roman"/>
          <w:b w:val="false"/>
          <w:i w:val="false"/>
          <w:color w:val="000000"/>
          <w:sz w:val="28"/>
        </w:rPr>
        <w:t>
      24. 29-жолдың 3-бағанында Ұйымның өтімділігі жоғары активтерін қоса алғанда, қалған өтеу мерзімі 3 (үш айдан) аспайтын Ұйым активтерінің сомасы көрсетіледі.</w:t>
      </w:r>
    </w:p>
    <w:bookmarkEnd w:id="48"/>
    <w:bookmarkStart w:name="z53" w:id="49"/>
    <w:p>
      <w:pPr>
        <w:spacing w:after="0"/>
        <w:ind w:left="0"/>
        <w:jc w:val="both"/>
      </w:pPr>
      <w:r>
        <w:rPr>
          <w:rFonts w:ascii="Times New Roman"/>
          <w:b w:val="false"/>
          <w:i w:val="false"/>
          <w:color w:val="000000"/>
          <w:sz w:val="28"/>
        </w:rPr>
        <w:t>
      25. 30-жолдың 3-бағанында Ұйымның талап етілгенге дейін міндеттемелерін қоса алғанда, қалған өтеу мерзімі 3 (үш) айдан аспайтын Ұйымның міндеттемелері сомасы көрсетіледі.</w:t>
      </w:r>
    </w:p>
    <w:bookmarkEnd w:id="49"/>
    <w:bookmarkStart w:name="z54" w:id="50"/>
    <w:p>
      <w:pPr>
        <w:spacing w:after="0"/>
        <w:ind w:left="0"/>
        <w:jc w:val="both"/>
      </w:pPr>
      <w:r>
        <w:rPr>
          <w:rFonts w:ascii="Times New Roman"/>
          <w:b w:val="false"/>
          <w:i w:val="false"/>
          <w:color w:val="000000"/>
          <w:sz w:val="28"/>
        </w:rPr>
        <w:t>
      26. 31-жолдың 3-бағанында Пруденциялық нормативтердің 5-тарауына сәйкес есептелген Ұйымның қысқа мерзімді өтімділік коэффициентінің мәні көрсетіледі.</w:t>
      </w:r>
    </w:p>
    <w:bookmarkEnd w:id="50"/>
    <w:bookmarkStart w:name="z55" w:id="51"/>
    <w:p>
      <w:pPr>
        <w:spacing w:after="0"/>
        <w:ind w:left="0"/>
        <w:jc w:val="both"/>
      </w:pPr>
      <w:r>
        <w:rPr>
          <w:rFonts w:ascii="Times New Roman"/>
          <w:b w:val="false"/>
          <w:i w:val="false"/>
          <w:color w:val="000000"/>
          <w:sz w:val="28"/>
        </w:rPr>
        <w:t>
      27. 33, 34, 35, 36, 37 және 38-жолдардың 3-бағанында Пруденциялық нормативтердің 6-тарауына сәйкес есептелген Ұйымның бейрезиденттер алдындағы қысқа мерзімді міндеттемелері сомасы және бейрезиденттер алдындағы міндеттемелерге Ұйымды капиталдандыру коэффициенттерінің мәндері көрсетіледі.</w:t>
      </w:r>
    </w:p>
    <w:bookmarkEnd w:id="51"/>
    <w:bookmarkStart w:name="z56" w:id="52"/>
    <w:p>
      <w:pPr>
        <w:spacing w:after="0"/>
        <w:ind w:left="0"/>
        <w:jc w:val="both"/>
      </w:pPr>
      <w:r>
        <w:rPr>
          <w:rFonts w:ascii="Times New Roman"/>
          <w:b w:val="false"/>
          <w:i w:val="false"/>
          <w:color w:val="000000"/>
          <w:sz w:val="28"/>
        </w:rPr>
        <w:t>
      28. Мәліметтер болмаған кезде Нысан нөлдік қалдықтармен ұсынылады.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100 Қаулыға</w:t>
            </w:r>
            <w:r>
              <w:br/>
            </w:r>
            <w:r>
              <w:rPr>
                <w:rFonts w:ascii="Times New Roman"/>
                <w:b w:val="false"/>
                <w:i w:val="false"/>
                <w:color w:val="000000"/>
                <w:sz w:val="20"/>
              </w:rPr>
              <w:t>3-қосымша</w:t>
            </w:r>
          </w:p>
        </w:tc>
      </w:tr>
    </w:tbl>
    <w:bookmarkStart w:name="z58" w:id="5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Республикасының Ұлттық Банкіне Әкімшілік деректер нысаны www.nationalbank.kz интернет-ресурсында орналастырылған Кредиттік тәуекел ескеріле отырып сараланған активтердің талдамасы туралы есеп</w:t>
      </w:r>
    </w:p>
    <w:bookmarkEnd w:id="53"/>
    <w:p>
      <w:pPr>
        <w:spacing w:after="0"/>
        <w:ind w:left="0"/>
        <w:jc w:val="both"/>
      </w:pPr>
      <w:r>
        <w:rPr>
          <w:rFonts w:ascii="Times New Roman"/>
          <w:b w:val="false"/>
          <w:i w:val="false"/>
          <w:color w:val="000000"/>
          <w:sz w:val="28"/>
        </w:rPr>
        <w:t>
      Әкімшілік деректер нысанының индексі: 2-IO_RA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20___жылғы "___"____________ жағдай бойынша</w:t>
      </w:r>
    </w:p>
    <w:p>
      <w:pPr>
        <w:spacing w:after="0"/>
        <w:ind w:left="0"/>
        <w:jc w:val="both"/>
      </w:pPr>
      <w:r>
        <w:rPr>
          <w:rFonts w:ascii="Times New Roman"/>
          <w:b w:val="false"/>
          <w:i w:val="false"/>
          <w:color w:val="000000"/>
          <w:sz w:val="28"/>
        </w:rPr>
        <w:t>
      Ақпаратты ұсынатын тұлғалар тобы: ипотекалық ұйымдар,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оныншы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4"/>
    <w:p>
      <w:pPr>
        <w:spacing w:after="0"/>
        <w:ind w:left="0"/>
        <w:jc w:val="left"/>
      </w:pPr>
      <w:r>
        <w:rPr>
          <w:rFonts w:ascii="Times New Roman"/>
          <w:b/>
          <w:i w:val="false"/>
          <w:color w:val="000000"/>
        </w:rPr>
        <w:t xml:space="preserve"> Кесте. Кредиттік тәуекел ескеріле отырып сараланған активтердің талдамасы туралы есеп</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шетелдік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шетелдік қолма-қол валютасы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берешектен басқа, Қазақстан Республикасының жергілікті билік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Стандард энд Пурс (Standard &amp; Poor's) агенттігінің "ААА"-дан "АА-"-ке дейінгі кредиттік рейтингі немесе басқа рейтингтік агенттіктердің бірінің осыған ұқсас деңгейдегі рейтингі бар немесе Стандард энд Пурс (Standard &amp; Poor's) агенттігінің ұлттық шкаласы бойынша "kzААА"-дан "kzАА-"-ке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50 (елу)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60 (алпыс)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қарыздары сомасының кепіл құнына қатынасы кепіл құнының 70 (жетпіс) пайызынан аспайды. Мынадай талаптардың біріне сәйкес келетін: берілген ипотекалық тұрғын үй қарыздары сомасының кепіл құнына қатынасы кепіл құнының 85 (сексен бес) пайызынан аспайтын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 мемлекеттік бағдарламаларды іске асыру шеңберінде салынған тұрғын үйді сатып алуға берілген ипотекалық тұрғын үй қарызы сомасының кепіл құнына қатынасы кепіл құнының 90 (тоқсан) пайызынан аспайтын және кредиттік тәуекеліне "Қазақстан ипотекалық кредиттерге кепілдік беру қоры" акционерлік қоғамы ипотекалық тұрғын үй қарызы сомасының қамтамасыз ету құнына қатынасы 70 (жетпіс) пайыздан асатын мөлшерде не ипотекалық тұрғын үй қарызы сомасының қамтамасыз ету құнына қатысы 85 (сексен бес) пайыздан асатын мөлшерде кепілдік берген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Стандард энд Пурс (Standard &amp; Poor's) агенттігінің "А+"-тен "А-"-ке дейінгі кредит рейтингі немесе басқа рейтингтік агенттіктердің бірінің осыған ұқсас деңгейдегі рейтингі бар немесе Стандард энд Пурс (Standard &amp; Poor's)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және V тәуекел топтарына енгізілгендерді қоспағанда, жеке тұлғаларға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Стандард энд Пурс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Стандард энд Пурс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Стандард энд Пурс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Стандард энд Пурс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Стандард энд Пурс (Standard &amp; Poor's) агенттігінің "ВВВ+"-тен "ВВВ-"-ке дейінгі кредиттік рейтингі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 сомаларының алдын ала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қызметінің мақсаттары үшін сатып алынған және "Материалдық емес активтер" 38 халықаралық қаржылық есептілік стандартына (IAS)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ұйымдары және тиісті рейтингтік бағасы жоқ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Стандард энд Пурс (Standard &amp; Poor's) агенттігінің "ВВ+"-тен "ВВ-"-ке дейінгі кредиттік рейтингі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Сараланған активтердің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62" w:id="55"/>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сараланған активтердің талдамасы туралы есеп (индексі – 2-IO_RA, кезеңділігі – ай сайын)</w:t>
      </w:r>
    </w:p>
    <w:bookmarkEnd w:id="55"/>
    <w:bookmarkStart w:name="z63" w:id="56"/>
    <w:p>
      <w:pPr>
        <w:spacing w:after="0"/>
        <w:ind w:left="0"/>
        <w:jc w:val="left"/>
      </w:pPr>
      <w:r>
        <w:rPr>
          <w:rFonts w:ascii="Times New Roman"/>
          <w:b/>
          <w:i w:val="false"/>
          <w:color w:val="000000"/>
        </w:rPr>
        <w:t xml:space="preserve"> 1-тарау. Жалпы ережелер</w:t>
      </w:r>
    </w:p>
    <w:bookmarkEnd w:id="56"/>
    <w:bookmarkStart w:name="z64" w:id="57"/>
    <w:p>
      <w:pPr>
        <w:spacing w:after="0"/>
        <w:ind w:left="0"/>
        <w:jc w:val="both"/>
      </w:pPr>
      <w:r>
        <w:rPr>
          <w:rFonts w:ascii="Times New Roman"/>
          <w:b w:val="false"/>
          <w:i w:val="false"/>
          <w:color w:val="000000"/>
          <w:sz w:val="28"/>
        </w:rPr>
        <w:t>
      1. Осы түсіндірме әкімшілік деректерді жинауға арналған "Кредиттік тәуекел ескеріле отырып сараланған активтердің талдамасы туралы есеп" нысанын (бұдан әрі – Нысан) толтыру бойынша бірыңғай талаптарды айқындайды.</w:t>
      </w:r>
    </w:p>
    <w:bookmarkEnd w:id="57"/>
    <w:bookmarkStart w:name="z65" w:id="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58"/>
    <w:bookmarkStart w:name="z66" w:id="59"/>
    <w:p>
      <w:pPr>
        <w:spacing w:after="0"/>
        <w:ind w:left="0"/>
        <w:jc w:val="both"/>
      </w:pPr>
      <w:r>
        <w:rPr>
          <w:rFonts w:ascii="Times New Roman"/>
          <w:b w:val="false"/>
          <w:i w:val="false"/>
          <w:color w:val="000000"/>
          <w:sz w:val="28"/>
        </w:rPr>
        <w:t>
      3. Нысанды ипотекалық ұйым,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 есепті кезеңнің соңындағы жағдай бойынша ай сайын жасайды.</w:t>
      </w:r>
    </w:p>
    <w:bookmarkEnd w:id="59"/>
    <w:bookmarkStart w:name="z67" w:id="60"/>
    <w:p>
      <w:pPr>
        <w:spacing w:after="0"/>
        <w:ind w:left="0"/>
        <w:jc w:val="both"/>
      </w:pPr>
      <w:r>
        <w:rPr>
          <w:rFonts w:ascii="Times New Roman"/>
          <w:b w:val="false"/>
          <w:i w:val="false"/>
          <w:color w:val="000000"/>
          <w:sz w:val="28"/>
        </w:rPr>
        <w:t>
      Нысандағы деректер мың теңгемен толтырылады.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60"/>
    <w:bookmarkStart w:name="z68" w:id="6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1"/>
    <w:bookmarkStart w:name="z69" w:id="62"/>
    <w:p>
      <w:pPr>
        <w:spacing w:after="0"/>
        <w:ind w:left="0"/>
        <w:jc w:val="left"/>
      </w:pPr>
      <w:r>
        <w:rPr>
          <w:rFonts w:ascii="Times New Roman"/>
          <w:b/>
          <w:i w:val="false"/>
          <w:color w:val="000000"/>
        </w:rPr>
        <w:t xml:space="preserve"> 2-тарау. Нысанды толтыру бойынша түсіндірме</w:t>
      </w:r>
    </w:p>
    <w:bookmarkEnd w:id="62"/>
    <w:bookmarkStart w:name="z70" w:id="63"/>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14788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w:t>
      </w:r>
    </w:p>
    <w:bookmarkEnd w:id="63"/>
    <w:bookmarkStart w:name="z71" w:id="64"/>
    <w:p>
      <w:pPr>
        <w:spacing w:after="0"/>
        <w:ind w:left="0"/>
        <w:jc w:val="both"/>
      </w:pPr>
      <w:r>
        <w:rPr>
          <w:rFonts w:ascii="Times New Roman"/>
          <w:b w:val="false"/>
          <w:i w:val="false"/>
          <w:color w:val="000000"/>
          <w:sz w:val="28"/>
        </w:rPr>
        <w:t>
      6. 1, 2, 3, 4, 5, 6, 7, 8, 9, 10, 11, 12, 13, 14, 15, 16, 17, 18, 19, 20, 21, 22, 23, 24, 25, 26, 27, 28, 29, 30, 31, 32, 33, 34, 35, 36, 37, 38, 39, 40, 41, 42, 43, 44, 45, 46, 47, 48, 49, 50, 51, 52, 53, 54, 55, 56, 57, 58, 59, 60, 61, 62, 63, 64, 65, 66, 67, 68, 69, 70, 71, 72, 73, 74, 75, 76 және 77-жолдардың 3-бағанында кредиттік тәуекел дәрежесі бойынша саралануға жататын активтердің сомасы көрсетіледі.</w:t>
      </w:r>
    </w:p>
    <w:bookmarkEnd w:id="64"/>
    <w:bookmarkStart w:name="z72" w:id="65"/>
    <w:p>
      <w:pPr>
        <w:spacing w:after="0"/>
        <w:ind w:left="0"/>
        <w:jc w:val="both"/>
      </w:pPr>
      <w:r>
        <w:rPr>
          <w:rFonts w:ascii="Times New Roman"/>
          <w:b w:val="false"/>
          <w:i w:val="false"/>
          <w:color w:val="000000"/>
          <w:sz w:val="28"/>
        </w:rPr>
        <w:t>
      7. 1, 2, 3, 4, 5, 6, 7, 8, 9, 10, 11, 12, 13, 14, 15, 16, 17, 18, 19, 20, 21, 22, 23, 24, 25, 26, 27, 28, 29, 30, 31, 32, 33, 34, 35, 36, 37, 38, 39, 40, 41, 42, 43, 44, 45, 46, 47, 48, 49, 50, 51, 52, 53, 54, 55, 56, 57, 58, 59, 60, 61, 62, 63, 64, 65, 66, 67, 68, 69, 70, 71, 72, 73, 74, 75, 76 және 77-жолдардың 4-бағанында активтердің әр тобы үшін пайызбен тәуекел дәрежесі көрсетіледі.</w:t>
      </w:r>
    </w:p>
    <w:bookmarkEnd w:id="65"/>
    <w:bookmarkStart w:name="z73" w:id="66"/>
    <w:p>
      <w:pPr>
        <w:spacing w:after="0"/>
        <w:ind w:left="0"/>
        <w:jc w:val="both"/>
      </w:pPr>
      <w:r>
        <w:rPr>
          <w:rFonts w:ascii="Times New Roman"/>
          <w:b w:val="false"/>
          <w:i w:val="false"/>
          <w:color w:val="000000"/>
          <w:sz w:val="28"/>
        </w:rPr>
        <w:t>
      8. 1, 2, 3, 4, 5, 6, 7, 8, 9, 10, 11, 12, 13, 14, 15, 16, 17, 18, 19, 20, 21, 22, 23, 24, 25, 26, 27, 28, 29, 30, 31, 32, 33, 34, 35, 36, 37, 38, 39, 40, 41, 42, 43, 44, 45, 46, 47, 48, 49, 50, 51, 52, 53, 54, 55, 56, 57, 58, 59, 60, 61, 62, 63, 64, 65, 66, 67, 68, 69, 70, 71, 72, 73, 74, 75, 76 и 77-жолдардың 5-бағанында пайызбен тәуекел дәрежелеріне көбейтілген активтер сомасы көрсетіледі (4-баған).</w:t>
      </w:r>
    </w:p>
    <w:bookmarkEnd w:id="66"/>
    <w:bookmarkStart w:name="z74" w:id="67"/>
    <w:p>
      <w:pPr>
        <w:spacing w:after="0"/>
        <w:ind w:left="0"/>
        <w:jc w:val="both"/>
      </w:pPr>
      <w:r>
        <w:rPr>
          <w:rFonts w:ascii="Times New Roman"/>
          <w:b w:val="false"/>
          <w:i w:val="false"/>
          <w:color w:val="000000"/>
          <w:sz w:val="28"/>
        </w:rPr>
        <w:t>
      9. Мәліметтер болмаған кезде, Нысан нөлдік қалдықтармен ұсынылады.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100 Қаулыға</w:t>
            </w:r>
            <w:r>
              <w:br/>
            </w:r>
            <w:r>
              <w:rPr>
                <w:rFonts w:ascii="Times New Roman"/>
                <w:b w:val="false"/>
                <w:i w:val="false"/>
                <w:color w:val="000000"/>
                <w:sz w:val="20"/>
              </w:rPr>
              <w:t>4-қосымша</w:t>
            </w:r>
          </w:p>
        </w:tc>
      </w:tr>
    </w:tbl>
    <w:bookmarkStart w:name="z76" w:id="6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Республикасының Ұлттық Банкіне Әкімшілік деректердің нысаны www.nationalbank.kz интернет-ресурсында орналастырылған Кредиттік тәуекел ескеріле отырып сараланған шартты және ықтимал міндеттемелердің талдамасы туралы есеп</w:t>
      </w:r>
    </w:p>
    <w:bookmarkEnd w:id="68"/>
    <w:p>
      <w:pPr>
        <w:spacing w:after="0"/>
        <w:ind w:left="0"/>
        <w:jc w:val="both"/>
      </w:pPr>
      <w:r>
        <w:rPr>
          <w:rFonts w:ascii="Times New Roman"/>
          <w:b w:val="false"/>
          <w:i w:val="false"/>
          <w:color w:val="000000"/>
          <w:sz w:val="28"/>
        </w:rPr>
        <w:t>
      Әкімшілік деректер нысанының индексі: 3-IO_RUIVO</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Есепті кезең: 20____ жылғы "____"__________ жағдай бойынша </w:t>
      </w:r>
    </w:p>
    <w:p>
      <w:pPr>
        <w:spacing w:after="0"/>
        <w:ind w:left="0"/>
        <w:jc w:val="both"/>
      </w:pPr>
      <w:r>
        <w:rPr>
          <w:rFonts w:ascii="Times New Roman"/>
          <w:b w:val="false"/>
          <w:i w:val="false"/>
          <w:color w:val="000000"/>
          <w:sz w:val="28"/>
        </w:rPr>
        <w:t>
      Ақпаратты ұсынатын тұлғалар тобы: ипотекалық ұйымдар,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9"/>
    <w:p>
      <w:pPr>
        <w:spacing w:after="0"/>
        <w:ind w:left="0"/>
        <w:jc w:val="left"/>
      </w:pPr>
      <w:r>
        <w:rPr>
          <w:rFonts w:ascii="Times New Roman"/>
          <w:b/>
          <w:i w:val="false"/>
          <w:color w:val="000000"/>
        </w:rPr>
        <w:t xml:space="preserve"> Кесте. Кредиттік тәуекелді ескере отырып сараланған шартты және ықтимал міндеттемелердің талдамасы туралы есеп</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контрәріптестермен жасалған Қазақстан Республикасының Үкіметі, Қазақстан Республикасының Ұлттық Банкі шығарған бағалы қағаздарды, Стандард энд Пурс (Standard &amp; Poor`s) агенттігінің "АА-" және одан жоғары деңгейінде тәуелсіз рейтингі немесе Фитч (Fitch) немесе Мудис Инвесторс Сервис (Moody‘s Investors Service) агенттіктерінің (бұдан әрі - басқа рейтингтік агенттіктер)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контрәріптестермен жасалған Қазақстан Республикасының Үкіметі, Қазақстан Республикасының Ұлттық Банкі шығарған бағалы қағаздарды, Стандард энд Пурс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контрәріптестермен жасалған Қазақстан Республикасының Үкіметі, Қазақстан Республикасының Ұлттық Банкі шығарған бағалы қағаздарды, Стандард энд Пурс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контрәріптестермен жасалған Қазақстан Республикасының Үкіметі, Қазақстан Республикасының Ұлттық Банкі шығарған бағалы қағаздарды, Стандард энд Пурс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контрәріптестермен жасалған Қазақстан Республикасының Үкіметі, Қазақстан Республикасының Ұлттық Банкі шығарған бағалы қағаздарды, Стандард энд Пурс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тұлғалармен жасалған, ипотекалық ұйымының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ұйымның (бұдан әрі – Ұйым) талабы бойынша кез келген сәтте күші жойылуға тиіс қарыздар мен салымдарды Ұйымның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тұлғалармен жасалған, Ұйымның талабы бойынша кез келген сәтте күші жойылуға тиіс қарыздар мен салымдарды Ұйымның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тұлғалармен жасалған, Ұйымның талабы бойынша кез келген сәтте күші жойылуға тиіс қарыздар мен салымдарды Ұйымының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тұлғалармен жасалған, Ұйымның талабы бойынша кез келген сәтте күші жойылуға тиіс қарыздар мен салымдарды Ұйымының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тұлғалармен жасалған, Ұйымның талабы бойынша кез келген сәтте күші жойылуға тиіс қарыздар мен салымдарды Ұйымының болашақта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тұлғалармен жасалған,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тұлғалармен жасалған,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тұлғалармен жасалған,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тұлғалармен жасалған,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тұлғалармен жасалған,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тұлғаларға қатысты шартты міндеттемелер шоттарындағы Ұйым ұстайтын және Стандард энд Пурс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Стандард энд Пурс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тұлғаларға қатысты шартты міндеттемелер шоттарындағы Ұйым ұстайтын және Стандард энд Пурс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кіретін тұлғаларға қатысты шартты міндеттемелер шоттарындағы Ұйым ұстайтын және Стандард энд Пурс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 тобына кіретін тұлғалармен жасалған, Ұйымның болашақта өтеу мерзімі 1 (бір) жылдан астам қарыздар мен салымдарды орналастыруы бойынша ықтимал (шартты) міндеттемелер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 тобына кіретін тұлғалармен жасалған, Ұйымның болашақта өтеу мерзімі 1 (бір) жылдан астам қарыздар мен салымдарды орналастыруы бойынша ықтимал (шартты) міндеттемелер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ІІІ тобына кіретін тұлғалармен жасалған, Ұйымның болашақта өтеу мерзімі 1 (бір) жылдан астам қарыздар мен салымдарды орналастыруы бойынша ықтимал (шартты) міндеттемелер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ІV тобына кіретін тұлғалармен жасалған, Ұйымның болашақта өтеу мерзімі 1 (бір) жылдан астам қарыздар мен салымдарды орналастыруы бойынша ықтимал (шартты) міндеттемелер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кіретін тұлғалармен жасалған, Ұйымның болашақта өтеу мерзімі 1 (бір) жылдан астам қарыздар мен салымдарды орналастыруы бойынша ықтимал (шартты) міндеттемелер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тұлғаларға қатысты шартты міндеттемелер шоттарындағы Ұйым ұстайтын және Стандард энд Пурс (Standard &amp; Poor's) агенттігінің "А+"-тен "А-"-қа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Стандард энд Пурс (Standard &amp; Poor's) агенттігінің "А+"-тен "А-"-қа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ІV тобына кіретін тұлғаларға қатысты шартты міндеттемелер шоттарындағы Ұйым ұстайтын және Стандард энд Пурс (Standard &amp; Poor's) агенттігінің "А+"-тен "А-"-қа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кіретін тұлғаларға қатысты шартты міндеттемелер шоттарындағы Ұйым ұстайтын және Стандард энд Пурс (Standard &amp; Poor's) агенттігінің "А+"-тен "А-"-қа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тұлғалармен жасалған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 тобына кіретін тұлғалармен жасалған қаржы құралдарын Ұйымға сату туралы және Ұйымның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ІІІ тобына кіретін тұлғалармен жасалған қаржы құралдарын Ұйымға сату туралы және Ұйымның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IV тобына кіретін тұлғалармен жасалған қаржы құралдарын Ұйымға сату туралы және Ұйымның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кіретін тұлғалармен жасалған қаржы құралдарын Ұйымға сату туралы және Ұйымның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 тобына кіретін тұлғаларға қатысты шартты міндеттемелер шоттарындағы Ұйым ұстайтын және Стандард энд Пурс (Standard &amp; Poor's) агенттігінің "ВВВ+"-тен "ВВВ-"-қа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"kzBBB+"-тен "kzBBB-"-қа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Стандард энд Пурс (Standard &amp; Poor's) агенттігінің "ВВВ+"-тен "ВВВ-"-қа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"kzBBB+"-тен "kzBBB-"-қа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IV тобына кіретін тұлғаларға қатысты шартты міндеттемелер шоттарындағы Ұйым ұстайтын және Стандард энд Пурс (Standard &amp; Poor's) агенттігінің "ВВВ+"-тен "ВВВ-"-қа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"kzBBB+"-тен "kzBBB-"-қа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кіретін тұлғаларға қатысты шартты міндеттемелер шоттарындағы Ұйым ұстайтын және Стандард энд Пурс (Standard &amp; Poor's) агенттігінің "ВВВ+"-тен "ВВВ-"-қа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"kzBBB+"-тен "kzBBB-"-қа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ІV тобына жататын тұлғалардың пайдасына берілген Ұйымның өзге де аккредитивтері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жататын тұлғалардың пайдасына берілген Ұйымның өзге де аккредитивтері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 тобына жататын тұлғалардың алдына қойылған Ұйымның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ІV тобына жататын тұлғалардың алдына қойылған Ұйымның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жататын тұлғалардың алдына қойылған Ұйымның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 тобына кіретін тұлғаларға қатысты шартты міндеттемелер шоттарындағы Ұйым ұстайтын және Стандард энд Пурс (Standard &amp; Poor's) агенттігінің "ВВ+"-тен "ВВ-"-қа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"kzBB+"-тен "kzBB-"-қа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Стандард энд Пурс (Standard &amp; Poor's) агенттігінің "ВВ+"-тен "ВВ-"-қа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"kzBB+"-тен "kzBB-"-қа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IV тобына кіретін тұлғаларға қатысты шартты міндеттемелер шоттарындағы Ұйым ұстайтын және Стандард энд Пурс (Standard &amp; Poor's) агенттігінің "ВВ+"-тен "ВВ-"-қа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"kzBB+"-тен "kzBB-"-қа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активтердің V тобына кіретін тұлғаларға қатысты шартты міндеттемелер шоттарындағы Ұйым ұстайтын және Стандард энд Пурс (Standard &amp; Poor's) агенттігінің "ВВ+"-тен "ВВ-"-қа дейінгі кредиттік рейтингі немесе басқа рейтинг агенттіктерінің бірінің осыған ұқсас деңгейіндегі рейтингі немесе Стандард энд Пурс (Standard &amp; Poor's) агенттігінің ұлттық шкаласы бойынша "kzBB+"-тен "kzBB-"-қа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сараланған шартты және</w:t>
            </w:r>
            <w:r>
              <w:br/>
            </w:r>
            <w:r>
              <w:rPr>
                <w:rFonts w:ascii="Times New Roman"/>
                <w:b w:val="false"/>
                <w:i w:val="false"/>
                <w:color w:val="000000"/>
                <w:sz w:val="20"/>
              </w:rPr>
              <w:t>ықтимал міндеттемелердің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80" w:id="70"/>
    <w:p>
      <w:pPr>
        <w:spacing w:after="0"/>
        <w:ind w:left="0"/>
        <w:jc w:val="left"/>
      </w:pPr>
      <w:r>
        <w:rPr>
          <w:rFonts w:ascii="Times New Roman"/>
          <w:b/>
          <w:i w:val="false"/>
          <w:color w:val="000000"/>
        </w:rPr>
        <w:t xml:space="preserve"> Әкімшілік деректер нысанын толтыру бойынша түсіндірме Кредиттік тәуекел ескеріле отырып сараланған шартты және ықтимал міндеттемелердің талдамасы туралы есеп (индексі -3-IO_RUIVO, кезеңділігі – ай сайын)</w:t>
      </w:r>
    </w:p>
    <w:bookmarkEnd w:id="70"/>
    <w:bookmarkStart w:name="z81" w:id="71"/>
    <w:p>
      <w:pPr>
        <w:spacing w:after="0"/>
        <w:ind w:left="0"/>
        <w:jc w:val="left"/>
      </w:pPr>
      <w:r>
        <w:rPr>
          <w:rFonts w:ascii="Times New Roman"/>
          <w:b/>
          <w:i w:val="false"/>
          <w:color w:val="000000"/>
        </w:rPr>
        <w:t xml:space="preserve"> 1-тарау. Жалпы ережелер</w:t>
      </w:r>
    </w:p>
    <w:bookmarkEnd w:id="71"/>
    <w:bookmarkStart w:name="z82" w:id="72"/>
    <w:p>
      <w:pPr>
        <w:spacing w:after="0"/>
        <w:ind w:left="0"/>
        <w:jc w:val="both"/>
      </w:pPr>
      <w:r>
        <w:rPr>
          <w:rFonts w:ascii="Times New Roman"/>
          <w:b w:val="false"/>
          <w:i w:val="false"/>
          <w:color w:val="000000"/>
          <w:sz w:val="28"/>
        </w:rPr>
        <w:t xml:space="preserve">
      1. Осы түсіндірме әкімшілік деректер жинауға арналған "Кредиттік тәуекел ескеріле отырып сараланған шартты және ықтимал міндеттемелердің талдамасы туралы есеп" нысанын (бұдан әрі – Нысан) толтыру бойынша бірыңғай талаптарды айқындайды. </w:t>
      </w:r>
    </w:p>
    <w:bookmarkEnd w:id="72"/>
    <w:bookmarkStart w:name="z83" w:id="7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"Жылжымайтын мүлік ипотекасы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1-1-тармағына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 </w:t>
      </w:r>
    </w:p>
    <w:bookmarkEnd w:id="73"/>
    <w:bookmarkStart w:name="z84" w:id="74"/>
    <w:p>
      <w:pPr>
        <w:spacing w:after="0"/>
        <w:ind w:left="0"/>
        <w:jc w:val="both"/>
      </w:pPr>
      <w:r>
        <w:rPr>
          <w:rFonts w:ascii="Times New Roman"/>
          <w:b w:val="false"/>
          <w:i w:val="false"/>
          <w:color w:val="000000"/>
          <w:sz w:val="28"/>
        </w:rPr>
        <w:t>
      3. Нысанды ипотекалық ұйым,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 есепті кезеңнің соңындағы жағдай бойынша ай сайын жасайды.</w:t>
      </w:r>
    </w:p>
    <w:bookmarkEnd w:id="74"/>
    <w:bookmarkStart w:name="z85" w:id="75"/>
    <w:p>
      <w:pPr>
        <w:spacing w:after="0"/>
        <w:ind w:left="0"/>
        <w:jc w:val="both"/>
      </w:pPr>
      <w:r>
        <w:rPr>
          <w:rFonts w:ascii="Times New Roman"/>
          <w:b w:val="false"/>
          <w:i w:val="false"/>
          <w:color w:val="000000"/>
          <w:sz w:val="28"/>
        </w:rPr>
        <w:t>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75"/>
    <w:bookmarkStart w:name="z86" w:id="7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6"/>
    <w:bookmarkStart w:name="z87" w:id="77"/>
    <w:p>
      <w:pPr>
        <w:spacing w:after="0"/>
        <w:ind w:left="0"/>
        <w:jc w:val="left"/>
      </w:pPr>
      <w:r>
        <w:rPr>
          <w:rFonts w:ascii="Times New Roman"/>
          <w:b/>
          <w:i w:val="false"/>
          <w:color w:val="000000"/>
        </w:rPr>
        <w:t xml:space="preserve"> 2-тарау. Нысанды толтыру бойынша түсіндірме</w:t>
      </w:r>
    </w:p>
    <w:bookmarkEnd w:id="77"/>
    <w:bookmarkStart w:name="z88" w:id="78"/>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14788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Республикасының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w:t>
      </w:r>
    </w:p>
    <w:bookmarkEnd w:id="78"/>
    <w:bookmarkStart w:name="z89" w:id="79"/>
    <w:p>
      <w:pPr>
        <w:spacing w:after="0"/>
        <w:ind w:left="0"/>
        <w:jc w:val="both"/>
      </w:pPr>
      <w:r>
        <w:rPr>
          <w:rFonts w:ascii="Times New Roman"/>
          <w:b w:val="false"/>
          <w:i w:val="false"/>
          <w:color w:val="000000"/>
          <w:sz w:val="28"/>
        </w:rPr>
        <w:t>
      6. 1, 2, 3, 4, 5, 6, 7, 8, 9, 10, 11, 12, 13, 14, 15, 16, 17, 18, 19, 20, 21, 22, 23, 24, 25, 26, 27, 28, 29, 30, 31, 32, 33, 34, 35, 36, 37, 38, 39, 40, 41, 42, 43, 44, 45, 46, 47, 48, 49, 50, 51, 52, 53, 54, 55, 56 және 57-жолдардың 3-бағанында кредиттік тәуекел ескеріле отырып саралануға тиіс шартты және ықтимал міндеттемелердің сомалары көрсетіледі.</w:t>
      </w:r>
    </w:p>
    <w:bookmarkEnd w:id="79"/>
    <w:bookmarkStart w:name="z90" w:id="80"/>
    <w:p>
      <w:pPr>
        <w:spacing w:after="0"/>
        <w:ind w:left="0"/>
        <w:jc w:val="both"/>
      </w:pPr>
      <w:r>
        <w:rPr>
          <w:rFonts w:ascii="Times New Roman"/>
          <w:b w:val="false"/>
          <w:i w:val="false"/>
          <w:color w:val="000000"/>
          <w:sz w:val="28"/>
        </w:rPr>
        <w:t xml:space="preserve">
      7. 1, 2, 3, 4, 5, 6, 7, 8, 9, 10, 11, 12, 13, 14, 15, 16, 17, 18, 19, 20, 21, 22, 23, 24, 25, 26, 27, 28, 29, 30, 31, 32, 33, 34, 35, 36, 37, 38, 39, 40, 41, 42, 43, 44, 45, 46, 47, 48, 49, 50, 51, 52, 53, 54, 55, 56 және 57-жолдардың 6-бағанында пайызбен конверсия коэффициентінің мәніне (4-баған) және пайызбен кредиттік тәуекел коэффициентінің мәніне (5-баған) көбейтілген шартты және ықтимал міндеттемелер бойынша сомалар көрсетіледі. </w:t>
      </w:r>
    </w:p>
    <w:bookmarkEnd w:id="80"/>
    <w:bookmarkStart w:name="z91" w:id="81"/>
    <w:p>
      <w:pPr>
        <w:spacing w:after="0"/>
        <w:ind w:left="0"/>
        <w:jc w:val="both"/>
      </w:pPr>
      <w:r>
        <w:rPr>
          <w:rFonts w:ascii="Times New Roman"/>
          <w:b w:val="false"/>
          <w:i w:val="false"/>
          <w:color w:val="000000"/>
          <w:sz w:val="28"/>
        </w:rPr>
        <w:t>
      8. Мәліметтер болмаған кезде Нысан нөлдік қалдықпен ұсынылады.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w:t>
            </w:r>
            <w:r>
              <w:br/>
            </w:r>
            <w:r>
              <w:rPr>
                <w:rFonts w:ascii="Times New Roman"/>
                <w:b w:val="false"/>
                <w:i w:val="false"/>
                <w:color w:val="000000"/>
                <w:sz w:val="20"/>
              </w:rPr>
              <w:t>2022 жылғы 21 қарашадағы</w:t>
            </w:r>
            <w:r>
              <w:br/>
            </w:r>
            <w:r>
              <w:rPr>
                <w:rFonts w:ascii="Times New Roman"/>
                <w:b w:val="false"/>
                <w:i w:val="false"/>
                <w:color w:val="000000"/>
                <w:sz w:val="20"/>
              </w:rPr>
              <w:t>№ 100 Қаулыға</w:t>
            </w:r>
            <w:r>
              <w:br/>
            </w:r>
            <w:r>
              <w:rPr>
                <w:rFonts w:ascii="Times New Roman"/>
                <w:b w:val="false"/>
                <w:i w:val="false"/>
                <w:color w:val="000000"/>
                <w:sz w:val="20"/>
              </w:rPr>
              <w:t>5-қосымша</w:t>
            </w:r>
          </w:p>
        </w:tc>
      </w:tr>
    </w:tbl>
    <w:bookmarkStart w:name="z93" w:id="82"/>
    <w:p>
      <w:pPr>
        <w:spacing w:after="0"/>
        <w:ind w:left="0"/>
        <w:jc w:val="left"/>
      </w:pPr>
      <w:r>
        <w:rPr>
          <w:rFonts w:ascii="Times New Roman"/>
          <w:b/>
          <w:i w:val="false"/>
          <w:color w:val="000000"/>
        </w:rPr>
        <w:t xml:space="preserve">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есептілікті ұсыну қағидалары </w:t>
      </w:r>
    </w:p>
    <w:bookmarkEnd w:id="82"/>
    <w:bookmarkStart w:name="z94" w:id="83"/>
    <w:p>
      <w:pPr>
        <w:spacing w:after="0"/>
        <w:ind w:left="0"/>
        <w:jc w:val="both"/>
      </w:pPr>
      <w:r>
        <w:rPr>
          <w:rFonts w:ascii="Times New Roman"/>
          <w:b w:val="false"/>
          <w:i w:val="false"/>
          <w:color w:val="000000"/>
          <w:sz w:val="28"/>
        </w:rPr>
        <w:t xml:space="preserve">
      1. Осы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пруденциялық нормативтерді орындауы туралы есептілікті ұсыну қағидалары "Қазақстан Республикасының Ұлттық Банкі туралы" Қазақстан Республикасы Заңының 15-бабының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1-1-тармағына,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2)-тармақшасына сәйкес әзірленді және Ипотекалық ұйымдардың және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(бұдан әрі – ұйымдар) пруденциялық нормативтерді орындауы туралы есептілікті Қазақстан Республикасының Ұлттық Банкіне (бұдан әрі – Ұлттық Банк) ұсыну тәртібін айқындайды.</w:t>
      </w:r>
    </w:p>
    <w:bookmarkEnd w:id="83"/>
    <w:bookmarkStart w:name="z95" w:id="84"/>
    <w:p>
      <w:pPr>
        <w:spacing w:after="0"/>
        <w:ind w:left="0"/>
        <w:jc w:val="both"/>
      </w:pPr>
      <w:r>
        <w:rPr>
          <w:rFonts w:ascii="Times New Roman"/>
          <w:b w:val="false"/>
          <w:i w:val="false"/>
          <w:color w:val="000000"/>
          <w:sz w:val="28"/>
        </w:rPr>
        <w:t>
      2. Пруденциялық нормативтердің орындалуы туралы есептілік "Қазақстан Республикасы Ұлттық Банкінің веб-порталы" ақпараттық жүйесін пайдалану арқылы электрондық форматта ұсынылады.</w:t>
      </w:r>
    </w:p>
    <w:bookmarkEnd w:id="84"/>
    <w:bookmarkStart w:name="z96" w:id="85"/>
    <w:p>
      <w:pPr>
        <w:spacing w:after="0"/>
        <w:ind w:left="0"/>
        <w:jc w:val="both"/>
      </w:pPr>
      <w:r>
        <w:rPr>
          <w:rFonts w:ascii="Times New Roman"/>
          <w:b w:val="false"/>
          <w:i w:val="false"/>
          <w:color w:val="000000"/>
          <w:sz w:val="28"/>
        </w:rPr>
        <w:t>
      3. Басшы немесе есепке қол қою функциясы жүктелген адам және орындаушы электрондық-цифрлық қолтаңба арқылы қол қойған пруденциялық нормативтердің орындалуы туралы есептілік электрондық форматта сақталады.</w:t>
      </w:r>
    </w:p>
    <w:bookmarkEnd w:id="85"/>
    <w:bookmarkStart w:name="z97" w:id="86"/>
    <w:p>
      <w:pPr>
        <w:spacing w:after="0"/>
        <w:ind w:left="0"/>
        <w:jc w:val="both"/>
      </w:pPr>
      <w:r>
        <w:rPr>
          <w:rFonts w:ascii="Times New Roman"/>
          <w:b w:val="false"/>
          <w:i w:val="false"/>
          <w:color w:val="000000"/>
          <w:sz w:val="28"/>
        </w:rPr>
        <w:t>
      4. Пруденциялық нормативтердің орындалуы туралы есептіліктегі деректердің толықтығы мен дұрыстығын басшы немесе есепке қол қою функциясы жүктелген адам қамтамасыз етеді.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