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5f39" w14:textId="1f55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5 желтоқсандағы № 351 бұйрығы. Қазақстан Республикасының Әділет министрлігінде 2022 жылғы 6 желтоқсанда № 30981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20783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xml:space="preserve">
      көрсетілген бұйрықпен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заңды және жеке тұлғаларға (бұдан әрі – көрсетілетін қызметті алушы) осы Қағидаларға сәйкес көрсетеді.</w:t>
      </w:r>
    </w:p>
    <w:bookmarkEnd w:id="3"/>
    <w:bookmarkStart w:name="z8" w:id="4"/>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алушылар www.egov.kz, www.elicense.kz "электрондық үкімет" веб-порталы (бұдан әрі – портал) арқылы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"Туристік операторлық қызметті (туроператорлық қызмет) жүзеге асыруға лицензия беру" мемлекеттік қызмет көрсетуге қойылатын негізгі талаптардың Тізбесінің (бұдан әрі – Тізбе) 8-тармағында көрсетілген құжаттарды жолдайды.</w:t>
      </w:r>
    </w:p>
    <w:bookmarkEnd w:id="4"/>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Тізбеде баяндалған.</w:t>
      </w:r>
    </w:p>
    <w:bookmarkStart w:name="z9" w:id="5"/>
    <w:p>
      <w:pPr>
        <w:spacing w:after="0"/>
        <w:ind w:left="0"/>
        <w:jc w:val="both"/>
      </w:pPr>
      <w:r>
        <w:rPr>
          <w:rFonts w:ascii="Times New Roman"/>
          <w:b w:val="false"/>
          <w:i w:val="false"/>
          <w:color w:val="000000"/>
          <w:sz w:val="28"/>
        </w:rPr>
        <w:t>
      Туристік қызмет саласындағы уәкілетті орган Бірыңғай байланыс орталығына, "электрондық үкіметтің" ақпараттық-коммуникациялық инфрақұрылымы операторына, сондай-ақ көрсетілетін қызметті берушілеріне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"5. Көрсетілетін қызметті берушінің кеңсесі құжаттар түскен күні оларды қабылдауды, тіркеуді жүзеге асырады және көрсетілетін қызметті берушінің жауапты құрылымдық бөлімшесіне (бұдан әрі – көрсетілетін қызметті берушінің қызметкері) орындауға береді.</w:t>
      </w:r>
    </w:p>
    <w:bookmarkEnd w:id="6"/>
    <w:bookmarkStart w:name="z12" w:id="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еңбек заңнамасына сәйкес, өтінімді қабылдау және мемлекеттік қызмет көрсету нәтижелерін беру келесі жұмыс күні жүзеге асырылады.</w:t>
      </w:r>
    </w:p>
    <w:bookmarkEnd w:id="7"/>
    <w:p>
      <w:pPr>
        <w:spacing w:after="0"/>
        <w:ind w:left="0"/>
        <w:jc w:val="both"/>
      </w:pPr>
      <w:r>
        <w:rPr>
          <w:rFonts w:ascii="Times New Roman"/>
          <w:b w:val="false"/>
          <w:i w:val="false"/>
          <w:color w:val="000000"/>
          <w:sz w:val="28"/>
        </w:rPr>
        <w:t>
      Көрсетілетін қызметті берушінің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Жеке басты куәландыратын құжаттар туралы, жеке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жүйеден алады.</w:t>
      </w:r>
    </w:p>
    <w:bookmarkStart w:name="z13" w:id="8"/>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берушінің қызметкері ұсынылған құжаттар тіркелген күннен бастап 2 (екі) жұмыс күні ішінде көрсетілетін қызметті беруші басшысының электрондық цифрлық қолтаңбасы (бұдан әрі – ЭЦҚ) қойылған электрондық құжат нысанында өтінішті одан әрі қараудан дәлелді бас тартуды дайындайды және көрсетілетін қызметті алушыға порталдың жеке кабинетіне жібереді.</w:t>
      </w:r>
    </w:p>
    <w:bookmarkEnd w:id="8"/>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bookmarkStart w:name="z14" w:id="9"/>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9"/>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береді.</w:t>
      </w:r>
    </w:p>
    <w:bookmarkStart w:name="z15" w:id="10"/>
    <w:p>
      <w:pPr>
        <w:spacing w:after="0"/>
        <w:ind w:left="0"/>
        <w:jc w:val="both"/>
      </w:pPr>
      <w:r>
        <w:rPr>
          <w:rFonts w:ascii="Times New Roman"/>
          <w:b w:val="false"/>
          <w:i w:val="false"/>
          <w:color w:val="000000"/>
          <w:sz w:val="28"/>
        </w:rPr>
        <w:t xml:space="preserve">
      6. Лицензияны және (немесе) лицензияға қосымшаны алу үшін көрсетілетін қызметті алушы Тізбенің 8-тармағында көрсетілген құжаттардың толық топтамасын ұсынады. Көрсетілетін қызметті берушінің қызметкері 6 (алты) жұмыс күні ішінде көрсетілетін қызметті алушының Қазақстан Республикасы Инвестициялар және даму министрінің 2015 жылғы 30 қаңтардағы № 79 бұйрығымен (Нормативтік құқықтық актілерді мемлекеттік тіркеу тізілімінде № 10484 болып тіркелген) бекітілген туристік операторлық қызметке қойылатын біліктілік талаптарына (бұдан әрі – біліктілік талаптары) мен олардың сәйкестігін растайтын құжаттардың тізбесіне сәйкестігін қарастырады. Біліктілік талаптарына сәйкестігі анықталған жағдайда көрсетілетін қызметті берушінің жауапты құрылымдық бөлімшесінің қызметкері көрсетілген мерзімде лицензияны және (немесе) лицензияға қосымшаны әзірлейді, талаптарға сәйкес болмаған жағдайда және </w:t>
      </w:r>
      <w:r>
        <w:rPr>
          <w:rFonts w:ascii="Times New Roman"/>
          <w:b w:val="false"/>
          <w:i w:val="false"/>
          <w:color w:val="000000"/>
          <w:sz w:val="28"/>
        </w:rPr>
        <w:t>Тізбеде</w:t>
      </w:r>
      <w:r>
        <w:rPr>
          <w:rFonts w:ascii="Times New Roman"/>
          <w:b w:val="false"/>
          <w:i w:val="false"/>
          <w:color w:val="000000"/>
          <w:sz w:val="28"/>
        </w:rPr>
        <w:t xml:space="preserve"> 9-тармағында көрсетілген негіздер бойынша мемлекеттік қызметті көрсетуден дәлелді бас тартуды көрсетілетін қызметті берушінің басшысының ЭЦҚ қол қойылған электрондық құжат нысанында әзірлейді және өтініш берушінің жеке кабинетіне жібереді.</w:t>
      </w:r>
    </w:p>
    <w:bookmarkEnd w:id="10"/>
    <w:bookmarkStart w:name="z16" w:id="11"/>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Бөліп шығару және бөлу нысандарында қайта ұйымдастырылу жағдайларында лицензияны және (немесе) лицензияға қосымшаны қайта рәсімдеу үшін Тізбенің 8-тармағында көрсетілген құжаттар топтамасын толық ұсынған жағдайда көрсетілетін қызметті берушінің қызметкері 6 (алты) жұмыс күні ішінде құжаттардың талаптарға сәйкестігін қарастырады, талаптарға сәйкестігі расталған жағдайда көрсетілетін қызметті берушінің қызметкері көрсетілген мерзімде лицензияны және (немесе) лицензияға қосымшаны қайта ресімдейді, талаптарға сәйкес болмаған жағдайда және </w:t>
      </w:r>
      <w:r>
        <w:rPr>
          <w:rFonts w:ascii="Times New Roman"/>
          <w:b w:val="false"/>
          <w:i w:val="false"/>
          <w:color w:val="000000"/>
          <w:sz w:val="28"/>
        </w:rPr>
        <w:t>Тізбенің</w:t>
      </w:r>
      <w:r>
        <w:rPr>
          <w:rFonts w:ascii="Times New Roman"/>
          <w:b w:val="false"/>
          <w:i w:val="false"/>
          <w:color w:val="000000"/>
          <w:sz w:val="28"/>
        </w:rPr>
        <w:t xml:space="preserve"> 9-тармағында көрсетілген негіздер бойынша бас тартуды көрсетілетін қызметті берушінің басшысының ЭЦҚ қол қойылған электрондық құжат нысанында әзірлейді және көрсетілетін қызметті алушыға порталдың жеке кабинетіне жібереді.</w:t>
      </w:r>
    </w:p>
    <w:p>
      <w:pPr>
        <w:spacing w:after="0"/>
        <w:ind w:left="0"/>
        <w:jc w:val="both"/>
      </w:pPr>
      <w:r>
        <w:rPr>
          <w:rFonts w:ascii="Times New Roman"/>
          <w:b w:val="false"/>
          <w:i w:val="false"/>
          <w:color w:val="000000"/>
          <w:sz w:val="28"/>
        </w:rPr>
        <w:t>
      Бөліп шығару және бөлу нысандарында қайта ұйымдастырылу жағдайларынан басқа, лицензияны және (немесе) лицензияға қосымшаны қайта рәсімдеу үшін жүгінген жағдайда, көрсетілетін қызметті берушінің қызметкері талаптарға сәйкестігін растауды тексермейді және 3 (үш) жұмыс күні ішінде лицензияны және (немесе) лицензияға қосымшаны қайта ресімдейді.</w:t>
      </w:r>
    </w:p>
    <w:bookmarkStart w:name="z18" w:id="12"/>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Start w:name="z21" w:id="14"/>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адамға шағым келіп түскен күннен бастап 3 (үш) жұмыс күнінен кешіктірмей оны және әкімшілік істі шағымды қарайтын органға жібереді.</w:t>
      </w:r>
    </w:p>
    <w:bookmarkEnd w:id="14"/>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жібермеуге құқылы.</w:t>
      </w:r>
    </w:p>
    <w:bookmarkStart w:name="z22" w:id="15"/>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bookmarkEnd w:id="15"/>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Start w:name="z24" w:id="16"/>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bookmarkEnd w:id="16"/>
    <w:bookmarkStart w:name="z23" w:id="17"/>
    <w:p>
      <w:pPr>
        <w:spacing w:after="0"/>
        <w:ind w:left="0"/>
        <w:jc w:val="both"/>
      </w:pPr>
      <w:r>
        <w:rPr>
          <w:rFonts w:ascii="Times New Roman"/>
          <w:b w:val="false"/>
          <w:i w:val="false"/>
          <w:color w:val="000000"/>
          <w:sz w:val="28"/>
        </w:rPr>
        <w:t xml:space="preserve">
      "Туристік операторлық қызметті (туроператорлық қызмет) жүзеге асыруға лицензия беру" мемлекеттік көрсетілетін қызмет қағидаларына </w:t>
      </w:r>
      <w:r>
        <w:rPr>
          <w:rFonts w:ascii="Times New Roman"/>
          <w:b w:val="false"/>
          <w:i w:val="false"/>
          <w:color w:val="000000"/>
          <w:sz w:val="28"/>
        </w:rPr>
        <w:t>1-қосымшасы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7"/>
    <w:bookmarkStart w:name="z25" w:id="18"/>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заңнамамен белгіленген тәртіппен:</w:t>
      </w:r>
    </w:p>
    <w:bookmarkEnd w:id="18"/>
    <w:bookmarkStart w:name="z26"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27" w:id="20"/>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қолданысқа енгеннен кейін үш жұмыс күні ішінде орналастыруды;</w:t>
      </w:r>
    </w:p>
    <w:bookmarkEnd w:id="20"/>
    <w:bookmarkStart w:name="z28" w:id="21"/>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 ұсынуды қамтамасыз етсін.</w:t>
      </w:r>
    </w:p>
    <w:bookmarkEnd w:id="21"/>
    <w:bookmarkStart w:name="z29"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22"/>
    <w:bookmarkStart w:name="z30"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Ұлттық</w:t>
      </w:r>
    </w:p>
    <w:p>
      <w:pPr>
        <w:spacing w:after="0"/>
        <w:ind w:left="0"/>
        <w:jc w:val="both"/>
      </w:pPr>
      <w:r>
        <w:rPr>
          <w:rFonts w:ascii="Times New Roman"/>
          <w:b w:val="false"/>
          <w:i w:val="false"/>
          <w:color w:val="000000"/>
          <w:sz w:val="28"/>
        </w:rPr>
        <w:t>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өнеркәсіп</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w:t>
            </w:r>
            <w:r>
              <w:br/>
            </w:r>
            <w:r>
              <w:rPr>
                <w:rFonts w:ascii="Times New Roman"/>
                <w:b w:val="false"/>
                <w:i w:val="false"/>
                <w:color w:val="000000"/>
                <w:sz w:val="20"/>
              </w:rPr>
              <w:t>қызметті (туроператорлық</w:t>
            </w:r>
            <w:r>
              <w:br/>
            </w:r>
            <w:r>
              <w:rPr>
                <w:rFonts w:ascii="Times New Roman"/>
                <w:b w:val="false"/>
                <w:i w:val="false"/>
                <w:color w:val="000000"/>
                <w:sz w:val="20"/>
              </w:rPr>
              <w:t>қызмет) жүзеге асыруға</w:t>
            </w:r>
            <w:r>
              <w:br/>
            </w:r>
            <w:r>
              <w:rPr>
                <w:rFonts w:ascii="Times New Roman"/>
                <w:b w:val="false"/>
                <w:i w:val="false"/>
                <w:color w:val="000000"/>
                <w:sz w:val="20"/>
              </w:rPr>
              <w:t>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 операторлық қызметті (туроператорлық қызмет) жүзеге асыруға лицензия беру" мемлекеттік қызмет көрсетуге қойылатын негізгі талаптардың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w:t>
            </w:r>
          </w:p>
          <w:p>
            <w:pPr>
              <w:spacing w:after="20"/>
              <w:ind w:left="20"/>
              <w:jc w:val="both"/>
            </w:pPr>
            <w:r>
              <w:rPr>
                <w:rFonts w:ascii="Times New Roman"/>
                <w:b w:val="false"/>
                <w:i w:val="false"/>
                <w:color w:val="000000"/>
                <w:sz w:val="20"/>
              </w:rPr>
              <w:t>
Келу туризмі мен ішкі туризм саласындағы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www.egov.kz, www.elicense.kz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 – порталға жүгінген сәттен бастап мемлекеттік қызмет көрсету мерзімі:</w:t>
            </w:r>
          </w:p>
          <w:p>
            <w:pPr>
              <w:spacing w:after="20"/>
              <w:ind w:left="20"/>
              <w:jc w:val="both"/>
            </w:pPr>
            <w:r>
              <w:rPr>
                <w:rFonts w:ascii="Times New Roman"/>
                <w:b w:val="false"/>
                <w:i w:val="false"/>
                <w:color w:val="000000"/>
                <w:sz w:val="20"/>
              </w:rPr>
              <w:t>
лицензияны және (немесе) лицензияға қосымшаны беру – 6 (алты) жұмыс күнінен кешіктірмей;</w:t>
            </w:r>
          </w:p>
          <w:p>
            <w:pPr>
              <w:spacing w:after="20"/>
              <w:ind w:left="20"/>
              <w:jc w:val="both"/>
            </w:pPr>
            <w:r>
              <w:rPr>
                <w:rFonts w:ascii="Times New Roman"/>
                <w:b w:val="false"/>
                <w:i w:val="false"/>
                <w:color w:val="000000"/>
                <w:sz w:val="20"/>
              </w:rPr>
              <w:t>
лицензияны және (немесе) лицензияға қосымшаны қайта ресімдеу – 3 (үш) жұмыс күні ішінде;</w:t>
            </w:r>
          </w:p>
          <w:p>
            <w:pPr>
              <w:spacing w:after="20"/>
              <w:ind w:left="20"/>
              <w:jc w:val="both"/>
            </w:pPr>
            <w:r>
              <w:rPr>
                <w:rFonts w:ascii="Times New Roman"/>
                <w:b w:val="false"/>
                <w:i w:val="false"/>
                <w:color w:val="000000"/>
                <w:sz w:val="20"/>
              </w:rPr>
              <w:t>
лицензияны бөлу, заңды тұлға-лицензиатты басқа заңды тұлғадан бөліну нысанында қайта ұйымдастыру кезінде лицензияны және (немесе) лицензияға қосымшаны қайта ресімдеу – 6 (алты) жұмыс күнінен кешіктірмей.</w:t>
            </w:r>
          </w:p>
          <w:p>
            <w:pPr>
              <w:spacing w:after="20"/>
              <w:ind w:left="20"/>
              <w:jc w:val="both"/>
            </w:pPr>
            <w:r>
              <w:rPr>
                <w:rFonts w:ascii="Times New Roman"/>
                <w:b w:val="false"/>
                <w:i w:val="false"/>
                <w:color w:val="000000"/>
                <w:sz w:val="20"/>
              </w:rPr>
              <w:t>
Келу туризмі мен ішкі туризм саласындағы – порталға жүгінген сәттен бастап мемлекеттік қызмет көрсету мерзімі:</w:t>
            </w:r>
          </w:p>
          <w:p>
            <w:pPr>
              <w:spacing w:after="20"/>
              <w:ind w:left="20"/>
              <w:jc w:val="both"/>
            </w:pPr>
            <w:r>
              <w:rPr>
                <w:rFonts w:ascii="Times New Roman"/>
                <w:b w:val="false"/>
                <w:i w:val="false"/>
                <w:color w:val="000000"/>
                <w:sz w:val="20"/>
              </w:rPr>
              <w:t>
лицензияны және (немесе) лицензияға қосымшаны беру – 6 (алты) жұмыс күнінен кешіктірмей;</w:t>
            </w:r>
          </w:p>
          <w:p>
            <w:pPr>
              <w:spacing w:after="20"/>
              <w:ind w:left="20"/>
              <w:jc w:val="both"/>
            </w:pPr>
            <w:r>
              <w:rPr>
                <w:rFonts w:ascii="Times New Roman"/>
                <w:b w:val="false"/>
                <w:i w:val="false"/>
                <w:color w:val="000000"/>
                <w:sz w:val="20"/>
              </w:rPr>
              <w:t>
лицензияны және (немесе) лицензияға қосымшаны қайта ресімдеу – 3 (үш) жұмыс күні ішінде;</w:t>
            </w:r>
          </w:p>
          <w:p>
            <w:pPr>
              <w:spacing w:after="20"/>
              <w:ind w:left="20"/>
              <w:jc w:val="both"/>
            </w:pPr>
            <w:r>
              <w:rPr>
                <w:rFonts w:ascii="Times New Roman"/>
                <w:b w:val="false"/>
                <w:i w:val="false"/>
                <w:color w:val="000000"/>
                <w:sz w:val="20"/>
              </w:rPr>
              <w:t>
лицензияны бөлу, заңды тұлға-лицензиатты басқа заңды тұлғадан бөліну нысанында қайта ұйымдастыру кезінде лицензияны және (немесе) лицензияға қосымшаны қайта ресімдеу – 6 (алты)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Туристік операторлық қызметке (туроператорлық қызметке) лицензия және (немесе) лицензияға қосымша, шығу туризмі саласындағы лицензияны және (немесе) лицензияға қосымшаны қайта рәсімдеу, немесе осы мемлекеттік көрсетілетін қызмет тізбесінде көзделген жағдайлар мен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Туристік операторлық қызметке (туроператорлық қызметке) лицензия және (немесе) лицензияға қосымша, келу туризмі мен ішкі туризм саласындағы лицензияны және (немесе) лицензияға қосымшаны қайта рәсімдеу, немесе осы мемлекеттік көрсетілетін қызмет тізбесінде көзделген жағдайлар мен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алушының орналасқан жері бойынша бюджетке жекелеген қызмет түрлерімен айналысу құқығына лицензиялық алым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төленеді:</w:t>
            </w:r>
          </w:p>
          <w:p>
            <w:pPr>
              <w:spacing w:after="20"/>
              <w:ind w:left="20"/>
              <w:jc w:val="both"/>
            </w:pPr>
            <w:r>
              <w:rPr>
                <w:rFonts w:ascii="Times New Roman"/>
                <w:b w:val="false"/>
                <w:i w:val="false"/>
                <w:color w:val="000000"/>
                <w:sz w:val="20"/>
              </w:rPr>
              <w:t>
1) туристік қызметпен айналысу құқығына лицензия беру кезінде лицензиялық алым 10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рәсімдеу кезінде лицензиялық алым лицензияны беру кезіндегі мөлшерлеменің 10%-ын құрайды, бірақ 4 АЕК-тен астам емес;</w:t>
            </w:r>
          </w:p>
          <w:p>
            <w:pPr>
              <w:spacing w:after="20"/>
              <w:ind w:left="20"/>
              <w:jc w:val="both"/>
            </w:pPr>
            <w:r>
              <w:rPr>
                <w:rFonts w:ascii="Times New Roman"/>
                <w:b w:val="false"/>
                <w:i w:val="false"/>
                <w:color w:val="000000"/>
                <w:sz w:val="20"/>
              </w:rPr>
              <w:t>
Лицензиялық алымды төлеу қолма-қол және қолма-қол емес ақша нысанында не екінші деңгейлі банктер және банктік операциялардың жекелеген түрлерін жүзеге асыратын ұйымдар арқылы жүргізіледі, сондай-ақ портал арқылы төлеу "электрондық үкімет" төлеу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порталдың 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күндерінде, жұмыс уақыты аяқталған кезде көрсетілетін қызметті алушы жүгінген кезде өтінішті қабылдау және нәтижесін беру келесі жұмыс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қолтаңбамен (бұдан әрі – ЭЦҚ) куәландырылған мемлекеттік көрсетілген қызмет Осы Қағидалардың 2-қосымшасына сәйкес белгіленген нысанында заңды тұлғалардың лицензияны және (немесе) лицензияға қосымшаны алуға өтініші немесе осы Қағидалардың 3-қосымшасына сәйкес белгіленген нысанында жеке тұлғаның лицензияны және (немесе) лицензияға қосымшаны алуға өтініші, электронды құжат түрінде;</w:t>
            </w:r>
          </w:p>
          <w:p>
            <w:pPr>
              <w:spacing w:after="20"/>
              <w:ind w:left="20"/>
              <w:jc w:val="both"/>
            </w:pPr>
            <w:r>
              <w:rPr>
                <w:rFonts w:ascii="Times New Roman"/>
                <w:b w:val="false"/>
                <w:i w:val="false"/>
                <w:color w:val="000000"/>
                <w:sz w:val="20"/>
              </w:rPr>
              <w:t>
2) "электрондық үкіметтің" төлем шлюзін (бұдан әрі – ЭҮТШ) арқылы төлеуді қоспағанда,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осы Қағиданың 4-қосымшасына сәйкес туристік операторлық қызметке қойылатын біліктілік талаптарына сәйкестігін растайтын құжаттар тізбесіне сәйкестігі туралы мәліметтер нысаны. Лицензияны және (немесе) лицензияға қосымшаны қайта рәсімдеу үшін:</w:t>
            </w:r>
          </w:p>
          <w:p>
            <w:pPr>
              <w:spacing w:after="20"/>
              <w:ind w:left="20"/>
              <w:jc w:val="both"/>
            </w:pPr>
            <w:r>
              <w:rPr>
                <w:rFonts w:ascii="Times New Roman"/>
                <w:b w:val="false"/>
                <w:i w:val="false"/>
                <w:color w:val="000000"/>
                <w:sz w:val="20"/>
              </w:rPr>
              <w:t>
1) ЭЦҚ куәландырылған мемлекеттік көрсетілген қызмет осы Қағидалардың 5-қосымшасына сәйкес белгіленген нысанында заңды тұлғалардың лицензияны және (немесе) лицензияға қосымшаны қайта рәсімдеуге өтініші немесе осы Қағидалардың 6-қосымшасына сәйкес белгіленген нысанында жеке тұлғаның лицензияны және (немесе) лицензияға қосымшаны қайта рәсімдеуге өтініші, электронды құжат түрінде;</w:t>
            </w:r>
          </w:p>
          <w:p>
            <w:pPr>
              <w:spacing w:after="20"/>
              <w:ind w:left="20"/>
              <w:jc w:val="both"/>
            </w:pPr>
            <w:r>
              <w:rPr>
                <w:rFonts w:ascii="Times New Roman"/>
                <w:b w:val="false"/>
                <w:i w:val="false"/>
                <w:color w:val="000000"/>
                <w:sz w:val="20"/>
              </w:rPr>
              <w:t>
2) ЭҮТШ арқылы төлеуді қоспағанда, лицензияны және (немесе) лицензияға қосымшаны қайта рәсімдеу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ақпаратты мемлекетік ақпараттық жүйесінде қамтылған құжаттарды қоспағанда, лицензияны және (немесе) лицензияға қосымшаны қайта рәсімдеу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4) Қазақстан Республикасының заңнамасында белгіленген тәртіпте рәсімделген, бөлінген заңды тұлғаға лицензияны және (немесе) лицензияға қосымшаны қайта рәсімдеу заңды тұлғаның келісімі туралы шешімінің электрондық көшірмесі (қайта ұйымдастыру нәтижесінде бөлінген нысанда);</w:t>
            </w:r>
          </w:p>
          <w:p>
            <w:pPr>
              <w:spacing w:after="20"/>
              <w:ind w:left="20"/>
              <w:jc w:val="both"/>
            </w:pPr>
            <w:r>
              <w:rPr>
                <w:rFonts w:ascii="Times New Roman"/>
                <w:b w:val="false"/>
                <w:i w:val="false"/>
                <w:color w:val="000000"/>
                <w:sz w:val="20"/>
              </w:rPr>
              <w:t>
5) мемлекеттік көрсетілген қызмет Осы қағидалардың 4-қосымшасына сәйкес туроператорлық қызметті жүзеге асыру үшін біліктілік талаптарына және оларға сәйкестікті растайтын құжаттар тізбесіне сәйкестігі туралы белгіленген біліктілік талаптары қойылады, мәліметтер нысаны электрондық құжат түрінде.</w:t>
            </w:r>
          </w:p>
          <w:p>
            <w:pPr>
              <w:spacing w:after="20"/>
              <w:ind w:left="20"/>
              <w:jc w:val="both"/>
            </w:pPr>
            <w:r>
              <w:rPr>
                <w:rFonts w:ascii="Times New Roman"/>
                <w:b w:val="false"/>
                <w:i w:val="false"/>
                <w:color w:val="000000"/>
                <w:sz w:val="20"/>
              </w:rPr>
              <w:t>
Заңды тұлғалардың бөлінуі нәтижесінде туындаған біреуіне лицензияны және (немесе) лицензияға қосымшаны қайта рәсімдеу үшін көрсетілетін қызметті алушы біліктілік талаптарға сәйкес қосымша құжаттардың және мәліметтердің электрондық көшірмелерін ұсынады.</w:t>
            </w:r>
          </w:p>
          <w:p>
            <w:pPr>
              <w:spacing w:after="20"/>
              <w:ind w:left="20"/>
              <w:jc w:val="both"/>
            </w:pPr>
            <w:r>
              <w:rPr>
                <w:rFonts w:ascii="Times New Roman"/>
                <w:b w:val="false"/>
                <w:i w:val="false"/>
                <w:color w:val="000000"/>
                <w:sz w:val="20"/>
              </w:rPr>
              <w:t>
Жеке басты куәландыратын құжаттар туралы, жеке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қызметті алушының осы санаты үшін туроператорлық қызметпен айналысуға тыйым салынуы;</w:t>
            </w:r>
          </w:p>
          <w:p>
            <w:pPr>
              <w:spacing w:after="20"/>
              <w:ind w:left="20"/>
              <w:jc w:val="both"/>
            </w:pPr>
            <w:r>
              <w:rPr>
                <w:rFonts w:ascii="Times New Roman"/>
                <w:b w:val="false"/>
                <w:i w:val="false"/>
                <w:color w:val="000000"/>
                <w:sz w:val="20"/>
              </w:rPr>
              <w:t>
2) лицензиялық алымның енгізілмеуі;</w:t>
            </w:r>
          </w:p>
          <w:p>
            <w:pPr>
              <w:spacing w:after="20"/>
              <w:ind w:left="20"/>
              <w:jc w:val="both"/>
            </w:pPr>
            <w:r>
              <w:rPr>
                <w:rFonts w:ascii="Times New Roman"/>
                <w:b w:val="false"/>
                <w:i w:val="false"/>
                <w:color w:val="000000"/>
                <w:sz w:val="20"/>
              </w:rPr>
              <w:t>
3) мемлекеттік көрсетілген қызмет алушының туристік операторлық қызметке қойылатын біліктілік талаптарына сай келмеуі;</w:t>
            </w:r>
          </w:p>
          <w:p>
            <w:pPr>
              <w:spacing w:after="20"/>
              <w:ind w:left="20"/>
              <w:jc w:val="both"/>
            </w:pPr>
            <w:r>
              <w:rPr>
                <w:rFonts w:ascii="Times New Roman"/>
                <w:b w:val="false"/>
                <w:i w:val="false"/>
                <w:color w:val="000000"/>
                <w:sz w:val="20"/>
              </w:rPr>
              <w:t>
4) мемлекеттік көрсетілген қызмет алушыға қатысты туроператорлық қызметті тоқтата тұру немесе тыйым салу туралы заңды күшіне енген сот үкімінің болуы;</w:t>
            </w:r>
          </w:p>
          <w:p>
            <w:pPr>
              <w:spacing w:after="20"/>
              <w:ind w:left="20"/>
              <w:jc w:val="both"/>
            </w:pPr>
            <w:r>
              <w:rPr>
                <w:rFonts w:ascii="Times New Roman"/>
                <w:b w:val="false"/>
                <w:i w:val="false"/>
                <w:color w:val="000000"/>
                <w:sz w:val="20"/>
              </w:rPr>
              <w:t>
5) сот орындаушысының ұсынымы негізінде соттың қарызгер – көрсетілетін қызметті алушыға лицензия беруге уақытша тыйым салуы;</w:t>
            </w:r>
          </w:p>
          <w:p>
            <w:pPr>
              <w:spacing w:after="20"/>
              <w:ind w:left="20"/>
              <w:jc w:val="both"/>
            </w:pPr>
            <w:r>
              <w:rPr>
                <w:rFonts w:ascii="Times New Roman"/>
                <w:b w:val="false"/>
                <w:i w:val="false"/>
                <w:color w:val="000000"/>
                <w:sz w:val="20"/>
              </w:rPr>
              <w:t>
6)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7) көрсетілетін қызметті алушының біліктілік талаптарға сай келмеуі (бөлу немесе бөліну нысанында заңды тұлғаның қайта ұйымдастырылуы негізінде);</w:t>
            </w:r>
          </w:p>
          <w:p>
            <w:pPr>
              <w:spacing w:after="20"/>
              <w:ind w:left="20"/>
              <w:jc w:val="both"/>
            </w:pPr>
            <w:r>
              <w:rPr>
                <w:rFonts w:ascii="Times New Roman"/>
                <w:b w:val="false"/>
                <w:i w:val="false"/>
                <w:color w:val="000000"/>
                <w:sz w:val="20"/>
              </w:rPr>
              <w:t>
8) егер бұрын лицензия лицензиат заңды тұлғалардың бөлінуі нәтижесінде басқа заңды тұлғаға рәсімделсе (бөлу немесе бөліну нысанында заңды тұлғаның қайта ұйымдастырылуы негізінде);</w:t>
            </w:r>
          </w:p>
          <w:p>
            <w:pPr>
              <w:spacing w:after="20"/>
              <w:ind w:left="20"/>
              <w:jc w:val="both"/>
            </w:pPr>
            <w:r>
              <w:rPr>
                <w:rFonts w:ascii="Times New Roman"/>
                <w:b w:val="false"/>
                <w:i w:val="false"/>
                <w:color w:val="000000"/>
                <w:sz w:val="20"/>
              </w:rPr>
              <w:t xml:space="preserve">
9)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Қазақстан Республикасының Мәдениет және спорт министрлігінің мемлекеттік қызмет көрсету мәселелері жөніндегі анықтамалық қызметінің байланыс телефондары: 8 (7172) 74 17 34, мемлекеттік қызметтерді көрсету мәселелері жөніндегі бірыңғай байланыс орталығы: 1414, 8 800 080 77 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