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39d4" w14:textId="9123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телекоммуникация желілерін орталықтандырылған басқару жүйесінің жұмыс істеу қағидаларын бекіту туралы" Қазақстан Республикасы Ұлттық қауіпсіздік комитеті Төрағасының 2018 жылғы 27 наурыздағы № 25/қе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м.а. 2022 жылғы 30 қарашадағы № 90/қе бұйрығы. Қазақстан Республикасының Әділет министрлігінде 2022 жылғы 6 желтоқсанда № 30986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телекоммуникация желілерін орталықтандырылған басқару жүйесінің жұмыс істеу қағидаларын бекіту туралы" Қазақстан Республикасы Ұлттық қауіпсіздік комитеті Төрағасының 2018 жылғы 27 наурыздағы № 25/қе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16783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"Байланыс туралы" Қазақстан Республикасының Заңы </w:t>
      </w:r>
      <w:r>
        <w:rPr>
          <w:rFonts w:ascii="Times New Roman"/>
          <w:b w:val="false"/>
          <w:i w:val="false"/>
          <w:color w:val="000000"/>
          <w:sz w:val="28"/>
        </w:rPr>
        <w:t>21-бабының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телекоммуникация желілерін орталықтандырылған басқару жүйесінің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Ұлттық қауіпсіздік комитетінің 5-қызметі (Б. Д. Дәрменов):</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 жұмыс күні ішінде Қазақстан Республикасы Ұлттық қауіпсіздік комитетінің Заң департаментіне осы тармақтың 1) тармақшасында көзделген іс-шараның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Ұлттық қауіпсіздік комитеті</w:t>
            </w:r>
          </w:p>
          <w:p>
            <w:pPr>
              <w:spacing w:after="20"/>
              <w:ind w:left="20"/>
              <w:jc w:val="both"/>
            </w:pPr>
          </w:p>
          <w:p>
            <w:pPr>
              <w:spacing w:after="20"/>
              <w:ind w:left="20"/>
              <w:jc w:val="both"/>
            </w:pPr>
            <w:r>
              <w:rPr>
                <w:rFonts w:ascii="Times New Roman"/>
                <w:b w:val="false"/>
                <w:i/>
                <w:color w:val="000000"/>
                <w:sz w:val="20"/>
              </w:rPr>
              <w:t>Төрағасының МУА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Билисбеков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Ұлттық қауіпсіздік комитеті</w:t>
            </w:r>
            <w:r>
              <w:br/>
            </w:r>
            <w:r>
              <w:rPr>
                <w:rFonts w:ascii="Times New Roman"/>
                <w:b w:val="false"/>
                <w:i w:val="false"/>
                <w:color w:val="000000"/>
                <w:sz w:val="20"/>
              </w:rPr>
              <w:t>Төрағасының МУА</w:t>
            </w:r>
            <w:r>
              <w:br/>
            </w:r>
            <w:r>
              <w:rPr>
                <w:rFonts w:ascii="Times New Roman"/>
                <w:b w:val="false"/>
                <w:i w:val="false"/>
                <w:color w:val="000000"/>
                <w:sz w:val="20"/>
              </w:rPr>
              <w:t>2022 жылғы 30 қарашадағы</w:t>
            </w:r>
            <w:r>
              <w:br/>
            </w:r>
            <w:r>
              <w:rPr>
                <w:rFonts w:ascii="Times New Roman"/>
                <w:b w:val="false"/>
                <w:i w:val="false"/>
                <w:color w:val="000000"/>
                <w:sz w:val="20"/>
              </w:rPr>
              <w:t>№ 90/қе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25/қе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телекоммуникация желілерін орталықтандырылған басқару жүйесінің жұмыс істеу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телекоммуникация желілерін орталықтандырылған басқару жүйесінің жұмыс істеу қағидалары (бұдан әрі – Қағидалар) "Байланыс туралы" Қазақстан Республикасының Заңы (бұдан әрі – Заң) </w:t>
      </w:r>
      <w:r>
        <w:rPr>
          <w:rFonts w:ascii="Times New Roman"/>
          <w:b w:val="false"/>
          <w:i w:val="false"/>
          <w:color w:val="000000"/>
          <w:sz w:val="28"/>
        </w:rPr>
        <w:t>21-бабының</w:t>
      </w:r>
      <w:r>
        <w:rPr>
          <w:rFonts w:ascii="Times New Roman"/>
          <w:b w:val="false"/>
          <w:i w:val="false"/>
          <w:color w:val="000000"/>
          <w:sz w:val="28"/>
        </w:rPr>
        <w:t xml:space="preserve"> 2-тармағына сәйкес әзірленді және Қазақстан Республикасының телекоммуникация желілерін орталықтандырылған басқару жүйесінің жұмыс істеу тәртібін айқындайды.</w:t>
      </w:r>
    </w:p>
    <w:bookmarkEnd w:id="10"/>
    <w:bookmarkStart w:name="z13" w:id="11"/>
    <w:p>
      <w:pPr>
        <w:spacing w:after="0"/>
        <w:ind w:left="0"/>
        <w:jc w:val="both"/>
      </w:pPr>
      <w:r>
        <w:rPr>
          <w:rFonts w:ascii="Times New Roman"/>
          <w:b w:val="false"/>
          <w:i w:val="false"/>
          <w:color w:val="000000"/>
          <w:sz w:val="28"/>
        </w:rPr>
        <w:t>
      2. Қағидалар Қазақстан Республикасының бірыңғай телекоммуникациялар желісін құрайтын телекоммуникация желілеріне қолданылады.</w:t>
      </w:r>
    </w:p>
    <w:bookmarkEnd w:id="11"/>
    <w:bookmarkStart w:name="z14" w:id="12"/>
    <w:p>
      <w:pPr>
        <w:spacing w:after="0"/>
        <w:ind w:left="0"/>
        <w:jc w:val="both"/>
      </w:pPr>
      <w:r>
        <w:rPr>
          <w:rFonts w:ascii="Times New Roman"/>
          <w:b w:val="false"/>
          <w:i w:val="false"/>
          <w:color w:val="000000"/>
          <w:sz w:val="28"/>
        </w:rPr>
        <w:t>
      3. Қағидаларда мынадай анықтамалар пайдаланылады:</w:t>
      </w:r>
    </w:p>
    <w:bookmarkEnd w:id="12"/>
    <w:bookmarkStart w:name="z15" w:id="13"/>
    <w:p>
      <w:pPr>
        <w:spacing w:after="0"/>
        <w:ind w:left="0"/>
        <w:jc w:val="both"/>
      </w:pPr>
      <w:r>
        <w:rPr>
          <w:rFonts w:ascii="Times New Roman"/>
          <w:b w:val="false"/>
          <w:i w:val="false"/>
          <w:color w:val="000000"/>
          <w:sz w:val="28"/>
        </w:rPr>
        <w:t>
      1) абонент – байланыс қызметтерін көрсетуге шарт жасалған жеке немесе заңды тұлға;</w:t>
      </w:r>
    </w:p>
    <w:bookmarkEnd w:id="13"/>
    <w:bookmarkStart w:name="z16" w:id="14"/>
    <w:p>
      <w:pPr>
        <w:spacing w:after="0"/>
        <w:ind w:left="0"/>
        <w:jc w:val="both"/>
      </w:pPr>
      <w:r>
        <w:rPr>
          <w:rFonts w:ascii="Times New Roman"/>
          <w:b w:val="false"/>
          <w:i w:val="false"/>
          <w:color w:val="000000"/>
          <w:sz w:val="28"/>
        </w:rPr>
        <w:t>
      2) байланыс операторы – Қазақстан Республикасы аумағында тірелген байланыс қызметтерін көрсететін және (немесе) байланыс желілерін пайдаланатын жеке немесе заңды тұлға;</w:t>
      </w:r>
    </w:p>
    <w:bookmarkEnd w:id="14"/>
    <w:bookmarkStart w:name="z17" w:id="15"/>
    <w:p>
      <w:pPr>
        <w:spacing w:after="0"/>
        <w:ind w:left="0"/>
        <w:jc w:val="both"/>
      </w:pPr>
      <w:r>
        <w:rPr>
          <w:rFonts w:ascii="Times New Roman"/>
          <w:b w:val="false"/>
          <w:i w:val="false"/>
          <w:color w:val="000000"/>
          <w:sz w:val="28"/>
        </w:rPr>
        <w:t>
      3) интернет-трафик – белгілі уақыт аралығында Интернетпен қосылу арқылы жіберілетін және алынатын ақпарат көлемі;</w:t>
      </w:r>
    </w:p>
    <w:bookmarkEnd w:id="15"/>
    <w:bookmarkStart w:name="z18" w:id="16"/>
    <w:p>
      <w:pPr>
        <w:spacing w:after="0"/>
        <w:ind w:left="0"/>
        <w:jc w:val="both"/>
      </w:pPr>
      <w:r>
        <w:rPr>
          <w:rFonts w:ascii="Times New Roman"/>
          <w:b w:val="false"/>
          <w:i w:val="false"/>
          <w:color w:val="000000"/>
          <w:sz w:val="28"/>
        </w:rPr>
        <w:t>
      4) Қазақстан Республикасының телекоммуникация желілерін орталықтандырылған басқару жүйесі (бұдан әрі – басқару жүйесі) – телекоммуникациялар желілерін орталықтандырылған басқару үшін аппараттық-бағдарламалық кешенді және байланыс арналарын қамтитын, басқарушы өлшемдерді қалыптастыру және олардың орындалуын бақылау жөніндегі ұйымдастырушылық-техникалық іс-шаралар кешені;</w:t>
      </w:r>
    </w:p>
    <w:bookmarkEnd w:id="16"/>
    <w:bookmarkStart w:name="z19" w:id="17"/>
    <w:p>
      <w:pPr>
        <w:spacing w:after="0"/>
        <w:ind w:left="0"/>
        <w:jc w:val="both"/>
      </w:pPr>
      <w:r>
        <w:rPr>
          <w:rFonts w:ascii="Times New Roman"/>
          <w:b w:val="false"/>
          <w:i w:val="false"/>
          <w:color w:val="000000"/>
          <w:sz w:val="28"/>
        </w:rPr>
        <w:t>
      5) қалааралық байланыс операторы – қалааралық байланыс желісін, қалааралық коммутация станцияларын иеленетін және (немесе) пайдаланатын әрі қалааралық телефон байланысы қызметтерін көрсететін тіркелген байланыс операторы;</w:t>
      </w:r>
    </w:p>
    <w:bookmarkEnd w:id="17"/>
    <w:bookmarkStart w:name="z20" w:id="18"/>
    <w:p>
      <w:pPr>
        <w:spacing w:after="0"/>
        <w:ind w:left="0"/>
        <w:jc w:val="both"/>
      </w:pPr>
      <w:r>
        <w:rPr>
          <w:rFonts w:ascii="Times New Roman"/>
          <w:b w:val="false"/>
          <w:i w:val="false"/>
          <w:color w:val="000000"/>
          <w:sz w:val="28"/>
        </w:rPr>
        <w:t>
      6) қалааралық және халықаралық байланыс операторы – қалааралық және халықаралық байланыс желілерін, қалааралық және халықаралық коммутация станцияларын иеленетін және (немесе) пайдаланатын әрі трафик транзиті және басқа байланыс операторларына желілік ресурстарды беру бойынша қалааралық және халықаралық телефон байланысы қызметтерін көрсететін тіркелген байланыс операторы;</w:t>
      </w:r>
    </w:p>
    <w:bookmarkEnd w:id="18"/>
    <w:bookmarkStart w:name="z21" w:id="19"/>
    <w:p>
      <w:pPr>
        <w:spacing w:after="0"/>
        <w:ind w:left="0"/>
        <w:jc w:val="both"/>
      </w:pPr>
      <w:r>
        <w:rPr>
          <w:rFonts w:ascii="Times New Roman"/>
          <w:b w:val="false"/>
          <w:i w:val="false"/>
          <w:color w:val="000000"/>
          <w:sz w:val="28"/>
        </w:rPr>
        <w:t>
      7) басқару жүйесінің байланыстыру арнасы (бұдан әрі – байланыстыру арнасы) – басқару жүйесінің екі торабын қосатын және байланыс операторының желілеріндегі ассиметриялы трафик туралы ақпаратты жіберуді қамтамасыз ететін байланыс арнасы;</w:t>
      </w:r>
    </w:p>
    <w:bookmarkEnd w:id="19"/>
    <w:bookmarkStart w:name="z22" w:id="20"/>
    <w:p>
      <w:pPr>
        <w:spacing w:after="0"/>
        <w:ind w:left="0"/>
        <w:jc w:val="both"/>
      </w:pPr>
      <w:r>
        <w:rPr>
          <w:rFonts w:ascii="Times New Roman"/>
          <w:b w:val="false"/>
          <w:i w:val="false"/>
          <w:color w:val="000000"/>
          <w:sz w:val="28"/>
        </w:rPr>
        <w:t>
      8) басқару жүйесін басқару арнасы (бұдан әрі – басқару арнасы) – басқару жүйесінің торабын орталық тораппен қосатын және басқару жүйесінің торабы мен басқару орталығы арасында қызметік ақпаратты (бейнебақылау жүйесінің деректері, трафиктің жай-күйі туралы статистикалық деректер, басқару параметрлері туралы мәліметтер, инфрақұрылымның жай-күйі туралы деректер) жіберуді қамтамасыз ететін байланыс арнасы;</w:t>
      </w:r>
    </w:p>
    <w:bookmarkEnd w:id="20"/>
    <w:bookmarkStart w:name="z23" w:id="21"/>
    <w:p>
      <w:pPr>
        <w:spacing w:after="0"/>
        <w:ind w:left="0"/>
        <w:jc w:val="both"/>
      </w:pPr>
      <w:r>
        <w:rPr>
          <w:rFonts w:ascii="Times New Roman"/>
          <w:b w:val="false"/>
          <w:i w:val="false"/>
          <w:color w:val="000000"/>
          <w:sz w:val="28"/>
        </w:rPr>
        <w:t>
      9) басқару жүйесінің ішкі шеңбері – басқару жүйесін басқару мен жұмыс істеуіне арналған оқшауланған байланыс желісі;</w:t>
      </w:r>
    </w:p>
    <w:bookmarkEnd w:id="21"/>
    <w:bookmarkStart w:name="z24" w:id="22"/>
    <w:p>
      <w:pPr>
        <w:spacing w:after="0"/>
        <w:ind w:left="0"/>
        <w:jc w:val="both"/>
      </w:pPr>
      <w:r>
        <w:rPr>
          <w:rFonts w:ascii="Times New Roman"/>
          <w:b w:val="false"/>
          <w:i w:val="false"/>
          <w:color w:val="000000"/>
          <w:sz w:val="28"/>
        </w:rPr>
        <w:t>
      10) басқару жүйесінің орталық торабы – басқару жүйесін басқарудың кіші жүйесі орналасқан объект;</w:t>
      </w:r>
    </w:p>
    <w:bookmarkEnd w:id="22"/>
    <w:bookmarkStart w:name="z25" w:id="23"/>
    <w:p>
      <w:pPr>
        <w:spacing w:after="0"/>
        <w:ind w:left="0"/>
        <w:jc w:val="both"/>
      </w:pPr>
      <w:r>
        <w:rPr>
          <w:rFonts w:ascii="Times New Roman"/>
          <w:b w:val="false"/>
          <w:i w:val="false"/>
          <w:color w:val="000000"/>
          <w:sz w:val="28"/>
        </w:rPr>
        <w:t>
      11) басқару жүйесінің торабы – басқару жүйесінің жабдығы орналасқан объект;</w:t>
      </w:r>
    </w:p>
    <w:bookmarkEnd w:id="23"/>
    <w:bookmarkStart w:name="z26" w:id="24"/>
    <w:p>
      <w:pPr>
        <w:spacing w:after="0"/>
        <w:ind w:left="0"/>
        <w:jc w:val="both"/>
      </w:pPr>
      <w:r>
        <w:rPr>
          <w:rFonts w:ascii="Times New Roman"/>
          <w:b w:val="false"/>
          <w:i w:val="false"/>
          <w:color w:val="000000"/>
          <w:sz w:val="28"/>
        </w:rPr>
        <w:t>
      12) трафикті өткізу – байланыс қызметтерін (телекоммуникация желілерін) пайдаланушылар арасында жалғанымды орнату және ақпарат беру процесін жүзеге асыру;</w:t>
      </w:r>
    </w:p>
    <w:bookmarkEnd w:id="24"/>
    <w:bookmarkStart w:name="z27" w:id="25"/>
    <w:p>
      <w:pPr>
        <w:spacing w:after="0"/>
        <w:ind w:left="0"/>
        <w:jc w:val="both"/>
      </w:pPr>
      <w:r>
        <w:rPr>
          <w:rFonts w:ascii="Times New Roman"/>
          <w:b w:val="false"/>
          <w:i w:val="false"/>
          <w:color w:val="000000"/>
          <w:sz w:val="28"/>
        </w:rPr>
        <w:t>
      13) халықаралық байланыс операторы – халықаралық байланыс желісін, халықаралық коммутация станциясын иеленетін және (немесе) пайдаланатын әрі халықаралық телефон байланысы қызметтерін көрсететін тіркелген байланыс операторы;</w:t>
      </w:r>
    </w:p>
    <w:bookmarkEnd w:id="25"/>
    <w:bookmarkStart w:name="z28" w:id="26"/>
    <w:p>
      <w:pPr>
        <w:spacing w:after="0"/>
        <w:ind w:left="0"/>
        <w:jc w:val="both"/>
      </w:pPr>
      <w:r>
        <w:rPr>
          <w:rFonts w:ascii="Times New Roman"/>
          <w:b w:val="false"/>
          <w:i w:val="false"/>
          <w:color w:val="000000"/>
          <w:sz w:val="28"/>
        </w:rPr>
        <w:t>
      14) халықаралық түйісу нүктесі – Қазақстан Республикасының халықаралық байланыс операторының халықаралық коммутациялық станциясын басқа мемлекеттердің байланыс операторларының халықаралық коммутациялық станцияларымен қосуға арналған телекоммуникациялар құралдары;</w:t>
      </w:r>
    </w:p>
    <w:bookmarkEnd w:id="26"/>
    <w:bookmarkStart w:name="z29" w:id="27"/>
    <w:p>
      <w:pPr>
        <w:spacing w:after="0"/>
        <w:ind w:left="0"/>
        <w:jc w:val="both"/>
      </w:pPr>
      <w:r>
        <w:rPr>
          <w:rFonts w:ascii="Times New Roman"/>
          <w:b w:val="false"/>
          <w:i w:val="false"/>
          <w:color w:val="000000"/>
          <w:sz w:val="28"/>
        </w:rPr>
        <w:t>
      15) шетелдік байланыс операторлары – Қазақстан Республикасы аумағынан тыс байланыс қызметтерін көрсететін жеке немесе заңды тұлғалар.</w:t>
      </w:r>
    </w:p>
    <w:bookmarkEnd w:id="27"/>
    <w:bookmarkStart w:name="z30" w:id="28"/>
    <w:p>
      <w:pPr>
        <w:spacing w:after="0"/>
        <w:ind w:left="0"/>
        <w:jc w:val="both"/>
      </w:pPr>
      <w:r>
        <w:rPr>
          <w:rFonts w:ascii="Times New Roman"/>
          <w:b w:val="false"/>
          <w:i w:val="false"/>
          <w:color w:val="000000"/>
          <w:sz w:val="28"/>
        </w:rPr>
        <w:t>
      4. Қалааралық және (немесе) халықаралық байланыс операторларының шетелдік байланыс операторларымен өзара іс-қимылы тек қана басқару жүйесі арқылы жүзеге асырылады.</w:t>
      </w:r>
    </w:p>
    <w:bookmarkEnd w:id="28"/>
    <w:bookmarkStart w:name="z31" w:id="29"/>
    <w:p>
      <w:pPr>
        <w:spacing w:after="0"/>
        <w:ind w:left="0"/>
        <w:jc w:val="both"/>
      </w:pPr>
      <w:r>
        <w:rPr>
          <w:rFonts w:ascii="Times New Roman"/>
          <w:b w:val="false"/>
          <w:i w:val="false"/>
          <w:color w:val="000000"/>
          <w:sz w:val="28"/>
        </w:rPr>
        <w:t xml:space="preserve">
      5. Қалааралық және (немесе) халықаралық байланыс операторлары шетелдік байланыс операторларымен трафик алмасуды Заңның </w:t>
      </w:r>
      <w:r>
        <w:rPr>
          <w:rFonts w:ascii="Times New Roman"/>
          <w:b w:val="false"/>
          <w:i w:val="false"/>
          <w:color w:val="000000"/>
          <w:sz w:val="28"/>
        </w:rPr>
        <w:t>25-бабы</w:t>
      </w:r>
      <w:r>
        <w:rPr>
          <w:rFonts w:ascii="Times New Roman"/>
          <w:b w:val="false"/>
          <w:i w:val="false"/>
          <w:color w:val="000000"/>
          <w:sz w:val="28"/>
        </w:rPr>
        <w:t xml:space="preserve"> 3-тармағының талаптарына сәйкес жүзеге асырады.</w:t>
      </w:r>
    </w:p>
    <w:bookmarkEnd w:id="29"/>
    <w:bookmarkStart w:name="z32" w:id="30"/>
    <w:p>
      <w:pPr>
        <w:spacing w:after="0"/>
        <w:ind w:left="0"/>
        <w:jc w:val="both"/>
      </w:pPr>
      <w:r>
        <w:rPr>
          <w:rFonts w:ascii="Times New Roman"/>
          <w:b w:val="false"/>
          <w:i w:val="false"/>
          <w:color w:val="000000"/>
          <w:sz w:val="28"/>
        </w:rPr>
        <w:t>
      6. Қалааралық және (немесе) халықаралық байланыс операторлары өздерінің байланыс желілерін пайдалануға енгізуді олар осы Қағидаларда айқындалған тәртіппен басқару жүйесіне қосылғаннан кейін ғана жүзеге асырады.</w:t>
      </w:r>
    </w:p>
    <w:bookmarkEnd w:id="30"/>
    <w:bookmarkStart w:name="z33" w:id="31"/>
    <w:p>
      <w:pPr>
        <w:spacing w:after="0"/>
        <w:ind w:left="0"/>
        <w:jc w:val="both"/>
      </w:pPr>
      <w:r>
        <w:rPr>
          <w:rFonts w:ascii="Times New Roman"/>
          <w:b w:val="false"/>
          <w:i w:val="false"/>
          <w:color w:val="000000"/>
          <w:sz w:val="28"/>
        </w:rPr>
        <w:t>
      7. Қалааралық және (немесе) халықаралық байланыс операторлары басқару жүйесіне қосылған кезде Қазақстан Республикасының тиісті облысының немесе республикалық маңызы бар қаласының барлық абоненттерінің интернет-трафигін сол облыстың немесе республикалық маңызы бар қаланың аумағында орналасқан басқару жүйесінің торабы арқылы өткізуді жүзеге асырады.</w:t>
      </w:r>
    </w:p>
    <w:bookmarkEnd w:id="31"/>
    <w:p>
      <w:pPr>
        <w:spacing w:after="0"/>
        <w:ind w:left="0"/>
        <w:jc w:val="both"/>
      </w:pPr>
      <w:r>
        <w:rPr>
          <w:rFonts w:ascii="Times New Roman"/>
          <w:b w:val="false"/>
          <w:i w:val="false"/>
          <w:color w:val="000000"/>
          <w:sz w:val="28"/>
        </w:rPr>
        <w:t xml:space="preserve">
      Қалааралық және (немесе) халықаралық байланыс операторының және/немесе "Мемлекеттік техникалық қызмет" акционерлік қоғамының (бұдан әрі – МТҚ) тиісті облыстың немесе республикалық маңызы бар қаланың барлық абоненттерінің немесе оның бөлігінің интернет-трафигін басқару жүйесінің торабы арқылы өткізуге техникалық мүмкіндігі болмаған жағдайда, қалааралық және (немесе) халықаралық байланыс операторлары осы интернет-трафикті басқа облыстың немесе республикалық маңызы бар қаланың басқару жүйесінің торабы арқылы өткізуді жүзеге асырады. </w:t>
      </w:r>
    </w:p>
    <w:bookmarkStart w:name="z34" w:id="32"/>
    <w:p>
      <w:pPr>
        <w:spacing w:after="0"/>
        <w:ind w:left="0"/>
        <w:jc w:val="both"/>
      </w:pPr>
      <w:r>
        <w:rPr>
          <w:rFonts w:ascii="Times New Roman"/>
          <w:b w:val="false"/>
          <w:i w:val="false"/>
          <w:color w:val="000000"/>
          <w:sz w:val="28"/>
        </w:rPr>
        <w:t>
      8. Басқару жүйесіне қосылмаған байланыс операторлары облыстар мен республикалық маңызы бар қалалар арасында интернет-трафикті басқару жүйесіне қосылған қалааралық және (немесе) халықаралық байланыс операторларының желілері арқылы өткізуді жүзеге асырады.</w:t>
      </w:r>
    </w:p>
    <w:bookmarkEnd w:id="32"/>
    <w:bookmarkStart w:name="z35" w:id="33"/>
    <w:p>
      <w:pPr>
        <w:spacing w:after="0"/>
        <w:ind w:left="0"/>
        <w:jc w:val="left"/>
      </w:pPr>
      <w:r>
        <w:rPr>
          <w:rFonts w:ascii="Times New Roman"/>
          <w:b/>
          <w:i w:val="false"/>
          <w:color w:val="000000"/>
        </w:rPr>
        <w:t xml:space="preserve"> 2-тарау. Қазақстан Республикасының телекоммуникация желілерін орталықтандырылған басқару жүйесінің жұмыс істеу тәртібі</w:t>
      </w:r>
    </w:p>
    <w:bookmarkEnd w:id="33"/>
    <w:bookmarkStart w:name="z36" w:id="34"/>
    <w:p>
      <w:pPr>
        <w:spacing w:after="0"/>
        <w:ind w:left="0"/>
        <w:jc w:val="left"/>
      </w:pPr>
      <w:r>
        <w:rPr>
          <w:rFonts w:ascii="Times New Roman"/>
          <w:b/>
          <w:i w:val="false"/>
          <w:color w:val="000000"/>
        </w:rPr>
        <w:t xml:space="preserve"> 1-параграф. Халықаралық түйісу нүктелерін ұйымдастыру, тіркеу және пайдалану</w:t>
      </w:r>
    </w:p>
    <w:bookmarkEnd w:id="34"/>
    <w:bookmarkStart w:name="z37" w:id="35"/>
    <w:p>
      <w:pPr>
        <w:spacing w:after="0"/>
        <w:ind w:left="0"/>
        <w:jc w:val="both"/>
      </w:pPr>
      <w:r>
        <w:rPr>
          <w:rFonts w:ascii="Times New Roman"/>
          <w:b w:val="false"/>
          <w:i w:val="false"/>
          <w:color w:val="000000"/>
          <w:sz w:val="28"/>
        </w:rPr>
        <w:t>
      9. Қазақстан Республикасының халықаралық байланыс операторы өзінің халықаралық коммутациялық станциясын шетелдік байланыс операторларының халықаралық коммутациялық станциясымен қосу үшін халықаралық түйісу нүктесін ұйымдастыруды жүзеге асырады.</w:t>
      </w:r>
    </w:p>
    <w:bookmarkEnd w:id="35"/>
    <w:bookmarkStart w:name="z38" w:id="36"/>
    <w:p>
      <w:pPr>
        <w:spacing w:after="0"/>
        <w:ind w:left="0"/>
        <w:jc w:val="both"/>
      </w:pPr>
      <w:r>
        <w:rPr>
          <w:rFonts w:ascii="Times New Roman"/>
          <w:b w:val="false"/>
          <w:i w:val="false"/>
          <w:color w:val="000000"/>
          <w:sz w:val="28"/>
        </w:rPr>
        <w:t xml:space="preserve">
      10. Халықаралық түйісу нүктесін тіркеу үшін халықаралық байланыс операторы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МТҚ-ға шетелдік байланыс операторларымен халықаралық түйісу нүктесін тіркеуге өтініш жолдайды.</w:t>
      </w:r>
    </w:p>
    <w:bookmarkEnd w:id="36"/>
    <w:bookmarkStart w:name="z39" w:id="37"/>
    <w:p>
      <w:pPr>
        <w:spacing w:after="0"/>
        <w:ind w:left="0"/>
        <w:jc w:val="both"/>
      </w:pPr>
      <w:r>
        <w:rPr>
          <w:rFonts w:ascii="Times New Roman"/>
          <w:b w:val="false"/>
          <w:i w:val="false"/>
          <w:color w:val="000000"/>
          <w:sz w:val="28"/>
        </w:rPr>
        <w:t>
      11. Халықаралық түйісу нүктесін тіркеуге өтінішті алғаннан кейін МТҚ 10 жұмыс күні ішінде халықаралық байланыс операторына халықаралық түйісу нүктесінің тіркеу нөмірін жібереді.</w:t>
      </w:r>
    </w:p>
    <w:bookmarkEnd w:id="37"/>
    <w:bookmarkStart w:name="z40" w:id="38"/>
    <w:p>
      <w:pPr>
        <w:spacing w:after="0"/>
        <w:ind w:left="0"/>
        <w:jc w:val="both"/>
      </w:pPr>
      <w:r>
        <w:rPr>
          <w:rFonts w:ascii="Times New Roman"/>
          <w:b w:val="false"/>
          <w:i w:val="false"/>
          <w:color w:val="000000"/>
          <w:sz w:val="28"/>
        </w:rPr>
        <w:t>
      12. Халықаралық байланыс операторы тіркеу нөмірін алғаннан кейін халықаралық түйісу нүктесін пайдалануға енгізуді жүзеге асырады.</w:t>
      </w:r>
    </w:p>
    <w:bookmarkEnd w:id="38"/>
    <w:p>
      <w:pPr>
        <w:spacing w:after="0"/>
        <w:ind w:left="0"/>
        <w:jc w:val="both"/>
      </w:pPr>
      <w:r>
        <w:rPr>
          <w:rFonts w:ascii="Times New Roman"/>
          <w:b w:val="false"/>
          <w:i w:val="false"/>
          <w:color w:val="000000"/>
          <w:sz w:val="28"/>
        </w:rPr>
        <w:t xml:space="preserve">
      Халықаралық түйісу нүктесін пайдалану халықаралық байланыс операторы оны тіркеу туралы өтініште көрсеткен мақсаты мен міндетіне сәйкес жүзеге асырылады. </w:t>
      </w:r>
    </w:p>
    <w:bookmarkStart w:name="z41" w:id="39"/>
    <w:p>
      <w:pPr>
        <w:spacing w:after="0"/>
        <w:ind w:left="0"/>
        <w:jc w:val="both"/>
      </w:pPr>
      <w:r>
        <w:rPr>
          <w:rFonts w:ascii="Times New Roman"/>
          <w:b w:val="false"/>
          <w:i w:val="false"/>
          <w:color w:val="000000"/>
          <w:sz w:val="28"/>
        </w:rPr>
        <w:t xml:space="preserve">
      13. Шетелдік байланыс операторларымен халықаралық түйісу нүктесінің сыйымдылығы өзгерген жағдайда, халықаралық байланыс операторлары жоспарлы өзгертуге дейін кем дегенде 10 жұмыс күні бұрын, ал төтенше жағдайдарда 5 жұмыс күні бұрын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МТҚ-ға шетелдік байланыс операторларымен халықаралық түйісу нүктесінің сыйымдылығын өзгерту туралы хабарлама жолдайды.</w:t>
      </w:r>
    </w:p>
    <w:bookmarkEnd w:id="39"/>
    <w:bookmarkStart w:name="z42" w:id="40"/>
    <w:p>
      <w:pPr>
        <w:spacing w:after="0"/>
        <w:ind w:left="0"/>
        <w:jc w:val="both"/>
      </w:pPr>
      <w:r>
        <w:rPr>
          <w:rFonts w:ascii="Times New Roman"/>
          <w:b w:val="false"/>
          <w:i w:val="false"/>
          <w:color w:val="000000"/>
          <w:sz w:val="28"/>
        </w:rPr>
        <w:t xml:space="preserve">
      14. Халықаралық түйісу нүктесін таратқан жағдайда халықаралық байланыс операторлары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МТҚ-ға шетелдік байланыс операторларымен түйісу нүктесін тарату туралы хабарлама жолдайды.</w:t>
      </w:r>
    </w:p>
    <w:bookmarkEnd w:id="40"/>
    <w:bookmarkStart w:name="z43" w:id="41"/>
    <w:p>
      <w:pPr>
        <w:spacing w:after="0"/>
        <w:ind w:left="0"/>
        <w:jc w:val="left"/>
      </w:pPr>
      <w:r>
        <w:rPr>
          <w:rFonts w:ascii="Times New Roman"/>
          <w:b/>
          <w:i w:val="false"/>
          <w:color w:val="000000"/>
        </w:rPr>
        <w:t xml:space="preserve"> 2-параграф. Ұйымдастырушылық-техникалық іс-шаралар кешені, басқарушы өлшемдерді қалыптастыру</w:t>
      </w:r>
    </w:p>
    <w:bookmarkEnd w:id="41"/>
    <w:bookmarkStart w:name="z44"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МТҚ басқару жүйесі арқылы Заңның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41-1-баптарының</w:t>
      </w:r>
      <w:r>
        <w:rPr>
          <w:rFonts w:ascii="Times New Roman"/>
          <w:b w:val="false"/>
          <w:i w:val="false"/>
          <w:color w:val="000000"/>
          <w:sz w:val="28"/>
        </w:rPr>
        <w:t xml:space="preserve"> талаптарын орындауға бағытталған ұйымдастырушылық-техникалық іс-шаралар кешені мен басқарушы өлшемдерді қалыптастыруды мынадай тәртіппен іске асырады: </w:t>
      </w:r>
    </w:p>
    <w:bookmarkEnd w:id="42"/>
    <w:bookmarkStart w:name="z46" w:id="43"/>
    <w:p>
      <w:pPr>
        <w:spacing w:after="0"/>
        <w:ind w:left="0"/>
        <w:jc w:val="both"/>
      </w:pPr>
      <w:r>
        <w:rPr>
          <w:rFonts w:ascii="Times New Roman"/>
          <w:b w:val="false"/>
          <w:i w:val="false"/>
          <w:color w:val="000000"/>
          <w:sz w:val="28"/>
        </w:rPr>
        <w:t>
      1) Қазақстан Республикасының ұлттық қауіпсіздік органдарынан және (немесе) бұқаралық ақпарат құралдары саласындағы уәкілетті органынан алынған нұсқама негізінде желілер және (немесе) байланыс құралдары, интернет-ресурстар тізімін қалыптастырады;</w:t>
      </w:r>
    </w:p>
    <w:bookmarkEnd w:id="43"/>
    <w:bookmarkStart w:name="z47" w:id="44"/>
    <w:p>
      <w:pPr>
        <w:spacing w:after="0"/>
        <w:ind w:left="0"/>
        <w:jc w:val="both"/>
      </w:pPr>
      <w:r>
        <w:rPr>
          <w:rFonts w:ascii="Times New Roman"/>
          <w:b w:val="false"/>
          <w:i w:val="false"/>
          <w:color w:val="000000"/>
          <w:sz w:val="28"/>
        </w:rPr>
        <w:t>
      2) нұсқамада көрсетілген желілер және (немесе) байланыс құралдары, интернет-ресурстар тізімі үшін басқару жүйесіне басқару параметрлерін (қағидалар жиынтығын) енгізеді;</w:t>
      </w:r>
    </w:p>
    <w:bookmarkEnd w:id="44"/>
    <w:bookmarkStart w:name="z48" w:id="45"/>
    <w:p>
      <w:pPr>
        <w:spacing w:after="0"/>
        <w:ind w:left="0"/>
        <w:jc w:val="both"/>
      </w:pPr>
      <w:r>
        <w:rPr>
          <w:rFonts w:ascii="Times New Roman"/>
          <w:b w:val="false"/>
          <w:i w:val="false"/>
          <w:color w:val="000000"/>
          <w:sz w:val="28"/>
        </w:rPr>
        <w:t>
      3) басқару жүйесінде енгізілген басқарушы параметрлердің дұрыс орындалуын тексеруді жүзеге асырады;</w:t>
      </w:r>
    </w:p>
    <w:bookmarkEnd w:id="45"/>
    <w:bookmarkStart w:name="z49" w:id="46"/>
    <w:p>
      <w:pPr>
        <w:spacing w:after="0"/>
        <w:ind w:left="0"/>
        <w:jc w:val="both"/>
      </w:pPr>
      <w:r>
        <w:rPr>
          <w:rFonts w:ascii="Times New Roman"/>
          <w:b w:val="false"/>
          <w:i w:val="false"/>
          <w:color w:val="000000"/>
          <w:sz w:val="28"/>
        </w:rPr>
        <w:t>
      4) Ақпараттық жүйелерді немесе электрондық құжат айналымы жүйесін пайдалана отырып, нұсқаманың орындалуы туралы хабарламаны Қазақстан Республикасының ұлттық қауіпсіздік органдарына және (немесе) бұқаралық ақпарат құралдары саласындағы уәкілетті органға жібереді.</w:t>
      </w:r>
    </w:p>
    <w:bookmarkEnd w:id="46"/>
    <w:bookmarkStart w:name="z50" w:id="47"/>
    <w:p>
      <w:pPr>
        <w:spacing w:after="0"/>
        <w:ind w:left="0"/>
        <w:jc w:val="both"/>
      </w:pPr>
      <w:r>
        <w:rPr>
          <w:rFonts w:ascii="Times New Roman"/>
          <w:b w:val="false"/>
          <w:i w:val="false"/>
          <w:color w:val="000000"/>
          <w:sz w:val="28"/>
        </w:rPr>
        <w:t>
      МТҚ жабдықты техникалық сүйемелдеуді, басқару жүйесінің бағдарламалық қамтамасыз етуін жаңартуды, баптауды және басқару жүйесінің жұмысындағы іркілістерді жоюды қамтитын басқару жүйесінің жұмысын қамтамасыз ету жөніндегі ұйымдастыру-техникалық іс-шаралар кешенін тәулік бойы жүзеге асырады.</w:t>
      </w:r>
    </w:p>
    <w:bookmarkEnd w:id="47"/>
    <w:bookmarkStart w:name="z51" w:id="48"/>
    <w:p>
      <w:pPr>
        <w:spacing w:after="0"/>
        <w:ind w:left="0"/>
        <w:jc w:val="left"/>
      </w:pPr>
      <w:r>
        <w:rPr>
          <w:rFonts w:ascii="Times New Roman"/>
          <w:b/>
          <w:i w:val="false"/>
          <w:color w:val="000000"/>
        </w:rPr>
        <w:t xml:space="preserve"> 3-параграф. Қолданыстағы байланыс құралдарына және оларды басқаруға қойылатын талаптар, байланыс желілерінде ақпараттық қауіпсіздікті қамтамасыз ету, байланыс желілерін пайдалануға енгізу және олардың орындалуына бақылау жасау</w:t>
      </w:r>
    </w:p>
    <w:bookmarkEnd w:id="48"/>
    <w:bookmarkStart w:name="z52" w:id="49"/>
    <w:p>
      <w:pPr>
        <w:spacing w:after="0"/>
        <w:ind w:left="0"/>
        <w:jc w:val="both"/>
      </w:pPr>
      <w:r>
        <w:rPr>
          <w:rFonts w:ascii="Times New Roman"/>
          <w:b w:val="false"/>
          <w:i w:val="false"/>
          <w:color w:val="000000"/>
          <w:sz w:val="28"/>
        </w:rPr>
        <w:t>
      16. Байланыс құралдарына және оларды басқаруға мынадай талаптар қойылады:</w:t>
      </w:r>
    </w:p>
    <w:bookmarkEnd w:id="49"/>
    <w:bookmarkStart w:name="z53" w:id="50"/>
    <w:p>
      <w:pPr>
        <w:spacing w:after="0"/>
        <w:ind w:left="0"/>
        <w:jc w:val="both"/>
      </w:pPr>
      <w:r>
        <w:rPr>
          <w:rFonts w:ascii="Times New Roman"/>
          <w:b w:val="false"/>
          <w:i w:val="false"/>
          <w:color w:val="000000"/>
          <w:sz w:val="28"/>
        </w:rPr>
        <w:t>
      1) байланыс және оларды басқару құралдары Қазақстан Республикасының техникалық реттеу саласындағы заңнамасына сәйкес сертификатталады;</w:t>
      </w:r>
    </w:p>
    <w:bookmarkEnd w:id="50"/>
    <w:bookmarkStart w:name="z54" w:id="51"/>
    <w:p>
      <w:pPr>
        <w:spacing w:after="0"/>
        <w:ind w:left="0"/>
        <w:jc w:val="both"/>
      </w:pPr>
      <w:r>
        <w:rPr>
          <w:rFonts w:ascii="Times New Roman"/>
          <w:b w:val="false"/>
          <w:i w:val="false"/>
          <w:color w:val="000000"/>
          <w:sz w:val="28"/>
        </w:rPr>
        <w:t>
      2) басқару жүйесін басқаруға қатысатын байланыс құралдары мыналарды қамтиды:</w:t>
      </w:r>
    </w:p>
    <w:bookmarkEnd w:id="51"/>
    <w:p>
      <w:pPr>
        <w:spacing w:after="0"/>
        <w:ind w:left="0"/>
        <w:jc w:val="both"/>
      </w:pPr>
      <w:r>
        <w:rPr>
          <w:rFonts w:ascii="Times New Roman"/>
          <w:b w:val="false"/>
          <w:i w:val="false"/>
          <w:color w:val="000000"/>
          <w:sz w:val="28"/>
        </w:rPr>
        <w:t>
      әкімшілердің артықшылық деңгейлерін конфигурациялау;</w:t>
      </w:r>
    </w:p>
    <w:p>
      <w:pPr>
        <w:spacing w:after="0"/>
        <w:ind w:left="0"/>
        <w:jc w:val="both"/>
      </w:pPr>
      <w:r>
        <w:rPr>
          <w:rFonts w:ascii="Times New Roman"/>
          <w:b w:val="false"/>
          <w:i w:val="false"/>
          <w:color w:val="000000"/>
          <w:sz w:val="28"/>
        </w:rPr>
        <w:t>
      әкімшілердің іс-әрекеттерін логтау;</w:t>
      </w:r>
    </w:p>
    <w:p>
      <w:pPr>
        <w:spacing w:after="0"/>
        <w:ind w:left="0"/>
        <w:jc w:val="both"/>
      </w:pPr>
      <w:r>
        <w:rPr>
          <w:rFonts w:ascii="Times New Roman"/>
          <w:b w:val="false"/>
          <w:i w:val="false"/>
          <w:color w:val="000000"/>
          <w:sz w:val="28"/>
        </w:rPr>
        <w:t>
      желілік шабуылдардан қорғау;</w:t>
      </w:r>
    </w:p>
    <w:p>
      <w:pPr>
        <w:spacing w:after="0"/>
        <w:ind w:left="0"/>
        <w:jc w:val="both"/>
      </w:pPr>
      <w:r>
        <w:rPr>
          <w:rFonts w:ascii="Times New Roman"/>
          <w:b w:val="false"/>
          <w:i w:val="false"/>
          <w:color w:val="000000"/>
          <w:sz w:val="28"/>
        </w:rPr>
        <w:t>
      физикалық және логикалық порттардың жай-күйін бақылау;</w:t>
      </w:r>
    </w:p>
    <w:bookmarkStart w:name="z55" w:id="52"/>
    <w:p>
      <w:pPr>
        <w:spacing w:after="0"/>
        <w:ind w:left="0"/>
        <w:jc w:val="both"/>
      </w:pPr>
      <w:r>
        <w:rPr>
          <w:rFonts w:ascii="Times New Roman"/>
          <w:b w:val="false"/>
          <w:i w:val="false"/>
          <w:color w:val="000000"/>
          <w:sz w:val="28"/>
        </w:rPr>
        <w:t>
      3) басқару және байланыстыру арналарын резервтеу тәуелсіз географиялық трассалар бойынша ұйымдастырылатын тәуелсіз айналма жолдарын беру арқылы жүзеге асырылады;</w:t>
      </w:r>
    </w:p>
    <w:bookmarkEnd w:id="52"/>
    <w:bookmarkStart w:name="z56" w:id="53"/>
    <w:p>
      <w:pPr>
        <w:spacing w:after="0"/>
        <w:ind w:left="0"/>
        <w:jc w:val="both"/>
      </w:pPr>
      <w:r>
        <w:rPr>
          <w:rFonts w:ascii="Times New Roman"/>
          <w:b w:val="false"/>
          <w:i w:val="false"/>
          <w:color w:val="000000"/>
          <w:sz w:val="28"/>
        </w:rPr>
        <w:t xml:space="preserve">
      4) басқару және байланыстыру арналары ұйымдастырылған басқару жүйесінің жабдығы үздіксіз қуат көздерінен электр қоректендірумен қамтамасыз етіледі. </w:t>
      </w:r>
    </w:p>
    <w:bookmarkEnd w:id="53"/>
    <w:bookmarkStart w:name="z57" w:id="54"/>
    <w:p>
      <w:pPr>
        <w:spacing w:after="0"/>
        <w:ind w:left="0"/>
        <w:jc w:val="both"/>
      </w:pPr>
      <w:r>
        <w:rPr>
          <w:rFonts w:ascii="Times New Roman"/>
          <w:b w:val="false"/>
          <w:i w:val="false"/>
          <w:color w:val="000000"/>
          <w:sz w:val="28"/>
        </w:rPr>
        <w:t>
      17. Байланыс арналарында ақпараттық қауіпсіздік:</w:t>
      </w:r>
    </w:p>
    <w:bookmarkEnd w:id="54"/>
    <w:bookmarkStart w:name="z58" w:id="55"/>
    <w:p>
      <w:pPr>
        <w:spacing w:after="0"/>
        <w:ind w:left="0"/>
        <w:jc w:val="both"/>
      </w:pPr>
      <w:r>
        <w:rPr>
          <w:rFonts w:ascii="Times New Roman"/>
          <w:b w:val="false"/>
          <w:i w:val="false"/>
          <w:color w:val="000000"/>
          <w:sz w:val="28"/>
        </w:rPr>
        <w:t>
      1) басқару және байланыстыру арналарын жазылған маршруттау алгоритмдері мен қауіпсіздік саясаты бар байланыс құралдары арқылы басқару жүйесінің ішкі шеңберіне қосумен;</w:t>
      </w:r>
    </w:p>
    <w:bookmarkEnd w:id="55"/>
    <w:bookmarkStart w:name="z59" w:id="56"/>
    <w:p>
      <w:pPr>
        <w:spacing w:after="0"/>
        <w:ind w:left="0"/>
        <w:jc w:val="both"/>
      </w:pPr>
      <w:r>
        <w:rPr>
          <w:rFonts w:ascii="Times New Roman"/>
          <w:b w:val="false"/>
          <w:i w:val="false"/>
          <w:color w:val="000000"/>
          <w:sz w:val="28"/>
        </w:rPr>
        <w:t>
      2) басқару жүйесінің ішкі шеңберіне қосылуды қамтамасыз ететін басқару және корреляция арналарын резервтеуді жүзеге асырумен;</w:t>
      </w:r>
    </w:p>
    <w:bookmarkEnd w:id="56"/>
    <w:bookmarkStart w:name="z60" w:id="57"/>
    <w:p>
      <w:pPr>
        <w:spacing w:after="0"/>
        <w:ind w:left="0"/>
        <w:jc w:val="both"/>
      </w:pPr>
      <w:r>
        <w:rPr>
          <w:rFonts w:ascii="Times New Roman"/>
          <w:b w:val="false"/>
          <w:i w:val="false"/>
          <w:color w:val="000000"/>
          <w:sz w:val="28"/>
        </w:rPr>
        <w:t>
      3) басқару жүйесінің жұмыс істеуін қамтамасыз ету үшін пайдаланылатын басқару және байланыстыру арналарына физикалық қолжетімділікті бақылауды жүзеге асырумен;</w:t>
      </w:r>
    </w:p>
    <w:bookmarkEnd w:id="57"/>
    <w:bookmarkStart w:name="z61" w:id="58"/>
    <w:p>
      <w:pPr>
        <w:spacing w:after="0"/>
        <w:ind w:left="0"/>
        <w:jc w:val="both"/>
      </w:pPr>
      <w:r>
        <w:rPr>
          <w:rFonts w:ascii="Times New Roman"/>
          <w:b w:val="false"/>
          <w:i w:val="false"/>
          <w:color w:val="000000"/>
          <w:sz w:val="28"/>
        </w:rPr>
        <w:t>
      4) криптографиялық қорғау құралдары пайдаланылып ұйымдастырылған арналарды қоспағанда, басқару жүйесінің ішкі шеңберін Интернет желісінен оқшаулаумен қамтамасыз етіледі.</w:t>
      </w:r>
    </w:p>
    <w:bookmarkEnd w:id="58"/>
    <w:bookmarkStart w:name="z62" w:id="59"/>
    <w:p>
      <w:pPr>
        <w:spacing w:after="0"/>
        <w:ind w:left="0"/>
        <w:jc w:val="both"/>
      </w:pPr>
      <w:r>
        <w:rPr>
          <w:rFonts w:ascii="Times New Roman"/>
          <w:b w:val="false"/>
          <w:i w:val="false"/>
          <w:color w:val="000000"/>
          <w:sz w:val="28"/>
        </w:rPr>
        <w:t xml:space="preserve">
      18. Осы параграф ережелерінің орындалуын бақылауды Қазақстан Республикасының Үкіметі айқындайтын байланыс саласында мемлекеттік саясатты іске асыруды, байланыс саласында қызметтерді ұсынатын немесе оларды пайдаланатын тұлғалардың, оның аумақтық бөлімшелерінің қызметін мемлекеттік бақылауды, үйлестіру мен реттеуді жүзеге асыратын орталық атқарушы орган Заңның 2-тарауында айқындалатын құзыреттері шеңберінде жүзеге асырады. </w:t>
      </w:r>
    </w:p>
    <w:bookmarkEnd w:id="59"/>
    <w:bookmarkStart w:name="z63" w:id="60"/>
    <w:p>
      <w:pPr>
        <w:spacing w:after="0"/>
        <w:ind w:left="0"/>
        <w:jc w:val="both"/>
      </w:pPr>
      <w:r>
        <w:rPr>
          <w:rFonts w:ascii="Times New Roman"/>
          <w:b w:val="false"/>
          <w:i w:val="false"/>
          <w:color w:val="000000"/>
          <w:sz w:val="28"/>
        </w:rPr>
        <w:t xml:space="preserve">
      19. Өзінің телекоммуникация желілерін басқару жүйесіне қосу үшін қалааралық және (немесе) халықаралық байланыс операторы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МТҚ-ға басқару жүйесіне қосудың техникалық шарттарын беруге өтініш жолдайды.</w:t>
      </w:r>
    </w:p>
    <w:bookmarkEnd w:id="60"/>
    <w:bookmarkStart w:name="z64" w:id="61"/>
    <w:p>
      <w:pPr>
        <w:spacing w:after="0"/>
        <w:ind w:left="0"/>
        <w:jc w:val="both"/>
      </w:pPr>
      <w:r>
        <w:rPr>
          <w:rFonts w:ascii="Times New Roman"/>
          <w:b w:val="false"/>
          <w:i w:val="false"/>
          <w:color w:val="000000"/>
          <w:sz w:val="28"/>
        </w:rPr>
        <w:t xml:space="preserve">
      20. МТҚ қалааралық және (немесе) халықаралық байланыс операторының өтінішін алған күннен бастап 15 жұмыс күні ішінде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басқару жүйесіне қосылудың техникалық шарттарын (бұдан әрі – техникалық шарттар) береді.</w:t>
      </w:r>
    </w:p>
    <w:bookmarkEnd w:id="61"/>
    <w:bookmarkStart w:name="z65" w:id="62"/>
    <w:p>
      <w:pPr>
        <w:spacing w:after="0"/>
        <w:ind w:left="0"/>
        <w:jc w:val="both"/>
      </w:pPr>
      <w:r>
        <w:rPr>
          <w:rFonts w:ascii="Times New Roman"/>
          <w:b w:val="false"/>
          <w:i w:val="false"/>
          <w:color w:val="000000"/>
          <w:sz w:val="28"/>
        </w:rPr>
        <w:t xml:space="preserve">
      Өтініште дұрыс емес ақпарат көрсетілген жағдайда, МТҚ өтінішті алған күннен бастап 3 жұмыс күні ішінде қалааралық және (немесе) халықаралық байланыс операторына бас тарту себептері негізделген техникалық шарттарды беруден бас тарту жібереді. </w:t>
      </w:r>
    </w:p>
    <w:bookmarkEnd w:id="62"/>
    <w:bookmarkStart w:name="z66" w:id="63"/>
    <w:p>
      <w:pPr>
        <w:spacing w:after="0"/>
        <w:ind w:left="0"/>
        <w:jc w:val="both"/>
      </w:pPr>
      <w:r>
        <w:rPr>
          <w:rFonts w:ascii="Times New Roman"/>
          <w:b w:val="false"/>
          <w:i w:val="false"/>
          <w:color w:val="000000"/>
          <w:sz w:val="28"/>
        </w:rPr>
        <w:t xml:space="preserve">
      21. Қалааралық және (немесе) халықаралық байланыс операторы техникалық шарттарды алған күннен бастап немесе берілген техникалық шарттардың қолданысы басталатын күннен бастап (бұл ретте техникалық шарттардың қолданысы басталатын күн техникалық шарттар берілген күннен бастап 3 айдан кешіктірілмеуі тиіс) күнтізбелік 30 күннің ішінде берілген техникалық шарттарға сәйкес басқару жүйесіне қосылу жөніндегі қажетті техникалық іс-шараларды жүргізеді. Қалааралық және (немесе) халықаралық байланыс операторы электрондық пошта арқылы МТҚ-ға хабарлама жіберіп, телефон байланысы арқылы жұмыс тәртібімен келісілгеннен кейін интернет-трафикті өткізуді жүзеге асырады. </w:t>
      </w:r>
    </w:p>
    <w:bookmarkEnd w:id="63"/>
    <w:bookmarkStart w:name="z67" w:id="64"/>
    <w:p>
      <w:pPr>
        <w:spacing w:after="0"/>
        <w:ind w:left="0"/>
        <w:jc w:val="both"/>
      </w:pPr>
      <w:r>
        <w:rPr>
          <w:rFonts w:ascii="Times New Roman"/>
          <w:b w:val="false"/>
          <w:i w:val="false"/>
          <w:color w:val="000000"/>
          <w:sz w:val="28"/>
        </w:rPr>
        <w:t>
      22. Қалааралық және (немесе) халықаралық байланыс операторы берілген басқару жүйесіне қосылудың техникалық шарттарына сәйкес байланыс арнасын таратуға дейін 5 жұмыс күні бұрын МТҚ-ны жазбаша хабардар етеді.</w:t>
      </w:r>
    </w:p>
    <w:bookmarkEnd w:id="64"/>
    <w:bookmarkStart w:name="z68" w:id="65"/>
    <w:p>
      <w:pPr>
        <w:spacing w:after="0"/>
        <w:ind w:left="0"/>
        <w:jc w:val="left"/>
      </w:pPr>
      <w:r>
        <w:rPr>
          <w:rFonts w:ascii="Times New Roman"/>
          <w:b/>
          <w:i w:val="false"/>
          <w:color w:val="000000"/>
        </w:rPr>
        <w:t xml:space="preserve"> 4-параграф. Қалааралық және халықаралық байланыс операторларының басқару жүйесінің жұмыс істеуін қамтамасыз ету үшін қажетті байланыс желілерін және арналарын ұсынуы</w:t>
      </w:r>
    </w:p>
    <w:bookmarkEnd w:id="65"/>
    <w:bookmarkStart w:name="z69" w:id="66"/>
    <w:p>
      <w:pPr>
        <w:spacing w:after="0"/>
        <w:ind w:left="0"/>
        <w:jc w:val="both"/>
      </w:pPr>
      <w:r>
        <w:rPr>
          <w:rFonts w:ascii="Times New Roman"/>
          <w:b w:val="false"/>
          <w:i w:val="false"/>
          <w:color w:val="000000"/>
          <w:sz w:val="28"/>
        </w:rPr>
        <w:t>
      23. МТҚ басқару жүйесінің жұмыс істеуіне қажетті байланыстыру арналары мен басқару арналарының санын, сондай-ақ олардың өткізу қабілетін есептеуді жүргізеді және қалааралық және халықаралық байланыс операторларына орындалған есептеулердің нәтижелерімен хат жібереді.</w:t>
      </w:r>
    </w:p>
    <w:bookmarkEnd w:id="66"/>
    <w:bookmarkStart w:name="z70" w:id="67"/>
    <w:p>
      <w:pPr>
        <w:spacing w:after="0"/>
        <w:ind w:left="0"/>
        <w:jc w:val="both"/>
      </w:pPr>
      <w:r>
        <w:rPr>
          <w:rFonts w:ascii="Times New Roman"/>
          <w:b w:val="false"/>
          <w:i w:val="false"/>
          <w:color w:val="000000"/>
          <w:sz w:val="28"/>
        </w:rPr>
        <w:t>
      Қалааралық және халықаралық байланыс операторлары алынған есептеулерге сәйкес өз қаражаты есебінен басқару жүйесінің жұмыс істеуіне қажетті байланыстыру арналары мен басқару арналарын, сондай-ақ байланыс желілерін ұсынады.</w:t>
      </w:r>
    </w:p>
    <w:bookmarkEnd w:id="67"/>
    <w:bookmarkStart w:name="z71" w:id="68"/>
    <w:p>
      <w:pPr>
        <w:spacing w:after="0"/>
        <w:ind w:left="0"/>
        <w:jc w:val="both"/>
      </w:pPr>
      <w:r>
        <w:rPr>
          <w:rFonts w:ascii="Times New Roman"/>
          <w:b w:val="false"/>
          <w:i w:val="false"/>
          <w:color w:val="000000"/>
          <w:sz w:val="28"/>
        </w:rPr>
        <w:t>
      24. МТҚ байланыстыру арналары мен басқару арналарын қалааралық және халықаралық байланыс операторларының орналасқан нүктелерінде басқару жүйесінің тораптарына қосуды жүргізеді.</w:t>
      </w:r>
    </w:p>
    <w:bookmarkEnd w:id="68"/>
    <w:bookmarkStart w:name="z72" w:id="69"/>
    <w:p>
      <w:pPr>
        <w:spacing w:after="0"/>
        <w:ind w:left="0"/>
        <w:jc w:val="both"/>
      </w:pPr>
      <w:r>
        <w:rPr>
          <w:rFonts w:ascii="Times New Roman"/>
          <w:b w:val="false"/>
          <w:i w:val="false"/>
          <w:color w:val="000000"/>
          <w:sz w:val="28"/>
        </w:rPr>
        <w:t>
      25. Байланыстыру және басқару арналарының жұмысында кідірулер немесе зақымдалулар орын алған жағдайда МТҚ қалааралық және халықаралық байланыс операторын жазбаша хабардар етеді.</w:t>
      </w:r>
    </w:p>
    <w:bookmarkEnd w:id="69"/>
    <w:p>
      <w:pPr>
        <w:spacing w:after="0"/>
        <w:ind w:left="0"/>
        <w:jc w:val="both"/>
      </w:pPr>
      <w:r>
        <w:rPr>
          <w:rFonts w:ascii="Times New Roman"/>
          <w:b w:val="false"/>
          <w:i w:val="false"/>
          <w:color w:val="000000"/>
          <w:sz w:val="28"/>
        </w:rPr>
        <w:t>
      Хабарламаны алғаннан кейін қалааралық және халықаралық байланыс операторы оларды қалпына келтіру немесе олар зақымдалған жағдайда арналарды ауыстыру бойынша шаралар қолданады.</w:t>
      </w:r>
    </w:p>
    <w:bookmarkStart w:name="z73" w:id="70"/>
    <w:p>
      <w:pPr>
        <w:spacing w:after="0"/>
        <w:ind w:left="0"/>
        <w:jc w:val="both"/>
      </w:pPr>
      <w:r>
        <w:rPr>
          <w:rFonts w:ascii="Times New Roman"/>
          <w:b w:val="false"/>
          <w:i w:val="false"/>
          <w:color w:val="000000"/>
          <w:sz w:val="28"/>
        </w:rPr>
        <w:t>
      26. Қалааралық және халықаралық байланыс операторының жаңа телекоммуникация желілерін басқару жүйесіне қосқан жағдайда, МТҚ қосудан кейін күнтізбелік 30 күн ішінде байланыстыру арналарының өткізу қабілетінің көлемін есептеуді жүргізеді және ол ұлғайған жағдайда қалааралық және халықаралық байланыс операторларына байланыстыру арналарын кеңейту үшін қажетті көлемді көрсете отырып, хат жібереді.</w:t>
      </w:r>
    </w:p>
    <w:bookmarkEnd w:id="70"/>
    <w:bookmarkStart w:name="z74" w:id="71"/>
    <w:p>
      <w:pPr>
        <w:spacing w:after="0"/>
        <w:ind w:left="0"/>
        <w:jc w:val="both"/>
      </w:pPr>
      <w:r>
        <w:rPr>
          <w:rFonts w:ascii="Times New Roman"/>
          <w:b w:val="false"/>
          <w:i w:val="false"/>
          <w:color w:val="000000"/>
          <w:sz w:val="28"/>
        </w:rPr>
        <w:t>
      МТҚ көрсеткен көлемге сәйкес қалааралық және халықаралық байланыс операторлары байланыстыру арналарының өткізу қабілетін жоғарылатады.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телекоммуникация желілерін</w:t>
            </w:r>
            <w:r>
              <w:br/>
            </w:r>
            <w:r>
              <w:rPr>
                <w:rFonts w:ascii="Times New Roman"/>
                <w:b w:val="false"/>
                <w:i w:val="false"/>
                <w:color w:val="000000"/>
                <w:sz w:val="20"/>
              </w:rPr>
              <w:t>орталықтандырылған басқару</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Шетелдік байланыс операторларымен халықаралық түйісу нүктесін тіркеуге ӨТІНІШ</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(шетелдік байланыс операторының атауы) шетелдік байланыс операторымен трафик</w:t>
      </w:r>
    </w:p>
    <w:p>
      <w:pPr>
        <w:spacing w:after="0"/>
        <w:ind w:left="0"/>
        <w:jc w:val="both"/>
      </w:pPr>
      <w:r>
        <w:rPr>
          <w:rFonts w:ascii="Times New Roman"/>
          <w:b w:val="false"/>
          <w:i w:val="false"/>
          <w:color w:val="000000"/>
          <w:sz w:val="28"/>
        </w:rPr>
        <w:t>
      алмасуды жүзеге асыру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(халықаралық түйісу нүктесінің мақсаты мен пайдалануға енгіуздің міндеті)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(түйісу нүктесінің географиялық координаттары, жабдық пен оның орналасқан орны</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(техникалық параметрлері: трафиктің көлемі, түрі) халықаралық түйісу нүктесін тіркеу</w:t>
      </w:r>
    </w:p>
    <w:p>
      <w:pPr>
        <w:spacing w:after="0"/>
        <w:ind w:left="0"/>
        <w:jc w:val="both"/>
      </w:pPr>
      <w:r>
        <w:rPr>
          <w:rFonts w:ascii="Times New Roman"/>
          <w:b w:val="false"/>
          <w:i w:val="false"/>
          <w:color w:val="000000"/>
          <w:sz w:val="28"/>
        </w:rPr>
        <w:t>
      жүргізуді сұрайды.</w:t>
      </w:r>
    </w:p>
    <w:p>
      <w:pPr>
        <w:spacing w:after="0"/>
        <w:ind w:left="0"/>
        <w:jc w:val="both"/>
      </w:pPr>
      <w:r>
        <w:rPr>
          <w:rFonts w:ascii="Times New Roman"/>
          <w:b w:val="false"/>
          <w:i w:val="false"/>
          <w:color w:val="000000"/>
          <w:sz w:val="28"/>
        </w:rPr>
        <w:t>
      __________________________ (қолы, күні)</w:t>
      </w:r>
    </w:p>
    <w:p>
      <w:pPr>
        <w:spacing w:after="0"/>
        <w:ind w:left="0"/>
        <w:jc w:val="both"/>
      </w:pPr>
      <w:r>
        <w:rPr>
          <w:rFonts w:ascii="Times New Roman"/>
          <w:b w:val="false"/>
          <w:i w:val="false"/>
          <w:color w:val="000000"/>
          <w:sz w:val="28"/>
        </w:rPr>
        <w:t>
      Мөр орыны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телекоммуникация желілерін</w:t>
            </w:r>
            <w:r>
              <w:br/>
            </w:r>
            <w:r>
              <w:rPr>
                <w:rFonts w:ascii="Times New Roman"/>
                <w:b w:val="false"/>
                <w:i w:val="false"/>
                <w:color w:val="000000"/>
                <w:sz w:val="20"/>
              </w:rPr>
              <w:t>орталықтандырылған басқару</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Шетелдік байланыс операторларымен халықаралық түйісу нүктесінің сыйымдылығын өзгерту туралы ХАБАРЛАМА</w:t>
      </w:r>
    </w:p>
    <w:p>
      <w:pPr>
        <w:spacing w:after="0"/>
        <w:ind w:left="0"/>
        <w:jc w:val="both"/>
      </w:pPr>
      <w:r>
        <w:rPr>
          <w:rFonts w:ascii="Times New Roman"/>
          <w:b w:val="false"/>
          <w:i w:val="false"/>
          <w:color w:val="000000"/>
          <w:sz w:val="28"/>
        </w:rPr>
        <w:t>
      Түйісу нүктесінің тіркеу нөмірі №_____________________________________________</w:t>
      </w:r>
    </w:p>
    <w:p>
      <w:pPr>
        <w:spacing w:after="0"/>
        <w:ind w:left="0"/>
        <w:jc w:val="both"/>
      </w:pPr>
      <w:r>
        <w:rPr>
          <w:rFonts w:ascii="Times New Roman"/>
          <w:b w:val="false"/>
          <w:i w:val="false"/>
          <w:color w:val="000000"/>
          <w:sz w:val="28"/>
        </w:rPr>
        <w:t>
                                                              (мемлекеттік техникалық қызмет берген)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немесе заңды тұлғаның атауы)</w:t>
      </w:r>
    </w:p>
    <w:p>
      <w:pPr>
        <w:spacing w:after="0"/>
        <w:ind w:left="0"/>
        <w:jc w:val="both"/>
      </w:pPr>
      <w:r>
        <w:rPr>
          <w:rFonts w:ascii="Times New Roman"/>
          <w:b w:val="false"/>
          <w:i w:val="false"/>
          <w:color w:val="000000"/>
          <w:sz w:val="28"/>
        </w:rPr>
        <w:t>
      түйісу нүктесінің сыйымдылығын өзгертетіні (ұлғайту/азайту) туралы хабарлайды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(түйісу нүктесінің географиялық координаттары, жабдық пен оның орналасқан орны</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(жаңа техникалық параметрлері: трафиктің көлемі,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(жалпы түйісу сыйымдылығы: Гбит / с)</w:t>
      </w:r>
    </w:p>
    <w:p>
      <w:pPr>
        <w:spacing w:after="0"/>
        <w:ind w:left="0"/>
        <w:jc w:val="both"/>
      </w:pPr>
      <w:r>
        <w:rPr>
          <w:rFonts w:ascii="Times New Roman"/>
          <w:b w:val="false"/>
          <w:i w:val="false"/>
          <w:color w:val="000000"/>
          <w:sz w:val="28"/>
        </w:rPr>
        <w:t>
      шетелдік байланыс операторымен трафик алмасуды жүзеге асыру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(шетелдік байланыс операторының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телекоммуникация желілерін</w:t>
            </w:r>
            <w:r>
              <w:br/>
            </w:r>
            <w:r>
              <w:rPr>
                <w:rFonts w:ascii="Times New Roman"/>
                <w:b w:val="false"/>
                <w:i w:val="false"/>
                <w:color w:val="000000"/>
                <w:sz w:val="20"/>
              </w:rPr>
              <w:t>орталықтандырылған басқару</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Шетелдік байланыс операторларымен түйісу нүктесін тарату туралы ХАБАРЛАМА</w:t>
      </w:r>
    </w:p>
    <w:p>
      <w:pPr>
        <w:spacing w:after="0"/>
        <w:ind w:left="0"/>
        <w:jc w:val="both"/>
      </w:pPr>
      <w:r>
        <w:rPr>
          <w:rFonts w:ascii="Times New Roman"/>
          <w:b w:val="false"/>
          <w:i w:val="false"/>
          <w:color w:val="000000"/>
          <w:sz w:val="28"/>
        </w:rPr>
        <w:t>
      Түйісу нүктесінің тіркеу нөмірі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техникалық қызмет берген)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немесе заңды тұлғаның атауы)</w:t>
      </w:r>
    </w:p>
    <w:p>
      <w:pPr>
        <w:spacing w:after="0"/>
        <w:ind w:left="0"/>
        <w:jc w:val="both"/>
      </w:pPr>
      <w:r>
        <w:rPr>
          <w:rFonts w:ascii="Times New Roman"/>
          <w:b w:val="false"/>
          <w:i w:val="false"/>
          <w:color w:val="000000"/>
          <w:sz w:val="28"/>
        </w:rPr>
        <w:t>
      түйісу нүктесін таратады__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(түйісу нүктесінің географиялық координаттары, жабдық пен оның орналасқан орны</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cебебі бойынша____________________________________________________________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орыны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телекоммуникация желілерін</w:t>
            </w:r>
            <w:r>
              <w:br/>
            </w:r>
            <w:r>
              <w:rPr>
                <w:rFonts w:ascii="Times New Roman"/>
                <w:b w:val="false"/>
                <w:i w:val="false"/>
                <w:color w:val="000000"/>
                <w:sz w:val="20"/>
              </w:rPr>
              <w:t>орталықтандырылған басқару</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Телекоммуникация желілерін орталықтандырылған басқару жүйесіне қосу үшін техникалық шарттар беруге ӨТІНІШ</w:t>
      </w:r>
    </w:p>
    <w:p>
      <w:pPr>
        <w:spacing w:after="0"/>
        <w:ind w:left="0"/>
        <w:jc w:val="both"/>
      </w:pPr>
      <w:r>
        <w:rPr>
          <w:rFonts w:ascii="Times New Roman"/>
          <w:b w:val="false"/>
          <w:i w:val="false"/>
          <w:color w:val="000000"/>
          <w:sz w:val="28"/>
        </w:rPr>
        <w:t>
      Қалааралық және (немесе) халықаралық байланыс операторы</w:t>
      </w:r>
    </w:p>
    <w:p>
      <w:pPr>
        <w:spacing w:after="0"/>
        <w:ind w:left="0"/>
        <w:jc w:val="both"/>
      </w:pPr>
      <w:r>
        <w:rPr>
          <w:rFonts w:ascii="Times New Roman"/>
          <w:b w:val="false"/>
          <w:i w:val="false"/>
          <w:color w:val="000000"/>
          <w:sz w:val="28"/>
        </w:rPr>
        <w:t>
      ______________________атынан негізінде әрекет ететін _______________________</w:t>
      </w:r>
    </w:p>
    <w:p>
      <w:pPr>
        <w:spacing w:after="0"/>
        <w:ind w:left="0"/>
        <w:jc w:val="both"/>
      </w:pPr>
      <w:r>
        <w:rPr>
          <w:rFonts w:ascii="Times New Roman"/>
          <w:b w:val="false"/>
          <w:i w:val="false"/>
          <w:color w:val="000000"/>
          <w:sz w:val="28"/>
        </w:rPr>
        <w:t>
      (байланыс операторы) (тегі, аты, әкесінің аты (бар болса), лауазымы)</w:t>
      </w:r>
    </w:p>
    <w:p>
      <w:pPr>
        <w:spacing w:after="0"/>
        <w:ind w:left="0"/>
        <w:jc w:val="both"/>
      </w:pPr>
      <w:r>
        <w:rPr>
          <w:rFonts w:ascii="Times New Roman"/>
          <w:b w:val="false"/>
          <w:i w:val="false"/>
          <w:color w:val="000000"/>
          <w:sz w:val="28"/>
        </w:rPr>
        <w:t>
      Қазақстан Республикасының телекоммуникация желілерін орталықтандырылған</w:t>
      </w:r>
    </w:p>
    <w:p>
      <w:pPr>
        <w:spacing w:after="0"/>
        <w:ind w:left="0"/>
        <w:jc w:val="both"/>
      </w:pPr>
      <w:r>
        <w:rPr>
          <w:rFonts w:ascii="Times New Roman"/>
          <w:b w:val="false"/>
          <w:i w:val="false"/>
          <w:color w:val="000000"/>
          <w:sz w:val="28"/>
        </w:rPr>
        <w:t>
      басқару жүйесіне қосылудың техникалық шарттарын беруді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нөмiрі/бизнес-сәйкестендiру нөмiрi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 жылғы "____" 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орыны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телекоммуникация желілерін</w:t>
            </w:r>
            <w:r>
              <w:br/>
            </w:r>
            <w:r>
              <w:rPr>
                <w:rFonts w:ascii="Times New Roman"/>
                <w:b w:val="false"/>
                <w:i w:val="false"/>
                <w:color w:val="000000"/>
                <w:sz w:val="20"/>
              </w:rPr>
              <w:t>орталықтандырылған басқару</w:t>
            </w:r>
            <w:r>
              <w:br/>
            </w:r>
            <w:r>
              <w:rPr>
                <w:rFonts w:ascii="Times New Roman"/>
                <w:b w:val="false"/>
                <w:i w:val="false"/>
                <w:color w:val="000000"/>
                <w:sz w:val="20"/>
              </w:rPr>
              <w:t>жүйесінің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"___"_________</w:t>
            </w:r>
          </w:p>
        </w:tc>
      </w:tr>
    </w:tbl>
    <w:bookmarkStart w:name="z80" w:id="72"/>
    <w:p>
      <w:pPr>
        <w:spacing w:after="0"/>
        <w:ind w:left="0"/>
        <w:jc w:val="left"/>
      </w:pPr>
      <w:r>
        <w:rPr>
          <w:rFonts w:ascii="Times New Roman"/>
          <w:b/>
          <w:i w:val="false"/>
          <w:color w:val="000000"/>
        </w:rPr>
        <w:t xml:space="preserve"> Телекоммуникация желілерін орталықтандырылған басқару жүйесіне қосылуға арналған №___ ТЕХНИКАЛЫҚ ШАРТТАР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байланыс операторының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сыртқы интернет-арнасының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операторынан Қазақстан Республикасының телекоммуникация желілерін орталықтандырылған басқару жүйесіне дейін қосу 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телекоммуникация желілерін орталықтандырылған басқару жүйесінен қалааралық және (немесе) халықаралық байланыс операторына дейін қосу өлшемдері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телекоммуникация желілерін орталықтандырылған басқару жүйесіне қосуға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қызметтің нөмірлеуіне сәйкес арнаның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шарттың жарамдылық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 атынан жауапты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