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7830" w14:textId="4a47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7 желтоқсандағы № 490 бұйрығы. Қазақстан Республикасының Әділет министрлігінде 2022 жылғы 7 желтоқсанда № 30995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17948 болып тіркелген) мынадай өзгерістер мен толықтыру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"3. Тамақтандыруды ұйымдастыру:</w:t>
      </w:r>
    </w:p>
    <w:bookmarkEnd w:id="2"/>
    <w:bookmarkStart w:name="z4" w:id="3"/>
    <w:p>
      <w:pPr>
        <w:spacing w:after="0"/>
        <w:ind w:left="0"/>
        <w:jc w:val="both"/>
      </w:pPr>
      <w:r>
        <w:rPr>
          <w:rFonts w:ascii="Times New Roman"/>
          <w:b w:val="false"/>
          <w:i w:val="false"/>
          <w:color w:val="000000"/>
          <w:sz w:val="28"/>
        </w:rPr>
        <w:t>
      орта білім беру ұйымдарында:</w:t>
      </w:r>
    </w:p>
    <w:bookmarkEnd w:id="3"/>
    <w:bookmarkStart w:name="z5" w:id="4"/>
    <w:p>
      <w:pPr>
        <w:spacing w:after="0"/>
        <w:ind w:left="0"/>
        <w:jc w:val="both"/>
      </w:pPr>
      <w:r>
        <w:rPr>
          <w:rFonts w:ascii="Times New Roman"/>
          <w:b w:val="false"/>
          <w:i w:val="false"/>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bookmarkEnd w:id="4"/>
    <w:bookmarkStart w:name="z6" w:id="5"/>
    <w:p>
      <w:pPr>
        <w:spacing w:after="0"/>
        <w:ind w:left="0"/>
        <w:jc w:val="both"/>
      </w:pPr>
      <w:r>
        <w:rPr>
          <w:rFonts w:ascii="Times New Roman"/>
          <w:b w:val="false"/>
          <w:i w:val="false"/>
          <w:color w:val="000000"/>
          <w:sz w:val="28"/>
        </w:rPr>
        <w:t xml:space="preserve">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 </w:t>
      </w:r>
    </w:p>
    <w:bookmarkEnd w:id="5"/>
    <w:bookmarkStart w:name="z7" w:id="6"/>
    <w:p>
      <w:pPr>
        <w:spacing w:after="0"/>
        <w:ind w:left="0"/>
        <w:jc w:val="both"/>
      </w:pPr>
      <w:r>
        <w:rPr>
          <w:rFonts w:ascii="Times New Roman"/>
          <w:b w:val="false"/>
          <w:i w:val="false"/>
          <w:color w:val="000000"/>
          <w:sz w:val="28"/>
        </w:rPr>
        <w:t>
      3) мектеп асханасында жабдықтар, халықтың санитариялық-эпидемиологиялық саламаттылығы саласындағы нормативтік құқықтық актілердің талаптарына сәйкес келетін тиісті жағдайлар болған кезде –жергілікті атқарушы органдардың шешімі негізінде асхана меңгеруші, аспаз, ас үй қызметкері лауазымдарын енгізу кезде конкурстық негізде білім алушылардың тамақтануын ұйымдастыру бойынша тауарларды сатып алу;</w:t>
      </w:r>
    </w:p>
    <w:bookmarkEnd w:id="6"/>
    <w:bookmarkStart w:name="z8" w:id="7"/>
    <w:p>
      <w:pPr>
        <w:spacing w:after="0"/>
        <w:ind w:left="0"/>
        <w:jc w:val="both"/>
      </w:pPr>
      <w:r>
        <w:rPr>
          <w:rFonts w:ascii="Times New Roman"/>
          <w:b w:val="false"/>
          <w:i w:val="false"/>
          <w:color w:val="000000"/>
          <w:sz w:val="28"/>
        </w:rPr>
        <w:t>
      4) орта білім беру ұйымдарында білім алушыларды тамақтандыруды ұйымдастыру үшін жағдайларды қамтамасыз ету жолымен;</w:t>
      </w:r>
    </w:p>
    <w:bookmarkEnd w:id="7"/>
    <w:bookmarkStart w:name="z9" w:id="8"/>
    <w:p>
      <w:pPr>
        <w:spacing w:after="0"/>
        <w:ind w:left="0"/>
        <w:jc w:val="both"/>
      </w:pPr>
      <w:r>
        <w:rPr>
          <w:rFonts w:ascii="Times New Roman"/>
          <w:b w:val="false"/>
          <w:i w:val="false"/>
          <w:color w:val="000000"/>
          <w:sz w:val="28"/>
        </w:rPr>
        <w:t>
      мектептен тыс қосымша білім беру ұйымдарында тамақтандыруды ұйымдастыру бойынша көрсетілетін қызметтерді, тауарларды конкурстық негізде сатып алу жолымен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алып тасталсын;</w:t>
      </w:r>
    </w:p>
    <w:bookmarkStart w:name="z11" w:id="9"/>
    <w:p>
      <w:pPr>
        <w:spacing w:after="0"/>
        <w:ind w:left="0"/>
        <w:jc w:val="both"/>
      </w:pPr>
      <w:r>
        <w:rPr>
          <w:rFonts w:ascii="Times New Roman"/>
          <w:b w:val="false"/>
          <w:i w:val="false"/>
          <w:color w:val="000000"/>
          <w:sz w:val="28"/>
        </w:rPr>
        <w:t>
      мынадай мазмұндағы 108-1-тармақпен толықтырсын:</w:t>
      </w:r>
    </w:p>
    <w:bookmarkEnd w:id="9"/>
    <w:bookmarkStart w:name="z12" w:id="10"/>
    <w:p>
      <w:pPr>
        <w:spacing w:after="0"/>
        <w:ind w:left="0"/>
        <w:jc w:val="both"/>
      </w:pPr>
      <w:r>
        <w:rPr>
          <w:rFonts w:ascii="Times New Roman"/>
          <w:b w:val="false"/>
          <w:i w:val="false"/>
          <w:color w:val="000000"/>
          <w:sz w:val="28"/>
        </w:rPr>
        <w:t>
      "108-1. Білім беру ұйымдарында білім алушыларға өзімен бірге әкелінген тамақты ішу үшін қажетті жағдайлар жасалады.";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314-тармақтар</w:t>
      </w:r>
      <w:r>
        <w:rPr>
          <w:rFonts w:ascii="Times New Roman"/>
          <w:b w:val="false"/>
          <w:i w:val="false"/>
          <w:color w:val="000000"/>
          <w:sz w:val="28"/>
        </w:rPr>
        <w:t xml:space="preserve"> алып тасталсын;</w:t>
      </w:r>
    </w:p>
    <w:bookmarkStart w:name="z14" w:id="11"/>
    <w:p>
      <w:pPr>
        <w:spacing w:after="0"/>
        <w:ind w:left="0"/>
        <w:jc w:val="both"/>
      </w:pPr>
      <w:r>
        <w:rPr>
          <w:rFonts w:ascii="Times New Roman"/>
          <w:b w:val="false"/>
          <w:i w:val="false"/>
          <w:color w:val="000000"/>
          <w:sz w:val="28"/>
        </w:rPr>
        <w:t xml:space="preserve">
      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жазылсын.</w:t>
      </w:r>
    </w:p>
    <w:bookmarkEnd w:id="11"/>
    <w:bookmarkStart w:name="z15" w:id="12"/>
    <w:p>
      <w:pPr>
        <w:spacing w:after="0"/>
        <w:ind w:left="0"/>
        <w:jc w:val="both"/>
      </w:pPr>
      <w:r>
        <w:rPr>
          <w:rFonts w:ascii="Times New Roman"/>
          <w:b w:val="false"/>
          <w:i w:val="false"/>
          <w:color w:val="000000"/>
          <w:sz w:val="28"/>
        </w:rPr>
        <w:t>
      2. Қазақстан Республикасы Оқу-ағарту министрлігінің Балалардың құқықтарын қорғау комитеті заңнамада белгіленген тәртіппен:</w:t>
      </w:r>
    </w:p>
    <w:bookmarkEnd w:id="12"/>
    <w:bookmarkStart w:name="z16"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17" w:id="1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14"/>
    <w:bookmarkStart w:name="z18" w:id="1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5"/>
    <w:bookmarkStart w:name="z19"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6"/>
    <w:bookmarkStart w:name="z20"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7 желтоқсандағы</w:t>
            </w:r>
            <w:r>
              <w:br/>
            </w:r>
            <w:r>
              <w:rPr>
                <w:rFonts w:ascii="Times New Roman"/>
                <w:b w:val="false"/>
                <w:i w:val="false"/>
                <w:color w:val="000000"/>
                <w:sz w:val="20"/>
              </w:rPr>
              <w:t>№ 490 бұйрығына қосымша</w:t>
            </w:r>
            <w:r>
              <w:br/>
            </w: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3-қосымша</w:t>
            </w:r>
          </w:p>
        </w:tc>
      </w:tr>
    </w:tbl>
    <w:bookmarkStart w:name="z22" w:id="18"/>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Осы техникалық тапсырмада ___________________________________________________________________________</w:t>
            </w:r>
          </w:p>
          <w:p>
            <w:pPr>
              <w:spacing w:after="20"/>
              <w:ind w:left="20"/>
              <w:jc w:val="both"/>
            </w:pPr>
            <w:r>
              <w:rPr>
                <w:rFonts w:ascii="Times New Roman"/>
                <w:b w:val="false"/>
                <w:i w:val="false"/>
                <w:color w:val="000000"/>
                <w:sz w:val="20"/>
              </w:rPr>
              <w:t xml:space="preserve">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pPr>
        <w:spacing w:after="0"/>
        <w:ind w:left="0"/>
        <w:jc w:val="both"/>
      </w:pPr>
      <w:r>
        <w:rPr>
          <w:rFonts w:ascii="Times New Roman"/>
          <w:b w:val="false"/>
          <w:i w:val="false"/>
          <w:color w:val="000000"/>
          <w:sz w:val="28"/>
        </w:rPr>
        <w:t>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pPr>
        <w:spacing w:after="0"/>
        <w:ind w:left="0"/>
        <w:jc w:val="both"/>
      </w:pPr>
      <w:r>
        <w:rPr>
          <w:rFonts w:ascii="Times New Roman"/>
          <w:b w:val="false"/>
          <w:i w:val="false"/>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pPr>
        <w:spacing w:after="0"/>
        <w:ind w:left="0"/>
        <w:jc w:val="both"/>
      </w:pPr>
      <w:r>
        <w:rPr>
          <w:rFonts w:ascii="Times New Roman"/>
          <w:b w:val="false"/>
          <w:i w:val="false"/>
          <w:color w:val="000000"/>
          <w:sz w:val="28"/>
        </w:rPr>
        <w:t>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p>
      <w:pPr>
        <w:spacing w:after="0"/>
        <w:ind w:left="0"/>
        <w:jc w:val="both"/>
      </w:pPr>
      <w:r>
        <w:rPr>
          <w:rFonts w:ascii="Times New Roman"/>
          <w:b w:val="false"/>
          <w:i w:val="false"/>
          <w:color w:val="000000"/>
          <w:sz w:val="28"/>
        </w:rPr>
        <w:t>
      Қызметті жеткізуші салық заңнамасы саласындағы нормативтік құқықтық актілерге сәйкес асханада төлемдерді қабылдауды қамтамасыз етеді.</w:t>
      </w:r>
    </w:p>
    <w:p>
      <w:pPr>
        <w:spacing w:after="0"/>
        <w:ind w:left="0"/>
        <w:jc w:val="both"/>
      </w:pPr>
      <w:r>
        <w:rPr>
          <w:rFonts w:ascii="Times New Roman"/>
          <w:b w:val="false"/>
          <w:i w:val="false"/>
          <w:color w:val="000000"/>
          <w:sz w:val="28"/>
        </w:rPr>
        <w:t>
      Қала мектептерінде қызметті жеткізуші Шарт заңды күшіне енген күннен бастап екі ай ішінде арнайы жабдықтар мен бағдарламалық қамтылымды орната отырып, білім алушылармен қолма-қол ақшасыз есеп айырысу жүйесін енгізеді. Шарттың қолданылу мерзімі өткен соң аталған жабдық қызметті жеткізушінің меншігінде қалады.</w:t>
      </w:r>
    </w:p>
    <w:p>
      <w:pPr>
        <w:spacing w:after="0"/>
        <w:ind w:left="0"/>
        <w:jc w:val="both"/>
      </w:pPr>
      <w:r>
        <w:rPr>
          <w:rFonts w:ascii="Times New Roman"/>
          <w:b w:val="false"/>
          <w:i w:val="false"/>
          <w:color w:val="000000"/>
          <w:sz w:val="28"/>
        </w:rPr>
        <w:t>
      Тағамдарды, буфет өнімдерін, сусындарды, шөлмектегі суды өткізу конкурстық құжаттаманың техникалық тапсырмасына сәйкес жүзеге асырылады.</w:t>
      </w:r>
    </w:p>
    <w:p>
      <w:pPr>
        <w:spacing w:after="0"/>
        <w:ind w:left="0"/>
        <w:jc w:val="both"/>
      </w:pPr>
      <w:r>
        <w:rPr>
          <w:rFonts w:ascii="Times New Roman"/>
          <w:b w:val="false"/>
          <w:i w:val="false"/>
          <w:color w:val="000000"/>
          <w:sz w:val="28"/>
        </w:rPr>
        <w:t>
      Тамақтандыруды ұйымдастыру кезінде білім беру жүйесімен интеграцияланған ақпараттық платформа арқылы не білім беру жүйесі арқылы білім алушылардың асханаға баруын есепке алу және фискализациялау жүзеге асырылады.</w:t>
      </w:r>
    </w:p>
    <w:p>
      <w:pPr>
        <w:spacing w:after="0"/>
        <w:ind w:left="0"/>
        <w:jc w:val="both"/>
      </w:pPr>
      <w:r>
        <w:rPr>
          <w:rFonts w:ascii="Times New Roman"/>
          <w:b w:val="false"/>
          <w:i w:val="false"/>
          <w:color w:val="000000"/>
          <w:sz w:val="28"/>
        </w:rPr>
        <w:t>
      Платформада (жүйеде) күн сайын бағасы көрсетілген мәзір, ас 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ас мәзірінің сәйкестігін бағалау жөніндегі функционал көзделеді.</w:t>
      </w:r>
    </w:p>
    <w:p>
      <w:pPr>
        <w:spacing w:after="0"/>
        <w:ind w:left="0"/>
        <w:jc w:val="both"/>
      </w:pPr>
      <w:r>
        <w:rPr>
          <w:rFonts w:ascii="Times New Roman"/>
          <w:b w:val="false"/>
          <w:i w:val="false"/>
          <w:color w:val="000000"/>
          <w:sz w:val="28"/>
        </w:rPr>
        <w:t>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тағамдар мен аспаздық өнімдердің (бракераж) сапасын органолептикалық бағалау журналын жүргізуі үшін жағдайды қамтамасыз етеді.</w:t>
      </w:r>
    </w:p>
    <w:p>
      <w:pPr>
        <w:spacing w:after="0"/>
        <w:ind w:left="0"/>
        <w:jc w:val="both"/>
      </w:pPr>
      <w:r>
        <w:rPr>
          <w:rFonts w:ascii="Times New Roman"/>
          <w:b w:val="false"/>
          <w:i w:val="false"/>
          <w:color w:val="000000"/>
          <w:sz w:val="28"/>
        </w:rPr>
        <w:t>
      Өнім беруші білім алушылардың тамақтануын ұйымдастыруға байланысты мәліметтерді күн сайын және Тапсырыс берушінің талабы бойынша білім беру ұйымының сайтында орналастыру үшін (тағамның суреті бар ас мәзірі, атауы, бағасы) ұсынады.</w:t>
      </w:r>
    </w:p>
    <w:p>
      <w:pPr>
        <w:spacing w:after="0"/>
        <w:ind w:left="0"/>
        <w:jc w:val="both"/>
      </w:pPr>
      <w:r>
        <w:rPr>
          <w:rFonts w:ascii="Times New Roman"/>
          <w:b w:val="false"/>
          <w:i w:val="false"/>
          <w:color w:val="000000"/>
          <w:sz w:val="28"/>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pPr>
        <w:spacing w:after="0"/>
        <w:ind w:left="0"/>
        <w:jc w:val="both"/>
      </w:pPr>
      <w:r>
        <w:rPr>
          <w:rFonts w:ascii="Times New Roman"/>
          <w:b w:val="false"/>
          <w:i w:val="false"/>
          <w:color w:val="000000"/>
          <w:sz w:val="28"/>
        </w:rPr>
        <w:t>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pPr>
        <w:spacing w:after="0"/>
        <w:ind w:left="0"/>
        <w:jc w:val="both"/>
      </w:pPr>
      <w:r>
        <w:rPr>
          <w:rFonts w:ascii="Times New Roman"/>
          <w:b w:val="false"/>
          <w:i w:val="false"/>
          <w:color w:val="000000"/>
          <w:sz w:val="28"/>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pPr>
        <w:spacing w:after="0"/>
        <w:ind w:left="0"/>
        <w:jc w:val="both"/>
      </w:pPr>
      <w:r>
        <w:rPr>
          <w:rFonts w:ascii="Times New Roman"/>
          <w:b w:val="false"/>
          <w:i w:val="false"/>
          <w:color w:val="000000"/>
          <w:sz w:val="28"/>
        </w:rPr>
        <w:t>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pPr>
        <w:spacing w:after="0"/>
        <w:ind w:left="0"/>
        <w:jc w:val="both"/>
      </w:pPr>
      <w:r>
        <w:rPr>
          <w:rFonts w:ascii="Times New Roman"/>
          <w:b w:val="false"/>
          <w:i w:val="false"/>
          <w:color w:val="000000"/>
          <w:sz w:val="28"/>
        </w:rPr>
        <w:t>
      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pPr>
        <w:spacing w:after="0"/>
        <w:ind w:left="0"/>
        <w:jc w:val="both"/>
      </w:pPr>
      <w:r>
        <w:rPr>
          <w:rFonts w:ascii="Times New Roman"/>
          <w:b w:val="false"/>
          <w:i w:val="false"/>
          <w:color w:val="000000"/>
          <w:sz w:val="28"/>
        </w:rPr>
        <w:t>
      Дайын аспаздық өнімдер мен тамақ өнімдерін өткізу ___________ сағатта жүзеге асырылады (асхананың және (немесе) буфеттің жұмыс уақыты көрсетіледі).</w:t>
      </w:r>
    </w:p>
    <w:p>
      <w:pPr>
        <w:spacing w:after="0"/>
        <w:ind w:left="0"/>
        <w:jc w:val="both"/>
      </w:pPr>
      <w:r>
        <w:rPr>
          <w:rFonts w:ascii="Times New Roman"/>
          <w:b w:val="false"/>
          <w:i w:val="false"/>
          <w:color w:val="000000"/>
          <w:sz w:val="28"/>
        </w:rPr>
        <w:t>
      Өнім беруші ай сайын _________ (орта білім беру ұйымы басшысының тегі, аты, әкесінің аты (бар болса)) мынадай мәліметтер ұсынады:</w:t>
      </w:r>
    </w:p>
    <w:p>
      <w:pPr>
        <w:spacing w:after="0"/>
        <w:ind w:left="0"/>
        <w:jc w:val="both"/>
      </w:pPr>
      <w:r>
        <w:rPr>
          <w:rFonts w:ascii="Times New Roman"/>
          <w:b w:val="false"/>
          <w:i w:val="false"/>
          <w:color w:val="000000"/>
          <w:sz w:val="28"/>
        </w:rPr>
        <w:t>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pPr>
        <w:spacing w:after="0"/>
        <w:ind w:left="0"/>
        <w:jc w:val="both"/>
      </w:pPr>
      <w:r>
        <w:rPr>
          <w:rFonts w:ascii="Times New Roman"/>
          <w:b w:val="false"/>
          <w:i w:val="false"/>
          <w:color w:val="000000"/>
          <w:sz w:val="28"/>
        </w:rPr>
        <w:t>
      -конкурс кезінде көрсетілген ас блогы қызметкерлерінің сандық және сапалық құрамының сәйкестігі туралы.</w:t>
      </w:r>
    </w:p>
    <w:p>
      <w:pPr>
        <w:spacing w:after="0"/>
        <w:ind w:left="0"/>
        <w:jc w:val="both"/>
      </w:pPr>
      <w:r>
        <w:rPr>
          <w:rFonts w:ascii="Times New Roman"/>
          <w:b w:val="false"/>
          <w:i w:val="false"/>
          <w:color w:val="000000"/>
          <w:sz w:val="28"/>
        </w:rPr>
        <w:t>
      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pPr>
        <w:spacing w:after="0"/>
        <w:ind w:left="0"/>
        <w:jc w:val="both"/>
      </w:pPr>
      <w:r>
        <w:rPr>
          <w:rFonts w:ascii="Times New Roman"/>
          <w:b w:val="false"/>
          <w:i w:val="false"/>
          <w:color w:val="000000"/>
          <w:sz w:val="28"/>
        </w:rPr>
        <w:t xml:space="preserve">
      Нақты тамақтану рационы перспективалық мәзірге сәйкес келуі тиіс. </w:t>
      </w:r>
    </w:p>
    <w:p>
      <w:pPr>
        <w:spacing w:after="0"/>
        <w:ind w:left="0"/>
        <w:jc w:val="both"/>
      </w:pPr>
      <w:r>
        <w:rPr>
          <w:rFonts w:ascii="Times New Roman"/>
          <w:b w:val="false"/>
          <w:i w:val="false"/>
          <w:color w:val="000000"/>
          <w:sz w:val="28"/>
        </w:rPr>
        <w:t>
      Оқушылардың жекелеген санаттары үшін (оқушылардың санаттарын көрсету) жеңіл (диеталық) тамақтану ұйымдастырылады.</w:t>
      </w:r>
    </w:p>
    <w:p>
      <w:pPr>
        <w:spacing w:after="0"/>
        <w:ind w:left="0"/>
        <w:jc w:val="both"/>
      </w:pPr>
      <w:r>
        <w:rPr>
          <w:rFonts w:ascii="Times New Roman"/>
          <w:b w:val="false"/>
          <w:i w:val="false"/>
          <w:color w:val="000000"/>
          <w:sz w:val="28"/>
        </w:rPr>
        <w:t>
      Білім беру ұйымдарында білім алушыларға өзімен бірге әкелінген тамақты ішу үшін қажетті жағдайлар жасалады.</w:t>
      </w:r>
    </w:p>
    <w:p>
      <w:pPr>
        <w:spacing w:after="0"/>
        <w:ind w:left="0"/>
        <w:jc w:val="both"/>
      </w:pPr>
      <w:r>
        <w:rPr>
          <w:rFonts w:ascii="Times New Roman"/>
          <w:b w:val="false"/>
          <w:i w:val="false"/>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pPr>
        <w:spacing w:after="0"/>
        <w:ind w:left="0"/>
        <w:jc w:val="both"/>
      </w:pPr>
      <w:r>
        <w:rPr>
          <w:rFonts w:ascii="Times New Roman"/>
          <w:b w:val="false"/>
          <w:i w:val="false"/>
          <w:color w:val="000000"/>
          <w:sz w:val="28"/>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p>
    <w:p>
      <w:pPr>
        <w:spacing w:after="0"/>
        <w:ind w:left="0"/>
        <w:jc w:val="both"/>
      </w:pPr>
      <w:r>
        <w:rPr>
          <w:rFonts w:ascii="Times New Roman"/>
          <w:b w:val="false"/>
          <w:i w:val="false"/>
          <w:color w:val="000000"/>
          <w:sz w:val="28"/>
        </w:rPr>
        <w:t>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pPr>
        <w:spacing w:after="0"/>
        <w:ind w:left="0"/>
        <w:jc w:val="both"/>
      </w:pPr>
      <w:r>
        <w:rPr>
          <w:rFonts w:ascii="Times New Roman"/>
          <w:b w:val="false"/>
          <w:i w:val="false"/>
          <w:color w:val="000000"/>
          <w:sz w:val="28"/>
        </w:rPr>
        <w:t>
      Ас блогында халықтың санитариялық-эпидемиологиялық саламаттылығы саласындағы нормативтік құқықтық актілердің талаптарына сәйкес қажетті құжаттама (тез бұзылатын тамақ өнімдері мен жартылай фабрикаттардың бракераж журналы, "С-витаминдеу" журналы, тағамдар мен аспаздық бұйымдардың сапасын органолептикалық бағалау журналы, ас блогы қызметкерлерін тексеру нәтижелерінің журналы, бір айдағы Тамақ өнімдері нормаларының орындалуын бақылау ведомостары,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(атап көрсету: жүкқұжаттар, сәйкестік сертификаттары, сапа куәліктері, ветеринариялық-санитариялық сараптама құжаттары, ұсыныс-пікірлер кітабы) тұрақты түрде болады.</w:t>
      </w:r>
    </w:p>
    <w:p>
      <w:pPr>
        <w:spacing w:after="0"/>
        <w:ind w:left="0"/>
        <w:jc w:val="both"/>
      </w:pPr>
      <w:r>
        <w:rPr>
          <w:rFonts w:ascii="Times New Roman"/>
          <w:b w:val="false"/>
          <w:i w:val="false"/>
          <w:color w:val="000000"/>
          <w:sz w:val="28"/>
        </w:rPr>
        <w:t>
      Өнім берушіде қызмет көрсету басталар алдында жұмыс істеуге рұқсаты бар ас блогының әрбір қызметкерінің медициналық кітапшалары болады.</w:t>
      </w:r>
    </w:p>
    <w:p>
      <w:pPr>
        <w:spacing w:after="0"/>
        <w:ind w:left="0"/>
        <w:jc w:val="both"/>
      </w:pPr>
      <w:r>
        <w:rPr>
          <w:rFonts w:ascii="Times New Roman"/>
          <w:b w:val="false"/>
          <w:i w:val="false"/>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pPr>
        <w:spacing w:after="0"/>
        <w:ind w:left="0"/>
        <w:jc w:val="both"/>
      </w:pPr>
      <w:r>
        <w:rPr>
          <w:rFonts w:ascii="Times New Roman"/>
          <w:b w:val="false"/>
          <w:i w:val="false"/>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pPr>
        <w:spacing w:after="0"/>
        <w:ind w:left="0"/>
        <w:jc w:val="both"/>
      </w:pPr>
      <w:r>
        <w:rPr>
          <w:rFonts w:ascii="Times New Roman"/>
          <w:b w:val="false"/>
          <w:i w:val="false"/>
          <w:color w:val="000000"/>
          <w:sz w:val="28"/>
        </w:rPr>
        <w:t>
      Білім беру ұйымында қажетті технологиялық, тоңазытқыш және санитариялық-техникалық жабдықтар мен мүкәммал болмаған жағдайда өнім беруші қызмет көрсету процесінде олардың болуын қамтамасыз етеді.</w:t>
      </w:r>
    </w:p>
    <w:p>
      <w:pPr>
        <w:spacing w:after="0"/>
        <w:ind w:left="0"/>
        <w:jc w:val="both"/>
      </w:pPr>
      <w:r>
        <w:rPr>
          <w:rFonts w:ascii="Times New Roman"/>
          <w:b w:val="false"/>
          <w:i w:val="false"/>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pPr>
        <w:spacing w:after="0"/>
        <w:ind w:left="0"/>
        <w:jc w:val="both"/>
      </w:pPr>
      <w:r>
        <w:rPr>
          <w:rFonts w:ascii="Times New Roman"/>
          <w:b w:val="false"/>
          <w:i w:val="false"/>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pPr>
        <w:spacing w:after="0"/>
        <w:ind w:left="0"/>
        <w:jc w:val="both"/>
      </w:pPr>
      <w:r>
        <w:rPr>
          <w:rFonts w:ascii="Times New Roman"/>
          <w:b w:val="false"/>
          <w:i w:val="false"/>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