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64eb" w14:textId="01b6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5 желтоқсандағы № 486 бұйрығы. Қазақстан Республикасының Әділет министрлігінде 2022 жылғы 9 желтоқсанда № 31053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Білім беру ұйымдарын бағалау өлшемшарттары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486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беру ұйымдарын бағалау өлшемшарттары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білім беру ұйымдарын бағалау өлшемшарттары (бұдан әрі-Өлшемшарттар)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bookmarkEnd w:id="12"/>
    <w:bookmarkStart w:name="z15" w:id="13"/>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бағалауды жүргізуге негіз болатын белгілер мен нақты өлшеуіштер;</w:t>
      </w:r>
    </w:p>
    <w:bookmarkEnd w:id="13"/>
    <w:bookmarkStart w:name="z16" w:id="14"/>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4"/>
    <w:bookmarkStart w:name="z17" w:id="15"/>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15"/>
    <w:bookmarkStart w:name="z18" w:id="16"/>
    <w:p>
      <w:pPr>
        <w:spacing w:after="0"/>
        <w:ind w:left="0"/>
        <w:jc w:val="both"/>
      </w:pPr>
      <w:r>
        <w:rPr>
          <w:rFonts w:ascii="Times New Roman"/>
          <w:b w:val="false"/>
          <w:i w:val="false"/>
          <w:color w:val="000000"/>
          <w:sz w:val="28"/>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6"/>
    <w:bookmarkStart w:name="z19" w:id="17"/>
    <w:p>
      <w:pPr>
        <w:spacing w:after="0"/>
        <w:ind w:left="0"/>
        <w:jc w:val="both"/>
      </w:pPr>
      <w:r>
        <w:rPr>
          <w:rFonts w:ascii="Times New Roman"/>
          <w:b w:val="false"/>
          <w:i w:val="false"/>
          <w:color w:val="000000"/>
          <w:sz w:val="28"/>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7"/>
    <w:bookmarkStart w:name="z20" w:id="18"/>
    <w:p>
      <w:pPr>
        <w:spacing w:after="0"/>
        <w:ind w:left="0"/>
        <w:jc w:val="both"/>
      </w:pPr>
      <w:r>
        <w:rPr>
          <w:rFonts w:ascii="Times New Roman"/>
          <w:b w:val="false"/>
          <w:i w:val="false"/>
          <w:color w:val="000000"/>
          <w:sz w:val="28"/>
        </w:rPr>
        <w:t>
      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18"/>
    <w:bookmarkStart w:name="z21" w:id="19"/>
    <w:p>
      <w:pPr>
        <w:spacing w:after="0"/>
        <w:ind w:left="0"/>
        <w:jc w:val="left"/>
      </w:pPr>
      <w:r>
        <w:rPr>
          <w:rFonts w:ascii="Times New Roman"/>
          <w:b/>
          <w:i w:val="false"/>
          <w:color w:val="000000"/>
        </w:rPr>
        <w:t xml:space="preserve"> 2-тарау. Білім беру ұйымдарын бағалау өлшемшарттары</w:t>
      </w:r>
    </w:p>
    <w:bookmarkEnd w:id="19"/>
    <w:bookmarkStart w:name="z22" w:id="20"/>
    <w:p>
      <w:pPr>
        <w:spacing w:after="0"/>
        <w:ind w:left="0"/>
        <w:jc w:val="both"/>
      </w:pPr>
      <w:r>
        <w:rPr>
          <w:rFonts w:ascii="Times New Roman"/>
          <w:b w:val="false"/>
          <w:i w:val="false"/>
          <w:color w:val="000000"/>
          <w:sz w:val="28"/>
        </w:rPr>
        <w:t>
      3. Бағаланатын кезеңге өлшемшарттар:</w:t>
      </w:r>
    </w:p>
    <w:bookmarkEnd w:id="20"/>
    <w:bookmarkStart w:name="z23" w:id="21"/>
    <w:p>
      <w:pPr>
        <w:spacing w:after="0"/>
        <w:ind w:left="0"/>
        <w:jc w:val="both"/>
      </w:pPr>
      <w:r>
        <w:rPr>
          <w:rFonts w:ascii="Times New Roman"/>
          <w:b w:val="false"/>
          <w:i w:val="false"/>
          <w:color w:val="000000"/>
          <w:sz w:val="28"/>
        </w:rPr>
        <w:t xml:space="preserve">
      1)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аттестаттау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bookmarkEnd w:id="21"/>
    <w:bookmarkStart w:name="z24" w:id="22"/>
    <w:p>
      <w:pPr>
        <w:spacing w:after="0"/>
        <w:ind w:left="0"/>
        <w:jc w:val="both"/>
      </w:pPr>
      <w:r>
        <w:rPr>
          <w:rFonts w:ascii="Times New Roman"/>
          <w:b w:val="false"/>
          <w:i w:val="false"/>
          <w:color w:val="000000"/>
          <w:sz w:val="28"/>
        </w:rPr>
        <w:t>
      2) мемлекеттік аттестаттау алдындағы білім беру ұйымдарына бағалау оқу нәтижелеріне бағалау қолдану арқылы мемлекеттік аттестаттау басталғанға дейін бір ай бұрын өткізіледі, сонымен қатар бағаланатын кезең бұрын өткен екі оқу жылы мен ағымдағы оқу жылы болып табылады.</w:t>
      </w:r>
    </w:p>
    <w:bookmarkEnd w:id="22"/>
    <w:bookmarkStart w:name="z25" w:id="23"/>
    <w:p>
      <w:pPr>
        <w:spacing w:after="0"/>
        <w:ind w:left="0"/>
        <w:jc w:val="both"/>
      </w:pPr>
      <w:r>
        <w:rPr>
          <w:rFonts w:ascii="Times New Roman"/>
          <w:b w:val="false"/>
          <w:i w:val="false"/>
          <w:color w:val="000000"/>
          <w:sz w:val="28"/>
        </w:rPr>
        <w:t>
      4. Оқыту нәтижелерін бағалау өлшемшарттары келесі нақты өлшеуіштерге сәйкес жүзеге асырылады:</w:t>
      </w:r>
    </w:p>
    <w:bookmarkEnd w:id="23"/>
    <w:bookmarkStart w:name="z26" w:id="24"/>
    <w:p>
      <w:pPr>
        <w:spacing w:after="0"/>
        <w:ind w:left="0"/>
        <w:jc w:val="both"/>
      </w:pPr>
      <w:r>
        <w:rPr>
          <w:rFonts w:ascii="Times New Roman"/>
          <w:b w:val="false"/>
          <w:i w:val="false"/>
          <w:color w:val="000000"/>
          <w:sz w:val="28"/>
        </w:rPr>
        <w:t>
      1) оқыту нәтижелеріне бағалау 4, 9-сыныптардың білім алушылары арасында білім беру саласындағы уәкілетті орган айқындаған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bookmarkEnd w:id="24"/>
    <w:bookmarkStart w:name="z27" w:id="25"/>
    <w:p>
      <w:pPr>
        <w:spacing w:after="0"/>
        <w:ind w:left="0"/>
        <w:jc w:val="both"/>
      </w:pPr>
      <w:r>
        <w:rPr>
          <w:rFonts w:ascii="Times New Roman"/>
          <w:b w:val="false"/>
          <w:i w:val="false"/>
          <w:color w:val="000000"/>
          <w:sz w:val="28"/>
        </w:rPr>
        <w:t>
      2) компьютерлік тестілеу білім беру саласындағы уәкілетті органның ведомствосы және оның аумақтық бөлімшелері лауазымды тұлғаларының байқаушы ретінде қатысуымен жүзеге асырылады;</w:t>
      </w:r>
    </w:p>
    <w:bookmarkEnd w:id="25"/>
    <w:bookmarkStart w:name="z28" w:id="26"/>
    <w:p>
      <w:pPr>
        <w:spacing w:after="0"/>
        <w:ind w:left="0"/>
        <w:jc w:val="both"/>
      </w:pPr>
      <w:r>
        <w:rPr>
          <w:rFonts w:ascii="Times New Roman"/>
          <w:b w:val="false"/>
          <w:i w:val="false"/>
          <w:color w:val="000000"/>
          <w:sz w:val="28"/>
        </w:rPr>
        <w:t>
      3)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bookmarkEnd w:id="26"/>
    <w:bookmarkStart w:name="z29" w:id="27"/>
    <w:p>
      <w:pPr>
        <w:spacing w:after="0"/>
        <w:ind w:left="0"/>
        <w:jc w:val="both"/>
      </w:pPr>
      <w:r>
        <w:rPr>
          <w:rFonts w:ascii="Times New Roman"/>
          <w:b w:val="false"/>
          <w:i w:val="false"/>
          <w:color w:val="000000"/>
          <w:sz w:val="28"/>
        </w:rPr>
        <w:t>
      4) 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bookmarkEnd w:id="27"/>
    <w:bookmarkStart w:name="z30" w:id="28"/>
    <w:p>
      <w:pPr>
        <w:spacing w:after="0"/>
        <w:ind w:left="0"/>
        <w:jc w:val="both"/>
      </w:pPr>
      <w:r>
        <w:rPr>
          <w:rFonts w:ascii="Times New Roman"/>
          <w:b w:val="false"/>
          <w:i w:val="false"/>
          <w:color w:val="000000"/>
          <w:sz w:val="28"/>
        </w:rPr>
        <w:t>
      5) карантин, әлеуметтік, табиғи және техногендік сипаттағы төтенше жағдайлар себебінен оқыту нәтижелерін бағалауға жататын 4, 9-сыныптар білім алушыларының қашықтықтан оқыту кезінде компьютерлік тестілеу тиісті мемлекеттік органдардың шектеу шаралары алынғанға дейінгі мерзімге ауыстырылады;</w:t>
      </w:r>
    </w:p>
    <w:bookmarkEnd w:id="28"/>
    <w:bookmarkStart w:name="z31" w:id="29"/>
    <w:p>
      <w:pPr>
        <w:spacing w:after="0"/>
        <w:ind w:left="0"/>
        <w:jc w:val="both"/>
      </w:pPr>
      <w:r>
        <w:rPr>
          <w:rFonts w:ascii="Times New Roman"/>
          <w:b w:val="false"/>
          <w:i w:val="false"/>
          <w:color w:val="000000"/>
          <w:sz w:val="28"/>
        </w:rPr>
        <w:t>
      6) білім алушылар компьютерлік тестілеу рәсімдерінен босатылады және мынадай жағдайларда оқыту нәтижелерін бағалауға жататын білім алушылар контингентінің тізімдік құрамына енгізілмейді:</w:t>
      </w:r>
    </w:p>
    <w:bookmarkEnd w:id="29"/>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қорытындылары (ерекше білім берілуіне қажеттілігі бар балалар үшін);</w:t>
      </w:r>
    </w:p>
    <w:p>
      <w:pPr>
        <w:spacing w:after="0"/>
        <w:ind w:left="0"/>
        <w:jc w:val="both"/>
      </w:pPr>
      <w:r>
        <w:rPr>
          <w:rFonts w:ascii="Times New Roman"/>
          <w:b w:val="false"/>
          <w:i w:val="false"/>
          <w:color w:val="000000"/>
          <w:sz w:val="28"/>
        </w:rPr>
        <w:t>
      білім беру ұйымдарын бағалау кезеңіндегі денсаулық жағдайы бойынша дәрігерлік-консультациялық комиссияның қорытындысы немесе денсаулығының жай-күйі бойынша полимеразды тізбекті реакцияның оң нәтижелері;</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№7355 тіркелген)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сәйкес олимпиадаларға, конкурстарға және жарыстарға қатысу туралы білім басқармасының бұйрығы;</w:t>
      </w:r>
    </w:p>
    <w:bookmarkStart w:name="z32" w:id="30"/>
    <w:p>
      <w:pPr>
        <w:spacing w:after="0"/>
        <w:ind w:left="0"/>
        <w:jc w:val="both"/>
      </w:pPr>
      <w:r>
        <w:rPr>
          <w:rFonts w:ascii="Times New Roman"/>
          <w:b w:val="false"/>
          <w:i w:val="false"/>
          <w:color w:val="000000"/>
          <w:sz w:val="28"/>
        </w:rPr>
        <w:t>
      7) бастауыш, негізгі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bookmarkEnd w:id="30"/>
    <w:p>
      <w:pPr>
        <w:spacing w:after="0"/>
        <w:ind w:left="0"/>
        <w:jc w:val="both"/>
      </w:pPr>
      <w:r>
        <w:rPr>
          <w:rFonts w:ascii="Times New Roman"/>
          <w:b w:val="false"/>
          <w:i w:val="false"/>
          <w:color w:val="000000"/>
          <w:sz w:val="28"/>
        </w:rPr>
        <w:t>
      "өте жақсы" – 85-100 %;</w:t>
      </w:r>
    </w:p>
    <w:p>
      <w:pPr>
        <w:spacing w:after="0"/>
        <w:ind w:left="0"/>
        <w:jc w:val="both"/>
      </w:pPr>
      <w:r>
        <w:rPr>
          <w:rFonts w:ascii="Times New Roman"/>
          <w:b w:val="false"/>
          <w:i w:val="false"/>
          <w:color w:val="000000"/>
          <w:sz w:val="28"/>
        </w:rPr>
        <w:t>
      "жақсы" – 65-84 %;</w:t>
      </w:r>
    </w:p>
    <w:p>
      <w:pPr>
        <w:spacing w:after="0"/>
        <w:ind w:left="0"/>
        <w:jc w:val="both"/>
      </w:pPr>
      <w:r>
        <w:rPr>
          <w:rFonts w:ascii="Times New Roman"/>
          <w:b w:val="false"/>
          <w:i w:val="false"/>
          <w:color w:val="000000"/>
          <w:sz w:val="28"/>
        </w:rPr>
        <w:t>
      "қанағаттанарлық" – 40-64 %;</w:t>
      </w:r>
    </w:p>
    <w:p>
      <w:pPr>
        <w:spacing w:after="0"/>
        <w:ind w:left="0"/>
        <w:jc w:val="both"/>
      </w:pPr>
      <w:r>
        <w:rPr>
          <w:rFonts w:ascii="Times New Roman"/>
          <w:b w:val="false"/>
          <w:i w:val="false"/>
          <w:color w:val="000000"/>
          <w:sz w:val="28"/>
        </w:rPr>
        <w:t>
      "қанағаттанарлықсыз" – дұрыс жауаптар емтихан материалындағы сұрақтар санынан 40 % -дан төмен болғанда;</w:t>
      </w:r>
    </w:p>
    <w:bookmarkStart w:name="z33" w:id="31"/>
    <w:p>
      <w:pPr>
        <w:spacing w:after="0"/>
        <w:ind w:left="0"/>
        <w:jc w:val="both"/>
      </w:pPr>
      <w:r>
        <w:rPr>
          <w:rFonts w:ascii="Times New Roman"/>
          <w:b w:val="false"/>
          <w:i w:val="false"/>
          <w:color w:val="000000"/>
          <w:sz w:val="28"/>
        </w:rPr>
        <w:t>
      8) компьютерлік тестілеу нәтижелері цифрлық бес балдық жүйе бойынша бағаланады, сонымен қоса оқыту нәтижелерін бағалау қорытындылары бойынша апелляция рәсімі көзделмеген;</w:t>
      </w:r>
    </w:p>
    <w:bookmarkEnd w:id="31"/>
    <w:bookmarkStart w:name="z34" w:id="32"/>
    <w:p>
      <w:pPr>
        <w:spacing w:after="0"/>
        <w:ind w:left="0"/>
        <w:jc w:val="both"/>
      </w:pPr>
      <w:r>
        <w:rPr>
          <w:rFonts w:ascii="Times New Roman"/>
          <w:b w:val="false"/>
          <w:i w:val="false"/>
          <w:color w:val="000000"/>
          <w:sz w:val="28"/>
        </w:rPr>
        <w:t xml:space="preserve">
      9) білім алушылардың дайындық деңгейін бағалау нәтижелері осы тармақтың 4) тармақшасында көрсетілген контингенттің тізімдік құрамынан төменінде 40 %-дан төмен емес білім алушылардың "қанағаттанарлық" деген бағадан төмен емес дұрыс жауап бергені білім беру ұйымымен айқындалған жағдайда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 деп есептеледі.</w:t>
      </w:r>
    </w:p>
    <w:bookmarkEnd w:id="32"/>
    <w:bookmarkStart w:name="z35" w:id="33"/>
    <w:p>
      <w:pPr>
        <w:spacing w:after="0"/>
        <w:ind w:left="0"/>
        <w:jc w:val="both"/>
      </w:pPr>
      <w:r>
        <w:rPr>
          <w:rFonts w:ascii="Times New Roman"/>
          <w:b w:val="false"/>
          <w:i w:val="false"/>
          <w:color w:val="000000"/>
          <w:sz w:val="28"/>
        </w:rPr>
        <w:t>
      5. Білім беру ұйымдарын бағалау өлшемшарттарына "үлгілі" - 5, "жақсы" - 4, "жақсартуды қажет етеді" - 3, "төмен" - 2 деңгейлерінің біріне сәйкес келетін өлшеуіштер және балл қолданылады.</w:t>
      </w:r>
    </w:p>
    <w:bookmarkEnd w:id="33"/>
    <w:bookmarkStart w:name="z36" w:id="34"/>
    <w:p>
      <w:pPr>
        <w:spacing w:after="0"/>
        <w:ind w:left="0"/>
        <w:jc w:val="both"/>
      </w:pPr>
      <w:r>
        <w:rPr>
          <w:rFonts w:ascii="Times New Roman"/>
          <w:b w:val="false"/>
          <w:i w:val="false"/>
          <w:color w:val="000000"/>
          <w:sz w:val="28"/>
        </w:rPr>
        <w:t xml:space="preserve">
      6. Білім беру ұйымдарын бағалау өлшемшарттарына өлшеуіштер,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қолданылады.</w:t>
      </w:r>
    </w:p>
    <w:bookmarkEnd w:id="34"/>
    <w:bookmarkStart w:name="z37" w:id="35"/>
    <w:p>
      <w:pPr>
        <w:spacing w:after="0"/>
        <w:ind w:left="0"/>
        <w:jc w:val="both"/>
      </w:pPr>
      <w:r>
        <w:rPr>
          <w:rFonts w:ascii="Times New Roman"/>
          <w:b w:val="false"/>
          <w:i w:val="false"/>
          <w:color w:val="000000"/>
          <w:sz w:val="28"/>
        </w:rPr>
        <w:t>
      7. Білім беру ұйымы қызметінің деңгейін бағалау өлшемшарттар балдарының жалпы сомасы бойынша айқындалады.</w:t>
      </w:r>
    </w:p>
    <w:bookmarkEnd w:id="35"/>
    <w:p>
      <w:pPr>
        <w:spacing w:after="0"/>
        <w:ind w:left="0"/>
        <w:jc w:val="both"/>
      </w:pPr>
      <w:r>
        <w:rPr>
          <w:rFonts w:ascii="Times New Roman"/>
          <w:b w:val="false"/>
          <w:i w:val="false"/>
          <w:color w:val="000000"/>
          <w:sz w:val="28"/>
        </w:rPr>
        <w:t>
      Білім беру ұйымының білім беру қызметі мемлекеттік жалпыға міндетті білім беру стандартының талаптарына сәйкес келмесе, білім беру ұйымдарының қызметін бағалау кезінде балдардың қорытынды сомасы 50% - ға төмендейді.</w:t>
      </w:r>
    </w:p>
    <w:bookmarkStart w:name="z38" w:id="36"/>
    <w:p>
      <w:pPr>
        <w:spacing w:after="0"/>
        <w:ind w:left="0"/>
        <w:jc w:val="both"/>
      </w:pPr>
      <w:r>
        <w:rPr>
          <w:rFonts w:ascii="Times New Roman"/>
          <w:b w:val="false"/>
          <w:i w:val="false"/>
          <w:color w:val="000000"/>
          <w:sz w:val="28"/>
        </w:rPr>
        <w:t>
      8. Білім беру саласындағы уәкілетті орган айқындаған нысан бойынша көрсетілетін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сауалнама жүргізеді:</w:t>
      </w:r>
    </w:p>
    <w:bookmarkEnd w:id="36"/>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ұйымдарында –педагогтер, мектепалды жастағы тәрбиеленушілердің ата-аналары (заңды өкілдері); мектепалды жастағы топтар болмаса – ересек жастағы тәрбиеленушілердің ата-аналары (заңды өкілдері);</w:t>
      </w:r>
    </w:p>
    <w:p>
      <w:pPr>
        <w:spacing w:after="0"/>
        <w:ind w:left="0"/>
        <w:jc w:val="both"/>
      </w:pPr>
      <w:r>
        <w:rPr>
          <w:rFonts w:ascii="Times New Roman"/>
          <w:b w:val="false"/>
          <w:i w:val="false"/>
          <w:color w:val="000000"/>
          <w:sz w:val="28"/>
        </w:rPr>
        <w:t>
      бастауыш,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педагогтерге, жұмыс берушілерге, өндірістік практика базаларының басшыларына және бітіруші курстардың білім алушыларына; білім беру ұйымында бітіруші курстар болмаса – жоғары курстардың білім алушыларына.</w:t>
      </w:r>
    </w:p>
    <w:p>
      <w:pPr>
        <w:spacing w:after="0"/>
        <w:ind w:left="0"/>
        <w:jc w:val="both"/>
      </w:pPr>
      <w:r>
        <w:rPr>
          <w:rFonts w:ascii="Times New Roman"/>
          <w:b w:val="false"/>
          <w:i w:val="false"/>
          <w:color w:val="000000"/>
          <w:sz w:val="28"/>
        </w:rPr>
        <w:t>
      Педагогтерге, жұмыс берушілерге, өндірістік практика базаларының басшыларына сауалнама 90% -дан кем емесреспонденттер қатысқан кезде жүргізіледі.</w:t>
      </w:r>
    </w:p>
    <w:p>
      <w:pPr>
        <w:spacing w:after="0"/>
        <w:ind w:left="0"/>
        <w:jc w:val="both"/>
      </w:pPr>
      <w:r>
        <w:rPr>
          <w:rFonts w:ascii="Times New Roman"/>
          <w:b w:val="false"/>
          <w:i w:val="false"/>
          <w:color w:val="000000"/>
          <w:sz w:val="28"/>
        </w:rPr>
        <w:t>
      Білім алушыларға, білім алушылардың (тәрбиеленушілердің) ата – аналарына (заңды өкілдері) сауалнама респонденттердің төменінде 90% - ы (білім беру ұйымдары үшін, білім алушылардың (тәрбиеленушілердің) жалпы саны төменінде 80% - ды құрайтын білім алушылар (тәрбиеленушілер) үшін) қатысқан кезде жүргізіледі.</w:t>
      </w:r>
    </w:p>
    <w:bookmarkStart w:name="z39" w:id="37"/>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bookmarkEnd w:id="37"/>
    <w:bookmarkStart w:name="z40" w:id="38"/>
    <w:p>
      <w:pPr>
        <w:spacing w:after="0"/>
        <w:ind w:left="0"/>
        <w:jc w:val="both"/>
      </w:pPr>
      <w:r>
        <w:rPr>
          <w:rFonts w:ascii="Times New Roman"/>
          <w:b w:val="false"/>
          <w:i w:val="false"/>
          <w:color w:val="000000"/>
          <w:sz w:val="28"/>
        </w:rPr>
        <w:t>
      9. Тәрбие және оқыту нәтижелеріне бағдарлана отырып мектепке дейінгі тәрбие мен оқытудың мазмұнына өлшемшарттар:</w:t>
      </w:r>
    </w:p>
    <w:bookmarkEnd w:id="38"/>
    <w:bookmarkStart w:name="z41" w:id="39"/>
    <w:p>
      <w:pPr>
        <w:spacing w:after="0"/>
        <w:ind w:left="0"/>
        <w:jc w:val="both"/>
      </w:pPr>
      <w:r>
        <w:rPr>
          <w:rFonts w:ascii="Times New Roman"/>
          <w:b w:val="false"/>
          <w:i w:val="false"/>
          <w:color w:val="000000"/>
          <w:sz w:val="28"/>
        </w:rPr>
        <w:t xml:space="preserve">
      1) оқу жұмыс жоспарлары мен ұйымдастырылған қызметтің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bookmarkEnd w:id="39"/>
    <w:bookmarkStart w:name="z42" w:id="40"/>
    <w:p>
      <w:pPr>
        <w:spacing w:after="0"/>
        <w:ind w:left="0"/>
        <w:jc w:val="both"/>
      </w:pPr>
      <w:r>
        <w:rPr>
          <w:rFonts w:ascii="Times New Roman"/>
          <w:b w:val="false"/>
          <w:i w:val="false"/>
          <w:color w:val="000000"/>
          <w:sz w:val="28"/>
        </w:rPr>
        <w:t xml:space="preserve">
      2) білім беру қызметін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bookmarkEnd w:id="40"/>
    <w:bookmarkStart w:name="z43" w:id="41"/>
    <w:p>
      <w:pPr>
        <w:spacing w:after="0"/>
        <w:ind w:left="0"/>
        <w:jc w:val="both"/>
      </w:pPr>
      <w:r>
        <w:rPr>
          <w:rFonts w:ascii="Times New Roman"/>
          <w:b w:val="false"/>
          <w:i w:val="false"/>
          <w:color w:val="000000"/>
          <w:sz w:val="28"/>
        </w:rPr>
        <w:t xml:space="preserve">
      3)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bookmarkEnd w:id="41"/>
    <w:bookmarkStart w:name="z44" w:id="42"/>
    <w:p>
      <w:pPr>
        <w:spacing w:after="0"/>
        <w:ind w:left="0"/>
        <w:jc w:val="both"/>
      </w:pPr>
      <w:r>
        <w:rPr>
          <w:rFonts w:ascii="Times New Roman"/>
          <w:b w:val="false"/>
          <w:i w:val="false"/>
          <w:color w:val="000000"/>
          <w:sz w:val="28"/>
        </w:rPr>
        <w:t>
      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bookmarkEnd w:id="42"/>
    <w:bookmarkStart w:name="z45" w:id="43"/>
    <w:p>
      <w:pPr>
        <w:spacing w:after="0"/>
        <w:ind w:left="0"/>
        <w:jc w:val="both"/>
      </w:pPr>
      <w:r>
        <w:rPr>
          <w:rFonts w:ascii="Times New Roman"/>
          <w:b w:val="false"/>
          <w:i w:val="false"/>
          <w:color w:val="000000"/>
          <w:sz w:val="28"/>
        </w:rPr>
        <w:t>
      5) тәрбиеленушілердің даму мониторингісінің (бастапқы) болуы және нәтижелерін талдау;</w:t>
      </w:r>
    </w:p>
    <w:bookmarkEnd w:id="43"/>
    <w:bookmarkStart w:name="z46" w:id="44"/>
    <w:p>
      <w:pPr>
        <w:spacing w:after="0"/>
        <w:ind w:left="0"/>
        <w:jc w:val="both"/>
      </w:pPr>
      <w:r>
        <w:rPr>
          <w:rFonts w:ascii="Times New Roman"/>
          <w:b w:val="false"/>
          <w:i w:val="false"/>
          <w:color w:val="000000"/>
          <w:sz w:val="28"/>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bookmarkEnd w:id="44"/>
    <w:bookmarkStart w:name="z47" w:id="45"/>
    <w:p>
      <w:pPr>
        <w:spacing w:after="0"/>
        <w:ind w:left="0"/>
        <w:jc w:val="both"/>
      </w:pPr>
      <w:r>
        <w:rPr>
          <w:rFonts w:ascii="Times New Roman"/>
          <w:b w:val="false"/>
          <w:i w:val="false"/>
          <w:color w:val="000000"/>
          <w:sz w:val="28"/>
        </w:rPr>
        <w:t>
      10. Тәрбиеленушілердің оқу жүктемесінің ең жоғары көлеміне өлшемшарттар:</w:t>
      </w:r>
    </w:p>
    <w:bookmarkEnd w:id="45"/>
    <w:bookmarkStart w:name="z48" w:id="46"/>
    <w:p>
      <w:pPr>
        <w:spacing w:after="0"/>
        <w:ind w:left="0"/>
        <w:jc w:val="both"/>
      </w:pPr>
      <w:r>
        <w:rPr>
          <w:rFonts w:ascii="Times New Roman"/>
          <w:b w:val="false"/>
          <w:i w:val="false"/>
          <w:color w:val="000000"/>
          <w:sz w:val="28"/>
        </w:rPr>
        <w:t>
      1) МДТО ҮОЖ белгіленген тәрбиеленушілердің оқу жүктемесінің ең жоғары көлеміне қойылатын талаптарға сәйкестігі және сақталуы.</w:t>
      </w:r>
    </w:p>
    <w:bookmarkEnd w:id="46"/>
    <w:bookmarkStart w:name="z49" w:id="47"/>
    <w:p>
      <w:pPr>
        <w:spacing w:after="0"/>
        <w:ind w:left="0"/>
        <w:jc w:val="both"/>
      </w:pPr>
      <w:r>
        <w:rPr>
          <w:rFonts w:ascii="Times New Roman"/>
          <w:b w:val="false"/>
          <w:i w:val="false"/>
          <w:color w:val="000000"/>
          <w:sz w:val="28"/>
        </w:rPr>
        <w:t>
      11. Тәрбие мен оқыту мерзіміне қойылатын талаптар:</w:t>
      </w:r>
    </w:p>
    <w:bookmarkEnd w:id="47"/>
    <w:bookmarkStart w:name="z50" w:id="48"/>
    <w:p>
      <w:pPr>
        <w:spacing w:after="0"/>
        <w:ind w:left="0"/>
        <w:jc w:val="both"/>
      </w:pPr>
      <w:r>
        <w:rPr>
          <w:rFonts w:ascii="Times New Roman"/>
          <w:b w:val="false"/>
          <w:i w:val="false"/>
          <w:color w:val="000000"/>
          <w:sz w:val="28"/>
        </w:rPr>
        <w:t>
      1) балалардың жасын ескере отырып, жас топтарын қалыптастыру кезінде талаптарды сақтау;</w:t>
      </w:r>
    </w:p>
    <w:bookmarkEnd w:id="48"/>
    <w:bookmarkStart w:name="z51" w:id="49"/>
    <w:p>
      <w:pPr>
        <w:spacing w:after="0"/>
        <w:ind w:left="0"/>
        <w:jc w:val="both"/>
      </w:pPr>
      <w:r>
        <w:rPr>
          <w:rFonts w:ascii="Times New Roman"/>
          <w:b w:val="false"/>
          <w:i w:val="false"/>
          <w:color w:val="000000"/>
          <w:sz w:val="28"/>
        </w:rPr>
        <w:t>
      2) тәрбиеленушіні 1-сыныпқа қабылдағанға дейін МДТО үлгілік оқу бағдарламасын игеру бойынша талаптарды сақтау.</w:t>
      </w:r>
    </w:p>
    <w:bookmarkEnd w:id="49"/>
    <w:bookmarkStart w:name="z52" w:id="50"/>
    <w:p>
      <w:pPr>
        <w:spacing w:after="0"/>
        <w:ind w:left="0"/>
        <w:jc w:val="left"/>
      </w:pPr>
      <w:r>
        <w:rPr>
          <w:rFonts w:ascii="Times New Roman"/>
          <w:b/>
          <w:i w:val="false"/>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bookmarkEnd w:id="50"/>
    <w:bookmarkStart w:name="z53" w:id="51"/>
    <w:p>
      <w:pPr>
        <w:spacing w:after="0"/>
        <w:ind w:left="0"/>
        <w:jc w:val="both"/>
      </w:pPr>
      <w:r>
        <w:rPr>
          <w:rFonts w:ascii="Times New Roman"/>
          <w:b w:val="false"/>
          <w:i w:val="false"/>
          <w:color w:val="000000"/>
          <w:sz w:val="28"/>
        </w:rPr>
        <w:t>
      12. Оқыту нәтижелеріне бағдарлана отырып, бастауыш, негізгі орта және жалпы орта білім беру мазмұнына өлшемшарттар:</w:t>
      </w:r>
    </w:p>
    <w:bookmarkEnd w:id="51"/>
    <w:bookmarkStart w:name="z54" w:id="52"/>
    <w:p>
      <w:pPr>
        <w:spacing w:after="0"/>
        <w:ind w:left="0"/>
        <w:jc w:val="both"/>
      </w:pPr>
      <w:r>
        <w:rPr>
          <w:rFonts w:ascii="Times New Roman"/>
          <w:b w:val="false"/>
          <w:i w:val="false"/>
          <w:color w:val="000000"/>
          <w:sz w:val="28"/>
        </w:rPr>
        <w:t xml:space="preserve">
      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bookmarkEnd w:id="52"/>
    <w:bookmarkStart w:name="z55" w:id="53"/>
    <w:p>
      <w:pPr>
        <w:spacing w:after="0"/>
        <w:ind w:left="0"/>
        <w:jc w:val="both"/>
      </w:pPr>
      <w:r>
        <w:rPr>
          <w:rFonts w:ascii="Times New Roman"/>
          <w:b w:val="false"/>
          <w:i w:val="false"/>
          <w:color w:val="000000"/>
          <w:sz w:val="28"/>
        </w:rPr>
        <w:t xml:space="preserve">
      2)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bookmarkEnd w:id="53"/>
    <w:bookmarkStart w:name="z56" w:id="54"/>
    <w:p>
      <w:pPr>
        <w:spacing w:after="0"/>
        <w:ind w:left="0"/>
        <w:jc w:val="both"/>
      </w:pPr>
      <w:r>
        <w:rPr>
          <w:rFonts w:ascii="Times New Roman"/>
          <w:b w:val="false"/>
          <w:i w:val="false"/>
          <w:color w:val="000000"/>
          <w:sz w:val="28"/>
        </w:rPr>
        <w:t>
      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bookmarkEnd w:id="54"/>
    <w:bookmarkStart w:name="z57" w:id="55"/>
    <w:p>
      <w:pPr>
        <w:spacing w:after="0"/>
        <w:ind w:left="0"/>
        <w:jc w:val="both"/>
      </w:pPr>
      <w:r>
        <w:rPr>
          <w:rFonts w:ascii="Times New Roman"/>
          <w:b w:val="false"/>
          <w:i w:val="false"/>
          <w:color w:val="000000"/>
          <w:sz w:val="28"/>
        </w:rPr>
        <w:t>
      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bookmarkEnd w:id="55"/>
    <w:bookmarkStart w:name="z58" w:id="56"/>
    <w:p>
      <w:pPr>
        <w:spacing w:after="0"/>
        <w:ind w:left="0"/>
        <w:jc w:val="both"/>
      </w:pPr>
      <w:r>
        <w:rPr>
          <w:rFonts w:ascii="Times New Roman"/>
          <w:b w:val="false"/>
          <w:i w:val="false"/>
          <w:color w:val="000000"/>
          <w:sz w:val="28"/>
        </w:rPr>
        <w:t>
      5) білім алушылардың жеке мүдделері мен қажеттіліктерін ескере отырып, бейінді оқытуды іске асыру (оқытудың тереңдетілген және стандартты деңгейі);</w:t>
      </w:r>
    </w:p>
    <w:bookmarkEnd w:id="56"/>
    <w:bookmarkStart w:name="z59" w:id="57"/>
    <w:p>
      <w:pPr>
        <w:spacing w:after="0"/>
        <w:ind w:left="0"/>
        <w:jc w:val="both"/>
      </w:pPr>
      <w:r>
        <w:rPr>
          <w:rFonts w:ascii="Times New Roman"/>
          <w:b w:val="false"/>
          <w:i w:val="false"/>
          <w:color w:val="000000"/>
          <w:sz w:val="28"/>
        </w:rPr>
        <w:t>
      6) ерекше білім беру қажеттілігі бар білім алушылардың ерекшеліктерін және жеке мүмкіндіктерін ескере отырып оқыту процесін ұйымдастыру;</w:t>
      </w:r>
    </w:p>
    <w:bookmarkEnd w:id="57"/>
    <w:bookmarkStart w:name="z60" w:id="58"/>
    <w:p>
      <w:pPr>
        <w:spacing w:after="0"/>
        <w:ind w:left="0"/>
        <w:jc w:val="both"/>
      </w:pPr>
      <w:r>
        <w:rPr>
          <w:rFonts w:ascii="Times New Roman"/>
          <w:b w:val="false"/>
          <w:i w:val="false"/>
          <w:color w:val="000000"/>
          <w:sz w:val="28"/>
        </w:rPr>
        <w:t>
      7) ҮОЖ сәйкес жүзеге асырылатын вариативтік компоненттің факультативтері мен таңдау курстарын іске асыру;</w:t>
      </w:r>
    </w:p>
    <w:bookmarkEnd w:id="58"/>
    <w:bookmarkStart w:name="z61" w:id="59"/>
    <w:p>
      <w:pPr>
        <w:spacing w:after="0"/>
        <w:ind w:left="0"/>
        <w:jc w:val="both"/>
      </w:pPr>
      <w:r>
        <w:rPr>
          <w:rFonts w:ascii="Times New Roman"/>
          <w:b w:val="false"/>
          <w:i w:val="false"/>
          <w:color w:val="000000"/>
          <w:sz w:val="28"/>
        </w:rPr>
        <w:t>
      8) "Өмір қауіпсіздігінің негіздері" міндетті оқу курсын игеру;</w:t>
      </w:r>
    </w:p>
    <w:bookmarkEnd w:id="59"/>
    <w:bookmarkStart w:name="z62" w:id="60"/>
    <w:p>
      <w:pPr>
        <w:spacing w:after="0"/>
        <w:ind w:left="0"/>
        <w:jc w:val="both"/>
      </w:pPr>
      <w:r>
        <w:rPr>
          <w:rFonts w:ascii="Times New Roman"/>
          <w:b w:val="false"/>
          <w:i w:val="false"/>
          <w:color w:val="000000"/>
          <w:sz w:val="28"/>
        </w:rPr>
        <w:t>
      9) "Жолда жүру ережелері" міндетті оқу курсын іске асыру;</w:t>
      </w:r>
    </w:p>
    <w:bookmarkEnd w:id="60"/>
    <w:bookmarkStart w:name="z63" w:id="61"/>
    <w:p>
      <w:pPr>
        <w:spacing w:after="0"/>
        <w:ind w:left="0"/>
        <w:jc w:val="both"/>
      </w:pPr>
      <w:r>
        <w:rPr>
          <w:rFonts w:ascii="Times New Roman"/>
          <w:b w:val="false"/>
          <w:i w:val="false"/>
          <w:color w:val="000000"/>
          <w:sz w:val="28"/>
        </w:rPr>
        <w:t xml:space="preserve">
      10)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bookmarkEnd w:id="61"/>
    <w:bookmarkStart w:name="z64" w:id="62"/>
    <w:p>
      <w:pPr>
        <w:spacing w:after="0"/>
        <w:ind w:left="0"/>
        <w:jc w:val="both"/>
      </w:pPr>
      <w:r>
        <w:rPr>
          <w:rFonts w:ascii="Times New Roman"/>
          <w:b w:val="false"/>
          <w:i w:val="false"/>
          <w:color w:val="000000"/>
          <w:sz w:val="28"/>
        </w:rPr>
        <w:t>
      13. Бастауыш, негізгі орта және жалпы орта білім берудің білім алушыларының оқу жүктемесінің ең жоғары көлеміне өлшемшарттар:</w:t>
      </w:r>
    </w:p>
    <w:bookmarkEnd w:id="62"/>
    <w:bookmarkStart w:name="z65" w:id="63"/>
    <w:p>
      <w:pPr>
        <w:spacing w:after="0"/>
        <w:ind w:left="0"/>
        <w:jc w:val="both"/>
      </w:pPr>
      <w:r>
        <w:rPr>
          <w:rFonts w:ascii="Times New Roman"/>
          <w:b w:val="false"/>
          <w:i w:val="false"/>
          <w:color w:val="000000"/>
          <w:sz w:val="28"/>
        </w:rPr>
        <w:t>
      1) білім алушылардың апталық оқу жүктемесінің ең жоғары көлемінің сәйкестігі және сақталуы;</w:t>
      </w:r>
    </w:p>
    <w:bookmarkEnd w:id="63"/>
    <w:bookmarkStart w:name="z66" w:id="64"/>
    <w:p>
      <w:pPr>
        <w:spacing w:after="0"/>
        <w:ind w:left="0"/>
        <w:jc w:val="both"/>
      </w:pPr>
      <w:r>
        <w:rPr>
          <w:rFonts w:ascii="Times New Roman"/>
          <w:b w:val="false"/>
          <w:i w:val="false"/>
          <w:color w:val="000000"/>
          <w:sz w:val="28"/>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bookmarkEnd w:id="64"/>
    <w:bookmarkStart w:name="z67" w:id="65"/>
    <w:p>
      <w:pPr>
        <w:spacing w:after="0"/>
        <w:ind w:left="0"/>
        <w:jc w:val="both"/>
      </w:pPr>
      <w:r>
        <w:rPr>
          <w:rFonts w:ascii="Times New Roman"/>
          <w:b w:val="false"/>
          <w:i w:val="false"/>
          <w:color w:val="000000"/>
          <w:sz w:val="28"/>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bookmarkEnd w:id="65"/>
    <w:bookmarkStart w:name="z68" w:id="66"/>
    <w:p>
      <w:pPr>
        <w:spacing w:after="0"/>
        <w:ind w:left="0"/>
        <w:jc w:val="both"/>
      </w:pPr>
      <w:r>
        <w:rPr>
          <w:rFonts w:ascii="Times New Roman"/>
          <w:b w:val="false"/>
          <w:i w:val="false"/>
          <w:color w:val="000000"/>
          <w:sz w:val="28"/>
        </w:rPr>
        <w:t>
      14. Білім алушылардың дайындық деңгейіне өлшемшарттар:</w:t>
      </w:r>
    </w:p>
    <w:bookmarkEnd w:id="66"/>
    <w:bookmarkStart w:name="z69" w:id="67"/>
    <w:p>
      <w:pPr>
        <w:spacing w:after="0"/>
        <w:ind w:left="0"/>
        <w:jc w:val="both"/>
      </w:pPr>
      <w:r>
        <w:rPr>
          <w:rFonts w:ascii="Times New Roman"/>
          <w:b w:val="false"/>
          <w:i w:val="false"/>
          <w:color w:val="000000"/>
          <w:sz w:val="28"/>
        </w:rPr>
        <w:t xml:space="preserve">
      1) ЖБП үлгілік оқу бағдарламалары мен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bookmarkEnd w:id="67"/>
    <w:bookmarkStart w:name="z70" w:id="68"/>
    <w:p>
      <w:pPr>
        <w:spacing w:after="0"/>
        <w:ind w:left="0"/>
        <w:jc w:val="both"/>
      </w:pPr>
      <w:r>
        <w:rPr>
          <w:rFonts w:ascii="Times New Roman"/>
          <w:b w:val="false"/>
          <w:i w:val="false"/>
          <w:color w:val="000000"/>
          <w:sz w:val="28"/>
        </w:rPr>
        <w:t xml:space="preserve">
      2) Қазақстан Республикасы Білім және ғылым министрінің 2016 жылғы 21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bookmarkEnd w:id="68"/>
    <w:bookmarkStart w:name="z71" w:id="69"/>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bookmarkEnd w:id="69"/>
    <w:bookmarkStart w:name="z72" w:id="70"/>
    <w:p>
      <w:pPr>
        <w:spacing w:after="0"/>
        <w:ind w:left="0"/>
        <w:jc w:val="both"/>
      </w:pPr>
      <w:r>
        <w:rPr>
          <w:rFonts w:ascii="Times New Roman"/>
          <w:b w:val="false"/>
          <w:i w:val="false"/>
          <w:color w:val="000000"/>
          <w:sz w:val="28"/>
        </w:rPr>
        <w:t>
      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bookmarkEnd w:id="70"/>
    <w:bookmarkStart w:name="z73" w:id="71"/>
    <w:p>
      <w:pPr>
        <w:spacing w:after="0"/>
        <w:ind w:left="0"/>
        <w:jc w:val="both"/>
      </w:pPr>
      <w:r>
        <w:rPr>
          <w:rFonts w:ascii="Times New Roman"/>
          <w:b w:val="false"/>
          <w:i w:val="false"/>
          <w:color w:val="000000"/>
          <w:sz w:val="28"/>
        </w:rPr>
        <w:t>
      15. Оқу мерзіміне өлшемшарттар:</w:t>
      </w:r>
    </w:p>
    <w:bookmarkEnd w:id="71"/>
    <w:bookmarkStart w:name="z74" w:id="72"/>
    <w:p>
      <w:pPr>
        <w:spacing w:after="0"/>
        <w:ind w:left="0"/>
        <w:jc w:val="both"/>
      </w:pPr>
      <w:r>
        <w:rPr>
          <w:rFonts w:ascii="Times New Roman"/>
          <w:b w:val="false"/>
          <w:i w:val="false"/>
          <w:color w:val="000000"/>
          <w:sz w:val="28"/>
        </w:rPr>
        <w:t>
      1) тиісті деңгейдегі жалпы білім беретін оқу бағдарламаларын игеру мерзімдеріне қойылатын талаптарды сақтау;</w:t>
      </w:r>
    </w:p>
    <w:bookmarkEnd w:id="72"/>
    <w:bookmarkStart w:name="z75" w:id="73"/>
    <w:p>
      <w:pPr>
        <w:spacing w:after="0"/>
        <w:ind w:left="0"/>
        <w:jc w:val="both"/>
      </w:pPr>
      <w:r>
        <w:rPr>
          <w:rFonts w:ascii="Times New Roman"/>
          <w:b w:val="false"/>
          <w:i w:val="false"/>
          <w:color w:val="000000"/>
          <w:sz w:val="28"/>
        </w:rPr>
        <w:t>
      2) сыныптар бойынша оқу жылының ұзақтығына және күнтізбелік жылдағыканикул уақытының ұзақтығына қойылатын талаптарды сақтау.</w:t>
      </w:r>
    </w:p>
    <w:bookmarkEnd w:id="73"/>
    <w:bookmarkStart w:name="z76" w:id="74"/>
    <w:p>
      <w:pPr>
        <w:spacing w:after="0"/>
        <w:ind w:left="0"/>
        <w:jc w:val="left"/>
      </w:pPr>
      <w:r>
        <w:rPr>
          <w:rFonts w:ascii="Times New Roman"/>
          <w:b/>
          <w:i w:val="false"/>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bookmarkEnd w:id="74"/>
    <w:bookmarkStart w:name="z77" w:id="75"/>
    <w:p>
      <w:pPr>
        <w:spacing w:after="0"/>
        <w:ind w:left="0"/>
        <w:jc w:val="both"/>
      </w:pPr>
      <w:r>
        <w:rPr>
          <w:rFonts w:ascii="Times New Roman"/>
          <w:b w:val="false"/>
          <w:i w:val="false"/>
          <w:color w:val="000000"/>
          <w:sz w:val="28"/>
        </w:rPr>
        <w:t>
      16. Оқыту нәтижелеріне бағдарлана отырып техникалық және кәсіптік, орта білімнен кейінгі білім берудің мазмұнына өлшемшарттар:</w:t>
      </w:r>
    </w:p>
    <w:bookmarkEnd w:id="75"/>
    <w:bookmarkStart w:name="z78" w:id="76"/>
    <w:p>
      <w:pPr>
        <w:spacing w:after="0"/>
        <w:ind w:left="0"/>
        <w:jc w:val="both"/>
      </w:pPr>
      <w:r>
        <w:rPr>
          <w:rFonts w:ascii="Times New Roman"/>
          <w:b w:val="false"/>
          <w:i w:val="false"/>
          <w:color w:val="000000"/>
          <w:sz w:val="28"/>
        </w:rPr>
        <w:t xml:space="preserve">
      1)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жәнетехникалық және кәсіптік, орта білімнен кейінгі білім берудің білім беру бағдарламаларыныңмазмұнына сәйкестігі:</w:t>
      </w:r>
    </w:p>
    <w:bookmarkEnd w:id="76"/>
    <w:p>
      <w:pPr>
        <w:spacing w:after="0"/>
        <w:ind w:left="0"/>
        <w:jc w:val="both"/>
      </w:pPr>
      <w:r>
        <w:rPr>
          <w:rFonts w:ascii="Times New Roman"/>
          <w:b w:val="false"/>
          <w:i w:val="false"/>
          <w:color w:val="000000"/>
          <w:sz w:val="28"/>
        </w:rPr>
        <w:t>
      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pPr>
        <w:spacing w:after="0"/>
        <w:ind w:left="0"/>
        <w:jc w:val="both"/>
      </w:pPr>
      <w:r>
        <w:rPr>
          <w:rFonts w:ascii="Times New Roman"/>
          <w:b w:val="false"/>
          <w:i w:val="false"/>
          <w:color w:val="000000"/>
          <w:sz w:val="28"/>
        </w:rPr>
        <w:t>
      зертханалық-практикалық сабақтарды орындау;</w:t>
      </w:r>
    </w:p>
    <w:p>
      <w:pPr>
        <w:spacing w:after="0"/>
        <w:ind w:left="0"/>
        <w:jc w:val="both"/>
      </w:pPr>
      <w:r>
        <w:rPr>
          <w:rFonts w:ascii="Times New Roman"/>
          <w:b w:val="false"/>
          <w:i w:val="false"/>
          <w:color w:val="000000"/>
          <w:sz w:val="28"/>
        </w:rPr>
        <w:t>
      өндірістік оқытудан және кәсіптік практикадан өту;</w:t>
      </w:r>
    </w:p>
    <w:p>
      <w:pPr>
        <w:spacing w:after="0"/>
        <w:ind w:left="0"/>
        <w:jc w:val="both"/>
      </w:pPr>
      <w:r>
        <w:rPr>
          <w:rFonts w:ascii="Times New Roman"/>
          <w:b w:val="false"/>
          <w:i w:val="false"/>
          <w:color w:val="000000"/>
          <w:sz w:val="28"/>
        </w:rPr>
        <w:t>
      аралық және қорытынды аттестаттауды тапсыру;</w:t>
      </w:r>
    </w:p>
    <w:p>
      <w:pPr>
        <w:spacing w:after="0"/>
        <w:ind w:left="0"/>
        <w:jc w:val="both"/>
      </w:pPr>
      <w:r>
        <w:rPr>
          <w:rFonts w:ascii="Times New Roman"/>
          <w:b w:val="false"/>
          <w:i w:val="false"/>
          <w:color w:val="000000"/>
          <w:sz w:val="28"/>
        </w:rPr>
        <w:t>
      егер жұмыс оқу бағдарламалары мен жоспарында өзгеше көзделмесе, курстық және дипломдық (жазбаша немесе практикалық) жұмысты орындауға;</w:t>
      </w:r>
    </w:p>
    <w:p>
      <w:pPr>
        <w:spacing w:after="0"/>
        <w:ind w:left="0"/>
        <w:jc w:val="both"/>
      </w:pPr>
      <w:r>
        <w:rPr>
          <w:rFonts w:ascii="Times New Roman"/>
          <w:b w:val="false"/>
          <w:i w:val="false"/>
          <w:color w:val="000000"/>
          <w:sz w:val="28"/>
        </w:rPr>
        <w:t>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bookmarkStart w:name="z79" w:id="77"/>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 беру бағдарламаларының болуы;</w:t>
      </w:r>
    </w:p>
    <w:bookmarkEnd w:id="77"/>
    <w:bookmarkStart w:name="z80" w:id="78"/>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стандарты (нормативтік құқықтық актілерді мемлекеттік тіркеу тізілімінде № 29031 болып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bookmarkEnd w:id="78"/>
    <w:bookmarkStart w:name="z81" w:id="79"/>
    <w:p>
      <w:pPr>
        <w:spacing w:after="0"/>
        <w:ind w:left="0"/>
        <w:jc w:val="both"/>
      </w:pPr>
      <w:r>
        <w:rPr>
          <w:rFonts w:ascii="Times New Roman"/>
          <w:b w:val="false"/>
          <w:i w:val="false"/>
          <w:color w:val="000000"/>
          <w:sz w:val="28"/>
        </w:rPr>
        <w:t>
      4) оқыту нәтижелеріне бағдарлана отырып, оқу жоспарының барлық пәндері және (немесе) модульдері бойынша ТжКОКкБ бекіткен жұмыс оқу бағдарламаларының болуы;</w:t>
      </w:r>
    </w:p>
    <w:bookmarkEnd w:id="79"/>
    <w:bookmarkStart w:name="z82" w:id="80"/>
    <w:p>
      <w:pPr>
        <w:spacing w:after="0"/>
        <w:ind w:left="0"/>
        <w:jc w:val="both"/>
      </w:pPr>
      <w:r>
        <w:rPr>
          <w:rFonts w:ascii="Times New Roman"/>
          <w:b w:val="false"/>
          <w:i w:val="false"/>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w:t>
      </w:r>
    </w:p>
    <w:bookmarkEnd w:id="80"/>
    <w:bookmarkStart w:name="z83" w:id="81"/>
    <w:p>
      <w:pPr>
        <w:spacing w:after="0"/>
        <w:ind w:left="0"/>
        <w:jc w:val="both"/>
      </w:pPr>
      <w:r>
        <w:rPr>
          <w:rFonts w:ascii="Times New Roman"/>
          <w:b w:val="false"/>
          <w:i w:val="false"/>
          <w:color w:val="000000"/>
          <w:sz w:val="28"/>
        </w:rPr>
        <w:t>
      6) қоғамдық-гуманитарлық,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көлемінің сәйкестігі (техникалық және кәсіптік білім беру ұйымдары үшін);</w:t>
      </w:r>
    </w:p>
    <w:bookmarkEnd w:id="81"/>
    <w:bookmarkStart w:name="z84" w:id="82"/>
    <w:p>
      <w:pPr>
        <w:spacing w:after="0"/>
        <w:ind w:left="0"/>
        <w:jc w:val="both"/>
      </w:pPr>
      <w:r>
        <w:rPr>
          <w:rFonts w:ascii="Times New Roman"/>
          <w:b w:val="false"/>
          <w:i w:val="false"/>
          <w:color w:val="000000"/>
          <w:sz w:val="28"/>
        </w:rPr>
        <w:t>
      7)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 беру бағдарламаларын зерделеу (орта білімнен кейінгі білім беру ұйымдары үшін);</w:t>
      </w:r>
    </w:p>
    <w:bookmarkEnd w:id="82"/>
    <w:bookmarkStart w:name="z85" w:id="83"/>
    <w:p>
      <w:pPr>
        <w:spacing w:after="0"/>
        <w:ind w:left="0"/>
        <w:jc w:val="both"/>
      </w:pPr>
      <w:r>
        <w:rPr>
          <w:rFonts w:ascii="Times New Roman"/>
          <w:b w:val="false"/>
          <w:i w:val="false"/>
          <w:color w:val="000000"/>
          <w:sz w:val="28"/>
        </w:rPr>
        <w:t>
      8) жалпы гуманитарлық, әлеуметтік-экономикалық пәндерді немесе базалық модульдерді, сондай-ақ кәсіптік модульдерді (әскери мамандықтарды қоспағанда) оқыту;</w:t>
      </w:r>
    </w:p>
    <w:bookmarkEnd w:id="83"/>
    <w:bookmarkStart w:name="z86" w:id="84"/>
    <w:p>
      <w:pPr>
        <w:spacing w:after="0"/>
        <w:ind w:left="0"/>
        <w:jc w:val="both"/>
      </w:pPr>
      <w:r>
        <w:rPr>
          <w:rFonts w:ascii="Times New Roman"/>
          <w:b w:val="false"/>
          <w:i w:val="false"/>
          <w:color w:val="000000"/>
          <w:sz w:val="28"/>
        </w:rPr>
        <w:t xml:space="preserve">
      9)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өндірістік оқыту мен кәсіптік практиканы жүзеге асыру және одан өту;</w:t>
      </w:r>
    </w:p>
    <w:bookmarkEnd w:id="84"/>
    <w:bookmarkStart w:name="z87" w:id="85"/>
    <w:p>
      <w:pPr>
        <w:spacing w:after="0"/>
        <w:ind w:left="0"/>
        <w:jc w:val="both"/>
      </w:pPr>
      <w:r>
        <w:rPr>
          <w:rFonts w:ascii="Times New Roman"/>
          <w:b w:val="false"/>
          <w:i w:val="false"/>
          <w:color w:val="000000"/>
          <w:sz w:val="28"/>
        </w:rPr>
        <w:t>
      10) Оқыту нәтижелерінің жетістіктерін бағалауды әртүрлі бақылау түрлері арқылы үлгерімді ағымдағы бақылау, аралық және қорытынды аттестаттау жүргізу;</w:t>
      </w:r>
    </w:p>
    <w:bookmarkEnd w:id="85"/>
    <w:bookmarkStart w:name="z88" w:id="86"/>
    <w:p>
      <w:pPr>
        <w:spacing w:after="0"/>
        <w:ind w:left="0"/>
        <w:jc w:val="both"/>
      </w:pPr>
      <w:r>
        <w:rPr>
          <w:rFonts w:ascii="Times New Roman"/>
          <w:b w:val="false"/>
          <w:i w:val="false"/>
          <w:color w:val="000000"/>
          <w:sz w:val="28"/>
        </w:rPr>
        <w:t>
      11) білім алушылардың психофизикалық даму ерекшеліктерімен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p>
    <w:bookmarkEnd w:id="86"/>
    <w:bookmarkStart w:name="z89" w:id="87"/>
    <w:p>
      <w:pPr>
        <w:spacing w:after="0"/>
        <w:ind w:left="0"/>
        <w:jc w:val="both"/>
      </w:pPr>
      <w:r>
        <w:rPr>
          <w:rFonts w:ascii="Times New Roman"/>
          <w:b w:val="false"/>
          <w:i w:val="false"/>
          <w:color w:val="000000"/>
          <w:sz w:val="28"/>
        </w:rPr>
        <w:t>
      12) білім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17. Білім алушылардың оқу жүктемесінің ең жоғары көлеміне өлшемшарттар:</w:t>
      </w:r>
    </w:p>
    <w:bookmarkEnd w:id="88"/>
    <w:bookmarkStart w:name="z91" w:id="89"/>
    <w:p>
      <w:pPr>
        <w:spacing w:after="0"/>
        <w:ind w:left="0"/>
        <w:jc w:val="both"/>
      </w:pPr>
      <w:r>
        <w:rPr>
          <w:rFonts w:ascii="Times New Roman"/>
          <w:b w:val="false"/>
          <w:i w:val="false"/>
          <w:color w:val="000000"/>
          <w:sz w:val="28"/>
        </w:rPr>
        <w:t>
      1) күндізгі оқу нысанында міндетті оқу жүктемесі,сондай-ақ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талаптардың сақталуы және сәйкестігі;</w:t>
      </w:r>
    </w:p>
    <w:bookmarkEnd w:id="89"/>
    <w:bookmarkStart w:name="z92" w:id="90"/>
    <w:p>
      <w:pPr>
        <w:spacing w:after="0"/>
        <w:ind w:left="0"/>
        <w:jc w:val="both"/>
      </w:pPr>
      <w:r>
        <w:rPr>
          <w:rFonts w:ascii="Times New Roman"/>
          <w:b w:val="false"/>
          <w:i w:val="false"/>
          <w:color w:val="000000"/>
          <w:sz w:val="28"/>
        </w:rPr>
        <w:t>
      2) міндетті оқытуға арналған оқу уақытының көлемін сақтау;</w:t>
      </w:r>
    </w:p>
    <w:bookmarkEnd w:id="90"/>
    <w:bookmarkStart w:name="z93" w:id="91"/>
    <w:p>
      <w:pPr>
        <w:spacing w:after="0"/>
        <w:ind w:left="0"/>
        <w:jc w:val="both"/>
      </w:pPr>
      <w:r>
        <w:rPr>
          <w:rFonts w:ascii="Times New Roman"/>
          <w:b w:val="false"/>
          <w:i w:val="false"/>
          <w:color w:val="000000"/>
          <w:sz w:val="28"/>
        </w:rPr>
        <w:t>
      3) 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сақтау;</w:t>
      </w:r>
    </w:p>
    <w:bookmarkEnd w:id="91"/>
    <w:bookmarkStart w:name="z94" w:id="92"/>
    <w:p>
      <w:pPr>
        <w:spacing w:after="0"/>
        <w:ind w:left="0"/>
        <w:jc w:val="both"/>
      </w:pPr>
      <w:r>
        <w:rPr>
          <w:rFonts w:ascii="Times New Roman"/>
          <w:b w:val="false"/>
          <w:i w:val="false"/>
          <w:color w:val="000000"/>
          <w:sz w:val="28"/>
        </w:rPr>
        <w:t>
      4) күндізгі оқыту нысанына көзделген тиісті оқу уақыты көлемінен кешкі оқыту нысаны үшін 70%-дан төмен емес және сырттай оқу нысаны үшін 30%-дан төмен емес міндетті оқу сабақтары уақыты көлемінің сақталуы.</w:t>
      </w:r>
    </w:p>
    <w:bookmarkEnd w:id="92"/>
    <w:bookmarkStart w:name="z95" w:id="93"/>
    <w:p>
      <w:pPr>
        <w:spacing w:after="0"/>
        <w:ind w:left="0"/>
        <w:jc w:val="both"/>
      </w:pPr>
      <w:r>
        <w:rPr>
          <w:rFonts w:ascii="Times New Roman"/>
          <w:b w:val="false"/>
          <w:i w:val="false"/>
          <w:color w:val="000000"/>
          <w:sz w:val="28"/>
        </w:rPr>
        <w:t>
      18. Ұлттық біліктілік шеңберінің, салалық біліктілік шеңберлерінің және кәсіптік стандарттардың дескрипторларымен айқындалалатын білім алушылардың дайындық деңгейіне өлшемшарттар;</w:t>
      </w:r>
    </w:p>
    <w:bookmarkEnd w:id="93"/>
    <w:bookmarkStart w:name="z96" w:id="94"/>
    <w:p>
      <w:pPr>
        <w:spacing w:after="0"/>
        <w:ind w:left="0"/>
        <w:jc w:val="both"/>
      </w:pPr>
      <w:r>
        <w:rPr>
          <w:rFonts w:ascii="Times New Roman"/>
          <w:b w:val="false"/>
          <w:i w:val="false"/>
          <w:color w:val="000000"/>
          <w:sz w:val="28"/>
        </w:rPr>
        <w:t xml:space="preserve">
      19.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білім беру бағдарламаларын меңгеру мерзімдерінің сақталуына өлшемшарттар.</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1-қосымшасы</w:t>
            </w:r>
          </w:p>
        </w:tc>
      </w:tr>
    </w:tbl>
    <w:bookmarkStart w:name="z98" w:id="95"/>
    <w:p>
      <w:pPr>
        <w:spacing w:after="0"/>
        <w:ind w:left="0"/>
        <w:jc w:val="left"/>
      </w:pPr>
      <w:r>
        <w:rPr>
          <w:rFonts w:ascii="Times New Roman"/>
          <w:b/>
          <w:i w:val="false"/>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Қазақстан Республикасы Білім және ғылым министрінің 2016 жылғы 22 қаңтардағы № 70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13272 тіркелген) сәйкес жабдықтармен және жиһазбен жарақтандырылуы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берілуіне қажеттілігі бар адамдар үшін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23513 тіркелген) сәйкес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2020 жылғы 22 мамырдағы № 216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толықтырылуының сәйкестігі (топтар бөлінісінде)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кем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80 %-дан100% - ға дейінгі респонденттер сапалы оқыту мен тәрбиелеу үшін жағдайдыңжасалудеңгейіне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65%-дан79 % - ға дейінгі респонденттер сапалы оқыту мен тәрбиелеу үшін жағдайдың жасалу деңгейіне қанағаттанған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64 % - ға дейінгі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2-қосымшасы</w:t>
            </w:r>
          </w:p>
        </w:tc>
      </w:tr>
    </w:tbl>
    <w:bookmarkStart w:name="z100" w:id="96"/>
    <w:p>
      <w:pPr>
        <w:spacing w:after="0"/>
        <w:ind w:left="0"/>
        <w:jc w:val="left"/>
      </w:pPr>
      <w:r>
        <w:rPr>
          <w:rFonts w:ascii="Times New Roman"/>
          <w:b/>
          <w:i w:val="false"/>
          <w:color w:val="000000"/>
        </w:rPr>
        <w:t xml:space="preserve"> Бастауыш, негізгі орта және жалпы орта білім беретін оқу бағдарламаларын іске асыратын білім беру ұйымдарын бағалауына арналған өлшемшарттар</w:t>
      </w:r>
    </w:p>
    <w:bookmarkEnd w:id="96"/>
    <w:p>
      <w:pPr>
        <w:spacing w:after="0"/>
        <w:ind w:left="0"/>
        <w:jc w:val="both"/>
      </w:pPr>
      <w:r>
        <w:rPr>
          <w:rFonts w:ascii="Times New Roman"/>
          <w:b w:val="false"/>
          <w:i w:val="false"/>
          <w:color w:val="ff0000"/>
          <w:sz w:val="28"/>
        </w:rPr>
        <w:t xml:space="preserve">
      Ескерту. Өлшемшарттарға өзгеріс енгізілді - ҚР Оқу-ағарту министрінің 15.05.2024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жоғары, гимназиялар - 50 % -дан жоғары;</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- 30 %-дан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 -дан 44 % аралығында, гимназиялар –40%- дан 49%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25%-дан 29%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25%-дан 34 % аралығында, гимназиялар –30%-дан 39%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24%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25 % -дан төмен, гимназиялар –30% -дан төмен;</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жоғары,</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35 %-дан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30%-дан 34 %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25%-дан 29 %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төмен, лицейлер - 40 %-дан төмен, оның ішінде жаратылыстану-математикалық бағыттағы педагогтердің үлесі30%-дан төмен, гимназиялар үшін 40 %-дан төмен, оның ішінде қоғамдық-гуманитарлық бағыттағы педагогтердің үлесі 30%-дан төмен,</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Қазақстан Республикасы Білім және ғылым министрінің 2016 жылғы 22 қаңтардағы № 70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13272 тіркелген) сәйкес жабдықтармен және жиһазбен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19 қаңтардағы № </w:t>
            </w:r>
            <w:r>
              <w:rPr>
                <w:rFonts w:ascii="Times New Roman"/>
                <w:b w:val="false"/>
                <w:i w:val="false"/>
                <w:color w:val="000000"/>
                <w:sz w:val="20"/>
              </w:rPr>
              <w:t>44</w:t>
            </w:r>
            <w:r>
              <w:rPr>
                <w:rFonts w:ascii="Times New Roman"/>
                <w:b w:val="false"/>
                <w:i w:val="false"/>
                <w:color w:val="000000"/>
                <w:sz w:val="20"/>
              </w:rPr>
              <w:t xml:space="preserve"> (нормативтік құқықтық актілерді мемлекеттік тіркеу тізілімінде № 13070 тіркелген), 2020 жылғы 22 мамырдағы № </w:t>
            </w:r>
            <w:r>
              <w:rPr>
                <w:rFonts w:ascii="Times New Roman"/>
                <w:b w:val="false"/>
                <w:i w:val="false"/>
                <w:color w:val="000000"/>
                <w:sz w:val="20"/>
              </w:rPr>
              <w:t>216</w:t>
            </w:r>
            <w:r>
              <w:rPr>
                <w:rFonts w:ascii="Times New Roman"/>
                <w:b w:val="false"/>
                <w:i w:val="false"/>
                <w:color w:val="000000"/>
                <w:sz w:val="20"/>
              </w:rPr>
              <w:t xml:space="preserve">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топтарының (сыныптарының) толықтырылуының сәйкестігі (топтар/сыныптар бөлінісінде)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(білім, білік және дағды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85 %–дан 100 %-ға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65 - 84 %-ға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40-64 %-ға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40 %-дан төмен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Білімалушылардың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төменреспонденттеркөрсетілетінбілімберуқызметтерініңдеңгейінеқанағаттанған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3-қосымшасы</w:t>
            </w:r>
          </w:p>
        </w:tc>
      </w:tr>
    </w:tbl>
    <w:bookmarkStart w:name="z102" w:id="97"/>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bookmarkEnd w:id="97"/>
    <w:p>
      <w:pPr>
        <w:spacing w:after="0"/>
        <w:ind w:left="0"/>
        <w:jc w:val="both"/>
      </w:pPr>
      <w:r>
        <w:rPr>
          <w:rFonts w:ascii="Times New Roman"/>
          <w:b w:val="false"/>
          <w:i w:val="false"/>
          <w:color w:val="ff0000"/>
          <w:sz w:val="28"/>
        </w:rPr>
        <w:t xml:space="preserve">
      Ескерту. Өлшемшарттарға өзгеріс енгізілді - ҚР Оқу-ағарту министрінің 15.05.2024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педагогтер мен өндірістік оқыту шеберлері үшін даярланатын білім беру бағдарламаларының тізіліміне енгізілген мамандықтар (жұмысшы біліктіліктерін қоспағанда) бойынша педагогтердің жалпы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 (жұмысшы біліктіліктері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(техникалық және кәсіптік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(орта білімнен кейінгі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(мамандық бойынша педагогтердің) бойынша педагогтер санынан ұйымдарда және/немесе өндірісте көлемі соңғы 3 жылда төменінде 36 сағат тағылымдамадан өткен арнайы пәндер педагогтерімен өндірістік оқыту шеберлерінің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философия докторы (PhD) ғылыми дәрежесі бар педагогтермен өндірістік оқыту шеберлерінің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жағдайлар жасау, жекене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түлектерінің мамандық бойынша жұмысқа орналасуы және жұмыспен қамтылуы туралы мәліметтер, бұл ретте мамандық бойынша бітірушілердің жалпы санынан жұмысқа орналасқандардың және жұмыспен қамтылғандардың бір жыл ішіндегі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2012 жылғы 07 наурыздағы № 97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7574 тіркелген) сәйкес білім беру ұйымдарын жабдықтармен және жиһазбен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контингентіне қатысты оқу жұмыс жоспарына сәйкес, оның ішінде даярланатын білім беру бағдарламаларының тізіліміне енгізілген мамандықтар бойынша толық оқу кезеңіне оқу тілдері бойынша оқу және ғылыми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төмен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өндірістік практика базалары басшыларының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4-қосымшасы</w:t>
            </w:r>
          </w:p>
        </w:tc>
      </w:tr>
    </w:tbl>
    <w:bookmarkStart w:name="z104" w:id="98"/>
    <w:p>
      <w:pPr>
        <w:spacing w:after="0"/>
        <w:ind w:left="0"/>
        <w:jc w:val="left"/>
      </w:pPr>
      <w:r>
        <w:rPr>
          <w:rFonts w:ascii="Times New Roman"/>
          <w:b/>
          <w:i w:val="false"/>
          <w:color w:val="000000"/>
        </w:rPr>
        <w:t xml:space="preserve"> Бағалау парағы</w:t>
      </w:r>
    </w:p>
    <w:bookmarkEnd w:id="98"/>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тиісті өлшеуішті бағалау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жалпы сомасы</w:t>
            </w:r>
          </w:p>
        </w:tc>
      </w:tr>
    </w:tbl>
    <w:bookmarkStart w:name="z105" w:id="99"/>
    <w:p>
      <w:pPr>
        <w:spacing w:after="0"/>
        <w:ind w:left="0"/>
        <w:jc w:val="both"/>
      </w:pPr>
      <w:r>
        <w:rPr>
          <w:rFonts w:ascii="Times New Roman"/>
          <w:b w:val="false"/>
          <w:i w:val="false"/>
          <w:color w:val="000000"/>
          <w:sz w:val="28"/>
        </w:rPr>
        <w:t>
      Ескерту. Білім беру ұйымы қызметінің нәтижелерін бағалау үшін білім беру қызметтерін көрсету сапасының бес деңгейі белгіленген:</w:t>
      </w:r>
    </w:p>
    <w:bookmarkEnd w:id="99"/>
    <w:p>
      <w:pPr>
        <w:spacing w:after="0"/>
        <w:ind w:left="0"/>
        <w:jc w:val="both"/>
      </w:pPr>
      <w:r>
        <w:rPr>
          <w:rFonts w:ascii="Times New Roman"/>
          <w:b w:val="false"/>
          <w:i w:val="false"/>
          <w:color w:val="000000"/>
          <w:sz w:val="28"/>
        </w:rPr>
        <w:t>
      үлгілі – 40-тан 45 балға дейін, жақсы –35-тен 39 балға дейін, жақсартуды қажет етеді – 30-дан 34 балға дейін, төмен –30 балдан төмен - мектепке дейінгі тәрбие мен оқытудың жалпы білім беретін бағдарламаларын іске асыратын білім беру ұйымдары үшін;</w:t>
      </w:r>
    </w:p>
    <w:p>
      <w:pPr>
        <w:spacing w:after="0"/>
        <w:ind w:left="0"/>
        <w:jc w:val="both"/>
      </w:pPr>
      <w:r>
        <w:rPr>
          <w:rFonts w:ascii="Times New Roman"/>
          <w:b w:val="false"/>
          <w:i w:val="false"/>
          <w:color w:val="000000"/>
          <w:sz w:val="28"/>
        </w:rPr>
        <w:t>
      үлгілі –55-тен 65 балға дейін, жақсы – 45-тен 54 балға дейін, жақсартуды қажет етеді – 35-тен 44-балға дейін, төмен – 35 балдан төмен – бастауыш, негізгі орта және жалпы орта білімнің жалпы білім беру бағдарламаларын іске асыратын білім беру ұйымдары үшін; үлгілі – 65-тен 75 балға дейін, жақсы – 55-тен 64 балға дейін, жақсартуды қажет етеді – 40-тан 54 балға дейін, төмен – 40 балдан төмен – техникалық және кәсіптік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үлгілі – 70-тен 80 балға дейін, жақсы – 60-тан 69 балға дейін, жақсартуды қажет етеді – 45-тен 59 балға дейін, төмен – 45 балдан төмен –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