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95df9" w14:textId="0a95d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өсiмдiктерiн сұрыптық сынақтан өткізу қағидаларын бекіту туралы" Қазақстан Республикасы Ауыл шаруашылығы министрінің 2015 жылғы 2 шілдедегі № 4-2/602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2022 жылғы 9 желтоқсандағы № 408 бұйрығы. Қазақстан Республикасының Әділет министрлігінде 2022 жылғы 13 желтоқсанда № 31075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"Ауыл шаруашылығы өсiмдiктерiн сұрыптық сынақтан өткізу қағидаларын бекіту туралы" Қазақстан Республикасы Ауыл шаруашылығы министрінің 2015 жылғы 2 шілдедегі № 4-2/602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11879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Ауыл шаруашылығы өсiмдiктерiн сұрыптық сынақтан өткізу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"38. "Ауыл шаруашылығы өсімдіктерін шаруашылыққа пайдалылығына мемлекеттік сынау" мемлекеттік қызметін көрсетуге қойылатын негізгі талаптар тізбесі (бұдан әрі – Тізбе) осы Қағидаларға 6-қосымшада жазылған.</w:t>
      </w:r>
    </w:p>
    <w:bookmarkEnd w:id="3"/>
    <w:bookmarkStart w:name="z6" w:id="4"/>
    <w:p>
      <w:pPr>
        <w:spacing w:after="0"/>
        <w:ind w:left="0"/>
        <w:jc w:val="both"/>
      </w:pPr>
      <w:r>
        <w:rPr>
          <w:rFonts w:ascii="Times New Roman"/>
          <w:b w:val="false"/>
          <w:i w:val="false"/>
          <w:color w:val="000000"/>
          <w:sz w:val="28"/>
        </w:rPr>
        <w:t>
      39. Мемлекеттік комиссияның кеңсе маманы өтінім мен Тізбеде көрсетілген құжаттар мен материалдар келіп түскен күні оларды тіркеуді жүзеге асырады және келіп түскен сәттен бастап 30 (отыз) минут ішінде жауапты орындаушыны айқындау үшін Мемлекеттік комиссияның басшысына жібереді.</w:t>
      </w:r>
    </w:p>
    <w:bookmarkEnd w:id="4"/>
    <w:bookmarkStart w:name="z7" w:id="5"/>
    <w:p>
      <w:pPr>
        <w:spacing w:after="0"/>
        <w:ind w:left="0"/>
        <w:jc w:val="both"/>
      </w:pPr>
      <w:r>
        <w:rPr>
          <w:rFonts w:ascii="Times New Roman"/>
          <w:b w:val="false"/>
          <w:i w:val="false"/>
          <w:color w:val="000000"/>
          <w:sz w:val="28"/>
        </w:rPr>
        <w:t>
      Мемлекеттік комиссияның кеңсесінде өтінімнің көшірмесінде күні, уақыты (сағаты, минуты) көрсетіле отырып, оның тіркелгені туралы белгі қағаз жеткізгіштегі өтінімнің қабылданғанын растау болып табылады.</w:t>
      </w:r>
    </w:p>
    <w:bookmarkEnd w:id="5"/>
    <w:bookmarkStart w:name="z8" w:id="6"/>
    <w:p>
      <w:pPr>
        <w:spacing w:after="0"/>
        <w:ind w:left="0"/>
        <w:jc w:val="both"/>
      </w:pPr>
      <w:r>
        <w:rPr>
          <w:rFonts w:ascii="Times New Roman"/>
          <w:b w:val="false"/>
          <w:i w:val="false"/>
          <w:color w:val="000000"/>
          <w:sz w:val="28"/>
        </w:rPr>
        <w:t>
      Көрсетілетін қызметті алушы веб-портал арқылы мемлекеттік қызметті алу үшін жүгінген жағдайда, көрсетілетін қызметті алушының "жеке кабинетінде" мемлекеттік қызметті көрсету үшін сұранымның қабылданғаны туралы мәртебе, сондай-ақ мемлекеттік көрсетілетін қызмет нәтижесін алу күні мен уақыты көрсетілген хабарлама көрсетіледі.</w:t>
      </w:r>
    </w:p>
    <w:bookmarkEnd w:id="6"/>
    <w:bookmarkStart w:name="z9" w:id="7"/>
    <w:p>
      <w:pPr>
        <w:spacing w:after="0"/>
        <w:ind w:left="0"/>
        <w:jc w:val="both"/>
      </w:pPr>
      <w:r>
        <w:rPr>
          <w:rFonts w:ascii="Times New Roman"/>
          <w:b w:val="false"/>
          <w:i w:val="false"/>
          <w:color w:val="000000"/>
          <w:sz w:val="28"/>
        </w:rPr>
        <w:t>
      Көрсетілетін қызметті алушы құжаттардың толық емес топтамасын және (немесе) қолданылу мерзімі өтіп кеткен құжаттарды ұсынған жағдайда, Мемлекеттік комиссияның жауапты орындаушысы өтінімді қабылдаудан бас тартады.</w:t>
      </w:r>
    </w:p>
    <w:bookmarkEnd w:id="7"/>
    <w:bookmarkStart w:name="z10" w:id="8"/>
    <w:p>
      <w:pPr>
        <w:spacing w:after="0"/>
        <w:ind w:left="0"/>
        <w:jc w:val="both"/>
      </w:pPr>
      <w:r>
        <w:rPr>
          <w:rFonts w:ascii="Times New Roman"/>
          <w:b w:val="false"/>
          <w:i w:val="false"/>
          <w:color w:val="000000"/>
          <w:sz w:val="28"/>
        </w:rPr>
        <w:t>
      Көрсетілетін қызметті алушы Қазақстан Республикасының Еңбек кодексіне сәйкес жұмыс уақыты аяқталғаннан кейін, демалыс және мереке күндері жүгінген кезде өтінімдерді қабылдау және мемлекеттік қызмет көрсету нәтижелерін беру одан кейінгі жақын жұмыс күні жүзеге асырылады.";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12" w:id="9"/>
    <w:p>
      <w:pPr>
        <w:spacing w:after="0"/>
        <w:ind w:left="0"/>
        <w:jc w:val="both"/>
      </w:pPr>
      <w:r>
        <w:rPr>
          <w:rFonts w:ascii="Times New Roman"/>
          <w:b w:val="false"/>
          <w:i w:val="false"/>
          <w:color w:val="000000"/>
          <w:sz w:val="28"/>
        </w:rPr>
        <w:t>
      "42. Тізбеде көрсетілген құжаттар мен материалдар Мемлекеттік комиссияға сұрыптың атауын көрсете отырып (егер атауы айқындалмаса, онда селекциялық нөмірі көрсетіледі) және көрсетілетін қызметті алушының қолы қойылып, жіберіледі. Сұрыптың атауы көрсетілмеген құжаттар (егер атауы айқындалмаса – селекциялық нөмірі) қаралмай, өтінім келіп түскен күннен бастап 3 (үш) жұмыс күні ішінде кері қайтарылады.";</w:t>
      </w:r>
    </w:p>
    <w:bookmarkEnd w:id="9"/>
    <w:bookmarkStart w:name="z13" w:id="10"/>
    <w:p>
      <w:pPr>
        <w:spacing w:after="0"/>
        <w:ind w:left="0"/>
        <w:jc w:val="both"/>
      </w:pPr>
      <w:r>
        <w:rPr>
          <w:rFonts w:ascii="Times New Roman"/>
          <w:b w:val="false"/>
          <w:i w:val="false"/>
          <w:color w:val="000000"/>
          <w:sz w:val="28"/>
        </w:rPr>
        <w:t>
      мынадай мазмұндағы 49-1-тармақпен толықтырылсын:</w:t>
      </w:r>
    </w:p>
    <w:bookmarkEnd w:id="10"/>
    <w:bookmarkStart w:name="z14" w:id="11"/>
    <w:p>
      <w:pPr>
        <w:spacing w:after="0"/>
        <w:ind w:left="0"/>
        <w:jc w:val="both"/>
      </w:pPr>
      <w:r>
        <w:rPr>
          <w:rFonts w:ascii="Times New Roman"/>
          <w:b w:val="false"/>
          <w:i w:val="false"/>
          <w:color w:val="000000"/>
          <w:sz w:val="28"/>
        </w:rPr>
        <w:t>
      "49-1. Мемлекеттік қызметті көрсетуден бас тарту үшін негіздер болған кезде Мемлекеттік комиссия көрсетілетін қызметті алушыны мемлекеттік қызметті көрсетуден бас тарту туралы алдын ала шешім, сондай-ақ көрсетілетін қызметті алушыға алдын ала шешім бойынша өз ұстанымын білдіру мүмкіндігі үшін тыңдалым өткізу уақыты мен орны (тәсілі) туралы хабардар етеді.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Тыңдалым туралы хабарлама осы Қағидалардың </w:t>
      </w:r>
      <w:r>
        <w:rPr>
          <w:rFonts w:ascii="Times New Roman"/>
          <w:b w:val="false"/>
          <w:i w:val="false"/>
          <w:color w:val="000000"/>
          <w:sz w:val="28"/>
        </w:rPr>
        <w:t>49-тармағының</w:t>
      </w:r>
      <w:r>
        <w:rPr>
          <w:rFonts w:ascii="Times New Roman"/>
          <w:b w:val="false"/>
          <w:i w:val="false"/>
          <w:color w:val="000000"/>
          <w:sz w:val="28"/>
        </w:rPr>
        <w:t xml:space="preserve"> бірінші бөлігінде көрсетілген мерзім аяқталғанға дейін 3 (үш) жұмыс күнінен кешіктірілмей жіберіледі. Тыңдалым хабардар етілген күннен бастап 2 (екі) жұмыс күнінен кешіктірілмей жүргізіледі.</w:t>
      </w:r>
    </w:p>
    <w:bookmarkStart w:name="z16" w:id="12"/>
    <w:p>
      <w:pPr>
        <w:spacing w:after="0"/>
        <w:ind w:left="0"/>
        <w:jc w:val="both"/>
      </w:pPr>
      <w:r>
        <w:rPr>
          <w:rFonts w:ascii="Times New Roman"/>
          <w:b w:val="false"/>
          <w:i w:val="false"/>
          <w:color w:val="000000"/>
          <w:sz w:val="28"/>
        </w:rPr>
        <w:t xml:space="preserve">
      Тыңдалым рәсімі Қазақстан Республикасы Әкімшілік рәсімдік-процессуалдық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12"/>
    <w:bookmarkStart w:name="z17" w:id="13"/>
    <w:p>
      <w:pPr>
        <w:spacing w:after="0"/>
        <w:ind w:left="0"/>
        <w:jc w:val="both"/>
      </w:pPr>
      <w:r>
        <w:rPr>
          <w:rFonts w:ascii="Times New Roman"/>
          <w:b w:val="false"/>
          <w:i w:val="false"/>
          <w:color w:val="000000"/>
          <w:sz w:val="28"/>
        </w:rPr>
        <w:t xml:space="preserve">
      Тыңдалым нәтижелері бойынша Мемлекеттік комиссия селекциялық жетістіктің шаруашылыққа пайдалылығын мемлекеттік сынауға өтінімді қабылдау туралы не мемлекеттік қызметті көрсетуден бас тарту туралы шешім қабылдайды."; </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63-тармақ</w:t>
      </w:r>
      <w:r>
        <w:rPr>
          <w:rFonts w:ascii="Times New Roman"/>
          <w:b w:val="false"/>
          <w:i w:val="false"/>
          <w:color w:val="000000"/>
          <w:sz w:val="28"/>
        </w:rPr>
        <w:t xml:space="preserve"> мынадай редакцияда жазылсын:</w:t>
      </w:r>
    </w:p>
    <w:bookmarkStart w:name="z19" w:id="14"/>
    <w:p>
      <w:pPr>
        <w:spacing w:after="0"/>
        <w:ind w:left="0"/>
        <w:jc w:val="both"/>
      </w:pPr>
      <w:r>
        <w:rPr>
          <w:rFonts w:ascii="Times New Roman"/>
          <w:b w:val="false"/>
          <w:i w:val="false"/>
          <w:color w:val="000000"/>
          <w:sz w:val="28"/>
        </w:rPr>
        <w:t>
      "63. Көрсетілетін қызметті берушінің, Мемлекеттік комиссияның мемлекеттік қызмет көрсету мәселелері бойынша шешіміне, әрекетіне (әрекетсіздігіне) шағым көрсетілетін қызметті беруші басшысының атына, Мемлекеттік комиссияға, мемлекеттік қызметтер көрсету сапасын бағалау және бақылау жөніндегі уәкілетті органға беріледі.</w:t>
      </w:r>
    </w:p>
    <w:bookmarkEnd w:id="14"/>
    <w:bookmarkStart w:name="z20" w:id="15"/>
    <w:p>
      <w:pPr>
        <w:spacing w:after="0"/>
        <w:ind w:left="0"/>
        <w:jc w:val="both"/>
      </w:pPr>
      <w:r>
        <w:rPr>
          <w:rFonts w:ascii="Times New Roman"/>
          <w:b w:val="false"/>
          <w:i w:val="false"/>
          <w:color w:val="000000"/>
          <w:sz w:val="28"/>
        </w:rPr>
        <w:t xml:space="preserve">
      Шағым келіп түскен жағдайда ҚР ӘРПК-нің 91-бабы </w:t>
      </w:r>
      <w:r>
        <w:rPr>
          <w:rFonts w:ascii="Times New Roman"/>
          <w:b w:val="false"/>
          <w:i w:val="false"/>
          <w:color w:val="000000"/>
          <w:sz w:val="28"/>
        </w:rPr>
        <w:t>4-тармағына</w:t>
      </w:r>
      <w:r>
        <w:rPr>
          <w:rFonts w:ascii="Times New Roman"/>
          <w:b w:val="false"/>
          <w:i w:val="false"/>
          <w:color w:val="000000"/>
          <w:sz w:val="28"/>
        </w:rPr>
        <w:t xml:space="preserve"> сәйкес көрсетілетін қызметті беруші, Мемлекеттік комиссия оны келіп түскен күннен бастап 3 (үш) жұмыс күнінен кешіктірмей шағымды қарайтын органға (жоғары тұрған әкімшілік органға және (немесе) лауазымды адамға) жібереді. 3 (үш) жұмыс күні ішінде қолайлы акт қабылданған, шағымда көрсетілген талаптарды толық қанағаттандыратын әкімшілік іс-әрекет жасалған жағдайда, көрсетілетін қызметті беруші, Мемлекеттік комиссия шағымды қарайтын органға (жоғары тұрған әкімшілік органға және (немесе) лауазымды адамға) шағымды жібермейді.";</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66-тармақ</w:t>
      </w:r>
      <w:r>
        <w:rPr>
          <w:rFonts w:ascii="Times New Roman"/>
          <w:b w:val="false"/>
          <w:i w:val="false"/>
          <w:color w:val="000000"/>
          <w:sz w:val="28"/>
        </w:rPr>
        <w:t xml:space="preserve"> мынадай редакцияда жазылсын:</w:t>
      </w:r>
    </w:p>
    <w:bookmarkStart w:name="z22" w:id="16"/>
    <w:p>
      <w:pPr>
        <w:spacing w:after="0"/>
        <w:ind w:left="0"/>
        <w:jc w:val="both"/>
      </w:pPr>
      <w:r>
        <w:rPr>
          <w:rFonts w:ascii="Times New Roman"/>
          <w:b w:val="false"/>
          <w:i w:val="false"/>
          <w:color w:val="000000"/>
          <w:sz w:val="28"/>
        </w:rPr>
        <w:t xml:space="preserve">
      "66. Егер заңда өзгеше көзделмесе, ҚР ӘРПК-нің 91-бабы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6-қосымша</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24" w:id="17"/>
    <w:p>
      <w:pPr>
        <w:spacing w:after="0"/>
        <w:ind w:left="0"/>
        <w:jc w:val="both"/>
      </w:pPr>
      <w:r>
        <w:rPr>
          <w:rFonts w:ascii="Times New Roman"/>
          <w:b w:val="false"/>
          <w:i w:val="false"/>
          <w:color w:val="000000"/>
          <w:sz w:val="28"/>
        </w:rPr>
        <w:t>
      2. Қазақстан Республикасы Ауыл шаруашылығы министрлігінің Егіншілік департаменті заңнамада белгіленген тәртіппен:</w:t>
      </w:r>
    </w:p>
    <w:bookmarkEnd w:id="17"/>
    <w:bookmarkStart w:name="z25" w:id="1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8"/>
    <w:bookmarkStart w:name="z26" w:id="19"/>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w:t>
      </w:r>
    </w:p>
    <w:bookmarkEnd w:id="19"/>
    <w:bookmarkStart w:name="z27" w:id="20"/>
    <w:p>
      <w:pPr>
        <w:spacing w:after="0"/>
        <w:ind w:left="0"/>
        <w:jc w:val="both"/>
      </w:pPr>
      <w:r>
        <w:rPr>
          <w:rFonts w:ascii="Times New Roman"/>
          <w:b w:val="false"/>
          <w:i w:val="false"/>
          <w:color w:val="000000"/>
          <w:sz w:val="28"/>
        </w:rPr>
        <w:t>
      3) осы бұйрық ресми жарияланғаннан кейін оның Қазақстан Республикасы Ауыл шаруашылығы министрлігінің "Ауыл шаруашылығы дақылдарын сорттық сынау жөніндегі мемлекеттік комиссия" республикалық мемлекеттік мекемесіне жіберілуін қамтамасыз етсін.</w:t>
      </w:r>
    </w:p>
    <w:bookmarkEnd w:id="20"/>
    <w:bookmarkStart w:name="z28" w:id="21"/>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21"/>
    <w:bookmarkStart w:name="z29" w:id="2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2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2022 жылғы 9 желтоқсандағы</w:t>
            </w:r>
            <w:r>
              <w:br/>
            </w:r>
            <w:r>
              <w:rPr>
                <w:rFonts w:ascii="Times New Roman"/>
                <w:b w:val="false"/>
                <w:i w:val="false"/>
                <w:color w:val="000000"/>
                <w:sz w:val="20"/>
              </w:rPr>
              <w:t>№ 408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өсімдіктерін сұрыптық</w:t>
            </w:r>
            <w:r>
              <w:br/>
            </w:r>
            <w:r>
              <w:rPr>
                <w:rFonts w:ascii="Times New Roman"/>
                <w:b w:val="false"/>
                <w:i w:val="false"/>
                <w:color w:val="000000"/>
                <w:sz w:val="20"/>
              </w:rPr>
              <w:t>сынақтан өткізу қағидаларына</w:t>
            </w:r>
            <w:r>
              <w:br/>
            </w:r>
            <w:r>
              <w:rPr>
                <w:rFonts w:ascii="Times New Roman"/>
                <w:b w:val="false"/>
                <w:i w:val="false"/>
                <w:color w:val="000000"/>
                <w:sz w:val="20"/>
              </w:rPr>
              <w:t>6-қосымша</w:t>
            </w:r>
          </w:p>
        </w:tc>
      </w:tr>
    </w:tbl>
    <w:bookmarkStart w:name="z32" w:id="23"/>
    <w:p>
      <w:pPr>
        <w:spacing w:after="0"/>
        <w:ind w:left="0"/>
        <w:jc w:val="left"/>
      </w:pPr>
      <w:r>
        <w:rPr>
          <w:rFonts w:ascii="Times New Roman"/>
          <w:b/>
          <w:i w:val="false"/>
          <w:color w:val="000000"/>
        </w:rPr>
        <w:t xml:space="preserve"> "Ауыл шаруашылығы өсімдіктерін шаруашылыққа пайдалылығына мемлекеттік сынау" мемлекеттік қызметін көрсетуге қойылатын негізгі талаптар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Қазақстан Республикасы Ауыл шаруашылығы министрлігі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Ауыл шаруашылығы дақылдарының сұрыптарын сынау жөніндегі мемлекеттік комиссияның (бұдан әрі – Мемлекеттік комиссия) кеңсесі;</w:t>
            </w:r>
          </w:p>
          <w:p>
            <w:pPr>
              <w:spacing w:after="20"/>
              <w:ind w:left="20"/>
              <w:jc w:val="both"/>
            </w:pPr>
            <w:r>
              <w:rPr>
                <w:rFonts w:ascii="Times New Roman"/>
                <w:b w:val="false"/>
                <w:i w:val="false"/>
                <w:color w:val="000000"/>
                <w:sz w:val="20"/>
              </w:rPr>
              <w:t>
2) "электрондық үкіметтің" www. egov. kz веб-порталы (бұдан әрі – веб-портал).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сұрып сынағының деректері бойынша сұрыпты шаруашылыққа пайдалылығына сынақтан өткізу танаптық тәжірибелер отырғызылған күннен бастап мынадай мерзімдерде жүргізіледі:</w:t>
            </w:r>
          </w:p>
          <w:p>
            <w:pPr>
              <w:spacing w:after="20"/>
              <w:ind w:left="20"/>
              <w:jc w:val="both"/>
            </w:pPr>
            <w:r>
              <w:rPr>
                <w:rFonts w:ascii="Times New Roman"/>
                <w:b w:val="false"/>
                <w:i w:val="false"/>
                <w:color w:val="000000"/>
                <w:sz w:val="20"/>
              </w:rPr>
              <w:t>
дәнді, дәнді-бұршақты, жарма, майлы, техникалық, иіру, бір жылдық азықтық, көкөніс, бақша дақылдары, гүлді-сәндік дақылдар және картоп бойынша – кемінде екі вегетациялық кезең;</w:t>
            </w:r>
          </w:p>
          <w:p>
            <w:pPr>
              <w:spacing w:after="20"/>
              <w:ind w:left="20"/>
              <w:jc w:val="both"/>
            </w:pPr>
            <w:r>
              <w:rPr>
                <w:rFonts w:ascii="Times New Roman"/>
                <w:b w:val="false"/>
                <w:i w:val="false"/>
                <w:color w:val="000000"/>
                <w:sz w:val="20"/>
              </w:rPr>
              <w:t>
көп жылдық шөптер бойынша – пайдаланудың кемінде екі циклі;</w:t>
            </w:r>
          </w:p>
          <w:p>
            <w:pPr>
              <w:spacing w:after="20"/>
              <w:ind w:left="20"/>
              <w:jc w:val="both"/>
            </w:pPr>
            <w:r>
              <w:rPr>
                <w:rFonts w:ascii="Times New Roman"/>
                <w:b w:val="false"/>
                <w:i w:val="false"/>
                <w:color w:val="000000"/>
                <w:sz w:val="20"/>
              </w:rPr>
              <w:t>
жеміс, жидек дақылдары мен жүзім бойынша – кемінде екі шаруашылық түсім.</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(ішінара автоматтандырылған)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туралы хабарлама не мемлекеттік қызмет көрсетуден уәжді бас тарту.</w:t>
            </w:r>
          </w:p>
          <w:p>
            <w:pPr>
              <w:spacing w:after="20"/>
              <w:ind w:left="20"/>
              <w:jc w:val="both"/>
            </w:pPr>
            <w:r>
              <w:rPr>
                <w:rFonts w:ascii="Times New Roman"/>
                <w:b w:val="false"/>
                <w:i w:val="false"/>
                <w:color w:val="000000"/>
                <w:sz w:val="20"/>
              </w:rPr>
              <w:t>
Мемлекеттік қызмет көрсету нәтижесін ұсыну нысаны: электрондық немесе қағаз түрінде.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мен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бастап жұманы қоса алғанда, сағат 13.00-ден 14.30-ға дейінгі түскі үзіліспен сағат 9.00-ден 18.30-ға дейін;</w:t>
            </w:r>
          </w:p>
          <w:p>
            <w:pPr>
              <w:spacing w:after="20"/>
              <w:ind w:left="20"/>
              <w:jc w:val="both"/>
            </w:pPr>
            <w:r>
              <w:rPr>
                <w:rFonts w:ascii="Times New Roman"/>
                <w:b w:val="false"/>
                <w:i w:val="false"/>
                <w:color w:val="000000"/>
                <w:sz w:val="20"/>
              </w:rPr>
              <w:t>
2) веб-портал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өтінімді қабылдау және мемлекеттік қызмет көрсету нәтижесін беру келесі жұмыс күні жүзеге асырылады).</w:t>
            </w:r>
          </w:p>
          <w:p>
            <w:pPr>
              <w:spacing w:after="20"/>
              <w:ind w:left="20"/>
              <w:jc w:val="both"/>
            </w:pPr>
            <w:r>
              <w:rPr>
                <w:rFonts w:ascii="Times New Roman"/>
                <w:b w:val="false"/>
                <w:i w:val="false"/>
                <w:color w:val="000000"/>
                <w:sz w:val="20"/>
              </w:rPr>
              <w:t>
Белгіленген жұмыс уақытының ұзақтығынан тыс өтінімді қабылдауды және мемлекеттік қызмет көрсету нәтижесін беруді көрсетілетін қызметті беруші жұмыс уақытының графигіне сәйкес белгілейді.</w:t>
            </w:r>
          </w:p>
          <w:p>
            <w:pPr>
              <w:spacing w:after="20"/>
              <w:ind w:left="20"/>
              <w:jc w:val="both"/>
            </w:pPr>
            <w:r>
              <w:rPr>
                <w:rFonts w:ascii="Times New Roman"/>
                <w:b w:val="false"/>
                <w:i w:val="false"/>
                <w:color w:val="000000"/>
                <w:sz w:val="20"/>
              </w:rPr>
              <w:t>
Мемлекеттік қызмет алдын ала жазылусыз және жеделдетілген қызмет көрсетусіз кезек тәртібімен көрсетіледі.</w:t>
            </w:r>
          </w:p>
          <w:p>
            <w:pPr>
              <w:spacing w:after="20"/>
              <w:ind w:left="20"/>
              <w:jc w:val="both"/>
            </w:pPr>
            <w:r>
              <w:rPr>
                <w:rFonts w:ascii="Times New Roman"/>
                <w:b w:val="false"/>
                <w:i w:val="false"/>
                <w:color w:val="000000"/>
                <w:sz w:val="20"/>
              </w:rPr>
              <w:t>
Мемлекеттік қызмет көрсету орындарының мекенжайлары мына интернет-ресурста орналастырылған:</w:t>
            </w:r>
          </w:p>
          <w:p>
            <w:pPr>
              <w:spacing w:after="20"/>
              <w:ind w:left="20"/>
              <w:jc w:val="both"/>
            </w:pPr>
            <w:r>
              <w:rPr>
                <w:rFonts w:ascii="Times New Roman"/>
                <w:b w:val="false"/>
                <w:i w:val="false"/>
                <w:color w:val="000000"/>
                <w:sz w:val="20"/>
              </w:rPr>
              <w:t>
1) Мемлекеттік комиссияның – www. gco msor t. kz;</w:t>
            </w:r>
          </w:p>
          <w:p>
            <w:pPr>
              <w:spacing w:after="20"/>
              <w:ind w:left="20"/>
              <w:jc w:val="both"/>
            </w:pPr>
            <w:r>
              <w:rPr>
                <w:rFonts w:ascii="Times New Roman"/>
                <w:b w:val="false"/>
                <w:i w:val="false"/>
                <w:color w:val="000000"/>
                <w:sz w:val="20"/>
              </w:rPr>
              <w:t>
2) Қазақстан Республикасы Ауыл шаруашылығы министрлігінің – www. gov. 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жүгінген кезде:</w:t>
            </w:r>
          </w:p>
          <w:p>
            <w:pPr>
              <w:spacing w:after="20"/>
              <w:ind w:left="20"/>
              <w:jc w:val="both"/>
            </w:pPr>
            <w:r>
              <w:rPr>
                <w:rFonts w:ascii="Times New Roman"/>
                <w:b w:val="false"/>
                <w:i w:val="false"/>
                <w:color w:val="000000"/>
                <w:sz w:val="20"/>
              </w:rPr>
              <w:t>
1) осы Тізбеге қосымшаға сәйкес нысан бойынша селекциялық жетістікті шаруашылыққа пайдалылығына сынауға арналған өтінім;</w:t>
            </w:r>
          </w:p>
          <w:p>
            <w:pPr>
              <w:spacing w:after="20"/>
              <w:ind w:left="20"/>
              <w:jc w:val="both"/>
            </w:pPr>
            <w:r>
              <w:rPr>
                <w:rFonts w:ascii="Times New Roman"/>
                <w:b w:val="false"/>
                <w:i w:val="false"/>
                <w:color w:val="000000"/>
                <w:sz w:val="20"/>
              </w:rPr>
              <w:t>
2) селекциялық жетістіктің сауалнамасы (тиісті дақылға арналған нысан бойынша);</w:t>
            </w:r>
          </w:p>
          <w:p>
            <w:pPr>
              <w:spacing w:after="20"/>
              <w:ind w:left="20"/>
              <w:jc w:val="both"/>
            </w:pPr>
            <w:r>
              <w:rPr>
                <w:rFonts w:ascii="Times New Roman"/>
                <w:b w:val="false"/>
                <w:i w:val="false"/>
                <w:color w:val="000000"/>
                <w:sz w:val="20"/>
              </w:rPr>
              <w:t>
3) тиісті тектері мен түрлері үшін селекциялық жетістіктің сипаттамасы;</w:t>
            </w:r>
          </w:p>
          <w:p>
            <w:pPr>
              <w:spacing w:after="20"/>
              <w:ind w:left="20"/>
              <w:jc w:val="both"/>
            </w:pPr>
            <w:r>
              <w:rPr>
                <w:rFonts w:ascii="Times New Roman"/>
                <w:b w:val="false"/>
                <w:i w:val="false"/>
                <w:color w:val="000000"/>
                <w:sz w:val="20"/>
              </w:rPr>
              <w:t>
4) гүлдердің, гүл шоғырларының, өсімдіктердің репродуктивтік бөліктерінің және шаруашылықта пайдалану фазасында қалыпты дамыған өсімдіктің сұрып атауы (егер аты айқындалмаса, онда селекциялық нөмірі көрсетіледі) көрсетілген масштабты сызғышы бар фотографиялары;</w:t>
            </w:r>
          </w:p>
          <w:p>
            <w:pPr>
              <w:spacing w:after="20"/>
              <w:ind w:left="20"/>
              <w:jc w:val="both"/>
            </w:pPr>
            <w:r>
              <w:rPr>
                <w:rFonts w:ascii="Times New Roman"/>
                <w:b w:val="false"/>
                <w:i w:val="false"/>
                <w:color w:val="000000"/>
                <w:sz w:val="20"/>
              </w:rPr>
              <w:t>
5) өтінім беруге құқықты растайтын құжат (құқықтық мирасқорлар және делдалдар үшін);</w:t>
            </w:r>
          </w:p>
          <w:p>
            <w:pPr>
              <w:spacing w:after="20"/>
              <w:ind w:left="20"/>
              <w:jc w:val="both"/>
            </w:pPr>
            <w:r>
              <w:rPr>
                <w:rFonts w:ascii="Times New Roman"/>
                <w:b w:val="false"/>
                <w:i w:val="false"/>
                <w:color w:val="000000"/>
                <w:sz w:val="20"/>
              </w:rPr>
              <w:t>
6) сынаққа берілетін сұрыпта генетикалық түрлендірілген объектілердің жоқ екендігі туралы құжат не генетикалық түрлендірілген объектілердің құрамына жүргізілген сараптама нәтижелері (шетелдік селекциядағы сұрыптар үшін).</w:t>
            </w:r>
          </w:p>
          <w:p>
            <w:pPr>
              <w:spacing w:after="20"/>
              <w:ind w:left="20"/>
              <w:jc w:val="both"/>
            </w:pPr>
            <w:r>
              <w:rPr>
                <w:rFonts w:ascii="Times New Roman"/>
                <w:b w:val="false"/>
                <w:i w:val="false"/>
                <w:color w:val="000000"/>
                <w:sz w:val="20"/>
              </w:rPr>
              <w:t>
Веб-порталға жүгінген кезде:</w:t>
            </w:r>
          </w:p>
          <w:p>
            <w:pPr>
              <w:spacing w:after="20"/>
              <w:ind w:left="20"/>
              <w:jc w:val="both"/>
            </w:pPr>
            <w:r>
              <w:rPr>
                <w:rFonts w:ascii="Times New Roman"/>
                <w:b w:val="false"/>
                <w:i w:val="false"/>
                <w:color w:val="000000"/>
                <w:sz w:val="20"/>
              </w:rPr>
              <w:t>
1) осы Тізбеге қосымшаға сәйкес нысан бойынша көрсетілетін қызметті алушының электрондық цифрлық қолтаңбасы (бұдан әрі – ЭЦҚ) қойылған селекциялық жетістікті шаруашылыққа пайдалылығына сынауға арналған электрондық құжат нысанындағы өтінім;</w:t>
            </w:r>
          </w:p>
          <w:p>
            <w:pPr>
              <w:spacing w:after="20"/>
              <w:ind w:left="20"/>
              <w:jc w:val="both"/>
            </w:pPr>
            <w:r>
              <w:rPr>
                <w:rFonts w:ascii="Times New Roman"/>
                <w:b w:val="false"/>
                <w:i w:val="false"/>
                <w:color w:val="000000"/>
                <w:sz w:val="20"/>
              </w:rPr>
              <w:t>
2) селекциялық жетістік сауалнамасының электрондық көшірмесі (тиісті дақылға арналған нысан бойынша);</w:t>
            </w:r>
          </w:p>
          <w:p>
            <w:pPr>
              <w:spacing w:after="20"/>
              <w:ind w:left="20"/>
              <w:jc w:val="both"/>
            </w:pPr>
            <w:r>
              <w:rPr>
                <w:rFonts w:ascii="Times New Roman"/>
                <w:b w:val="false"/>
                <w:i w:val="false"/>
                <w:color w:val="000000"/>
                <w:sz w:val="20"/>
              </w:rPr>
              <w:t>
3) тиісті тектер мен түрлер үшін селекциялық жетістік сипаттамасының электрондық көшірмесі;</w:t>
            </w:r>
          </w:p>
          <w:p>
            <w:pPr>
              <w:spacing w:after="20"/>
              <w:ind w:left="20"/>
              <w:jc w:val="both"/>
            </w:pPr>
            <w:r>
              <w:rPr>
                <w:rFonts w:ascii="Times New Roman"/>
                <w:b w:val="false"/>
                <w:i w:val="false"/>
                <w:color w:val="000000"/>
                <w:sz w:val="20"/>
              </w:rPr>
              <w:t>
4) электрондық форматта гүлдердің, гүл шоғырларының, өсімдіктердің репродуктивтік бөліктерінің және шаруашылықта пайдалану фазасында қалыпты дамыған өсімдіктің сұрып атауы (егер аты айқындалмаса, онда селекциялық нөмірі көрсетіледі) көрсетілген масштабты сызғышы бар фотографиялары;</w:t>
            </w:r>
          </w:p>
          <w:p>
            <w:pPr>
              <w:spacing w:after="20"/>
              <w:ind w:left="20"/>
              <w:jc w:val="both"/>
            </w:pPr>
            <w:r>
              <w:rPr>
                <w:rFonts w:ascii="Times New Roman"/>
                <w:b w:val="false"/>
                <w:i w:val="false"/>
                <w:color w:val="000000"/>
                <w:sz w:val="20"/>
              </w:rPr>
              <w:t>
5) өтінім беру құқығын растайтын құжаттың электрондық көшірмесі (құқықтық мирасқорлар мен делдалдар үшін);</w:t>
            </w:r>
          </w:p>
          <w:p>
            <w:pPr>
              <w:spacing w:after="20"/>
              <w:ind w:left="20"/>
              <w:jc w:val="both"/>
            </w:pPr>
            <w:r>
              <w:rPr>
                <w:rFonts w:ascii="Times New Roman"/>
                <w:b w:val="false"/>
                <w:i w:val="false"/>
                <w:color w:val="000000"/>
                <w:sz w:val="20"/>
              </w:rPr>
              <w:t>
6) сынаққа берілетін сұрыпта генетикалық түрлендірілген объектілердің жоқ екендігі туралы құжаттың электрондық көшірмесі не генетикалық түрлендірілген объектілердің құрамына жүргізілген сараптама нәтижелері (шетелдік селекциядағы сұрыптар үшін).</w:t>
            </w:r>
          </w:p>
          <w:p>
            <w:pPr>
              <w:spacing w:after="20"/>
              <w:ind w:left="20"/>
              <w:jc w:val="both"/>
            </w:pPr>
            <w:r>
              <w:rPr>
                <w:rFonts w:ascii="Times New Roman"/>
                <w:b w:val="false"/>
                <w:i w:val="false"/>
                <w:color w:val="000000"/>
                <w:sz w:val="20"/>
              </w:rPr>
              <w:t>
Көрсетілетін қызметті алушының жеке басын куәландыратын құжат туралы, заңды тұлғаны тіркеу (қайта тіркеу) туралы мәліметтерді, дара кәсіпкер ретінде қызметінің басталғаны туралы хабарламаны көрсетілетін қызметті беруші "электрондық үкіметтің" шлюзі арқылы тиісті мемлекеттік ақпараттық жүйелерден алады.</w:t>
            </w:r>
          </w:p>
          <w:p>
            <w:pPr>
              <w:spacing w:after="20"/>
              <w:ind w:left="20"/>
              <w:jc w:val="both"/>
            </w:pPr>
            <w:r>
              <w:rPr>
                <w:rFonts w:ascii="Times New Roman"/>
                <w:b w:val="false"/>
                <w:i w:val="false"/>
                <w:color w:val="000000"/>
                <w:sz w:val="20"/>
              </w:rPr>
              <w:t>
Көрсетілетін қызметті алушылардан ақпараттық жүйелерден алынуы мүмкін құжаттарды талап етуге жол берілмейді.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сұрыпты сынақтан өткізу үшін ұсынған құжаттарының және (немесе) оларда қамтылған деректердің (мәліметтердің) дұрыс еместігінің анықталуы;</w:t>
            </w:r>
          </w:p>
          <w:p>
            <w:pPr>
              <w:spacing w:after="20"/>
              <w:ind w:left="20"/>
              <w:jc w:val="both"/>
            </w:pPr>
            <w:r>
              <w:rPr>
                <w:rFonts w:ascii="Times New Roman"/>
                <w:b w:val="false"/>
                <w:i w:val="false"/>
                <w:color w:val="000000"/>
                <w:sz w:val="20"/>
              </w:rPr>
              <w:t xml:space="preserve">
2) көрсетілетін қызметті алушының және (немесе) ұсынылған материалдардың, сұрыпты сынақтан өткізу үшін қажетті деректер мен мәліметтердің Қазақстан Республикасы Ауыл шаруашылығы министрінің 2015 жылғы 2 шілдедегі № 4-2/602 бұйрығымен (Қазақстан Республикасының Нормативтік құқықтық актілерін мемлекеттік тіркеу тізілімінде № 11879 тіркелген) бекітілген Ауыл шаруашылығы өсімдіктерінің сұрыптық сынағын жүргізу </w:t>
            </w:r>
            <w:r>
              <w:rPr>
                <w:rFonts w:ascii="Times New Roman"/>
                <w:b w:val="false"/>
                <w:i w:val="false"/>
                <w:color w:val="000000"/>
                <w:sz w:val="20"/>
              </w:rPr>
              <w:t>қағидаларында</w:t>
            </w:r>
            <w:r>
              <w:rPr>
                <w:rFonts w:ascii="Times New Roman"/>
                <w:b w:val="false"/>
                <w:i w:val="false"/>
                <w:color w:val="000000"/>
                <w:sz w:val="20"/>
              </w:rPr>
              <w:t xml:space="preserve"> белгіленген талаптарға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ЭЦҚ-сы болған жағдайда, мемлекеттік қызметті веб-портал арқылы электрондық нысанда алу мүмкіндігі бар және "жеке кабинеті" арқылы қашықтықтан қол жеткізу режимінде мемлекеттік қызметті көрсету мәртебесі туралы ақпаратты алу мүмкіндігі бар.</w:t>
            </w:r>
          </w:p>
          <w:p>
            <w:pPr>
              <w:spacing w:after="20"/>
              <w:ind w:left="20"/>
              <w:jc w:val="both"/>
            </w:pPr>
            <w:r>
              <w:rPr>
                <w:rFonts w:ascii="Times New Roman"/>
                <w:b w:val="false"/>
                <w:i w:val="false"/>
                <w:color w:val="000000"/>
                <w:sz w:val="20"/>
              </w:rPr>
              <w:t>
Мемлекеттік қызмет көрсету мәселелері жөніндегі анықтамалық қызметтердің байланыс телефондары веб-порталда орналастырылған. Мемлекеттік қызметтер көрсету мәселелері жөніндегі бірыңғай байланыс орталығы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 шаруашылығы</w:t>
            </w:r>
            <w:r>
              <w:br/>
            </w:r>
            <w:r>
              <w:rPr>
                <w:rFonts w:ascii="Times New Roman"/>
                <w:b w:val="false"/>
                <w:i w:val="false"/>
                <w:color w:val="000000"/>
                <w:sz w:val="20"/>
              </w:rPr>
              <w:t>өсімдіктерін шаруашылыққа</w:t>
            </w:r>
            <w:r>
              <w:br/>
            </w:r>
            <w:r>
              <w:rPr>
                <w:rFonts w:ascii="Times New Roman"/>
                <w:b w:val="false"/>
                <w:i w:val="false"/>
                <w:color w:val="000000"/>
                <w:sz w:val="20"/>
              </w:rPr>
              <w:t>пайдалылығына мемлекеттік</w:t>
            </w:r>
            <w:r>
              <w:br/>
            </w:r>
            <w:r>
              <w:rPr>
                <w:rFonts w:ascii="Times New Roman"/>
                <w:b w:val="false"/>
                <w:i w:val="false"/>
                <w:color w:val="000000"/>
                <w:sz w:val="20"/>
              </w:rPr>
              <w:t>сынау" мемлекеттік қызметін</w:t>
            </w:r>
            <w:r>
              <w:br/>
            </w:r>
            <w:r>
              <w:rPr>
                <w:rFonts w:ascii="Times New Roman"/>
                <w:b w:val="false"/>
                <w:i w:val="false"/>
                <w:color w:val="000000"/>
                <w:sz w:val="20"/>
              </w:rPr>
              <w:t>көрсетуге қойылатын негізгі</w:t>
            </w:r>
            <w:r>
              <w:br/>
            </w:r>
            <w:r>
              <w:rPr>
                <w:rFonts w:ascii="Times New Roman"/>
                <w:b w:val="false"/>
                <w:i w:val="false"/>
                <w:color w:val="000000"/>
                <w:sz w:val="20"/>
              </w:rPr>
              <w:t>талаптардың тізбесіне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Ауыл шаруашылығы дақылдарын сұрыптық сынау жөніндегі мемлекеттік комиссиясы (010000, Астана қаласы, Абай даңғылы, 13-үй, "Іскер" бизнес орталығы, 11-қабат, 1111-кабинет)</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Өтінім нөмірі </w:t>
                  </w:r>
                </w:p>
                <w:p>
                  <w:pPr>
                    <w:spacing w:after="20"/>
                    <w:ind w:left="20"/>
                    <w:jc w:val="both"/>
                  </w:pPr>
                </w:p>
                <w:p>
                  <w:pPr>
                    <w:spacing w:after="20"/>
                    <w:ind w:left="20"/>
                    <w:jc w:val="both"/>
                  </w:pPr>
                </w:p>
                <w:p>
                  <w:pPr>
                    <w:spacing w:after="20"/>
                    <w:ind w:left="20"/>
                    <w:jc w:val="both"/>
                  </w:pPr>
                  <w:r>
                    <w:drawing>
                      <wp:inline distT="0" distB="0" distL="0" distR="0">
                        <wp:extent cx="148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4859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r>
                    <w:rPr>
                      <w:rFonts w:ascii="Times New Roman"/>
                      <w:b w:val="false"/>
                      <w:i w:val="false"/>
                      <w:color w:val="000000"/>
                      <w:sz w:val="20"/>
                    </w:rPr>
                    <w:t xml:space="preserve">
 Тіркелген күні </w:t>
                  </w:r>
                </w:p>
                <w:p>
                  <w:pPr>
                    <w:spacing w:after="20"/>
                    <w:ind w:left="20"/>
                    <w:jc w:val="both"/>
                  </w:pPr>
                </w:p>
                <w:p>
                  <w:pPr>
                    <w:spacing w:after="20"/>
                    <w:ind w:left="20"/>
                    <w:jc w:val="both"/>
                  </w:pPr>
                </w:p>
                <w:p>
                  <w:pPr>
                    <w:spacing w:after="20"/>
                    <w:ind w:left="20"/>
                    <w:jc w:val="both"/>
                  </w:pPr>
                  <w:r>
                    <w:drawing>
                      <wp:inline distT="0" distB="0" distL="0" distR="0">
                        <wp:extent cx="1485900" cy="266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85900" cy="2667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bl>
          <w:p/>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 w:id="24"/>
    <w:p>
      <w:pPr>
        <w:spacing w:after="0"/>
        <w:ind w:left="0"/>
        <w:jc w:val="left"/>
      </w:pPr>
      <w:r>
        <w:rPr>
          <w:rFonts w:ascii="Times New Roman"/>
          <w:b/>
          <w:i w:val="false"/>
          <w:color w:val="000000"/>
        </w:rPr>
        <w:t xml:space="preserve"> Селекциялық жетістікті шаруашылыққа пайдалылығына мемлекеттік сынауға арналған өтінім</w:t>
      </w:r>
    </w:p>
    <w:bookmarkEnd w:id="24"/>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беруші(лер)________________________________________________</w:t>
            </w:r>
          </w:p>
          <w:p>
            <w:pPr>
              <w:spacing w:after="20"/>
              <w:ind w:left="20"/>
              <w:jc w:val="both"/>
            </w:pPr>
            <w:r>
              <w:rPr>
                <w:rFonts w:ascii="Times New Roman"/>
                <w:b w:val="false"/>
                <w:i w:val="false"/>
                <w:color w:val="000000"/>
                <w:sz w:val="20"/>
              </w:rPr>
              <w:t>
(жеке тұлғаның аты, әкесінің аты (бар болса), тегі/заңды тұлғаның атауы және мекенжайы)</w:t>
            </w:r>
          </w:p>
          <w:p>
            <w:pPr>
              <w:spacing w:after="20"/>
              <w:ind w:left="20"/>
              <w:jc w:val="both"/>
            </w:pPr>
            <w:r>
              <w:rPr>
                <w:rFonts w:ascii="Times New Roman"/>
                <w:b w:val="false"/>
                <w:i w:val="false"/>
                <w:color w:val="000000"/>
                <w:sz w:val="20"/>
              </w:rPr>
              <w:t>
Азаматтығы ____________________________________________________</w:t>
            </w:r>
          </w:p>
          <w:p>
            <w:pPr>
              <w:spacing w:after="20"/>
              <w:ind w:left="20"/>
              <w:jc w:val="both"/>
            </w:pPr>
            <w:r>
              <w:rPr>
                <w:rFonts w:ascii="Times New Roman"/>
                <w:b w:val="false"/>
                <w:i w:val="false"/>
                <w:color w:val="000000"/>
                <w:sz w:val="20"/>
              </w:rPr>
              <w:t>
Почталық мекенжайы ___________________________________________</w:t>
            </w:r>
          </w:p>
          <w:p>
            <w:pPr>
              <w:spacing w:after="20"/>
              <w:ind w:left="20"/>
              <w:jc w:val="both"/>
            </w:pPr>
            <w:r>
              <w:rPr>
                <w:rFonts w:ascii="Times New Roman"/>
                <w:b w:val="false"/>
                <w:i w:val="false"/>
                <w:color w:val="000000"/>
                <w:sz w:val="20"/>
              </w:rPr>
              <w:t xml:space="preserve">
_______________________________________________________________ </w:t>
            </w:r>
          </w:p>
          <w:p>
            <w:pPr>
              <w:spacing w:after="20"/>
              <w:ind w:left="20"/>
              <w:jc w:val="both"/>
            </w:pPr>
            <w:r>
              <w:rPr>
                <w:rFonts w:ascii="Times New Roman"/>
                <w:b w:val="false"/>
                <w:i w:val="false"/>
                <w:color w:val="000000"/>
                <w:sz w:val="20"/>
              </w:rPr>
              <w:t xml:space="preserve">
Телефоны _______________ Электрондық мекенжайы ________________ </w:t>
            </w:r>
          </w:p>
          <w:p>
            <w:pPr>
              <w:spacing w:after="20"/>
              <w:ind w:left="20"/>
              <w:jc w:val="both"/>
            </w:pPr>
            <w:r>
              <w:rPr>
                <w:rFonts w:ascii="Times New Roman"/>
                <w:b w:val="false"/>
                <w:i w:val="false"/>
                <w:color w:val="000000"/>
                <w:sz w:val="20"/>
              </w:rPr>
              <w:t xml:space="preserve">
Селекциялык жетістік оригинаторының(ларының) атауы(лары) және қатысу үлесі, </w:t>
            </w:r>
          </w:p>
          <w:p>
            <w:pPr>
              <w:spacing w:after="20"/>
              <w:ind w:left="20"/>
              <w:jc w:val="both"/>
            </w:pPr>
            <w:r>
              <w:rPr>
                <w:rFonts w:ascii="Times New Roman"/>
                <w:b w:val="false"/>
                <w:i w:val="false"/>
                <w:color w:val="000000"/>
                <w:sz w:val="20"/>
              </w:rPr>
              <w:t>
процентпен</w:t>
            </w:r>
          </w:p>
          <w:p>
            <w:pPr>
              <w:spacing w:after="20"/>
              <w:ind w:left="20"/>
              <w:jc w:val="both"/>
            </w:pPr>
            <w:r>
              <w:rPr>
                <w:rFonts w:ascii="Times New Roman"/>
                <w:b w:val="false"/>
                <w:i w:val="false"/>
                <w:color w:val="000000"/>
                <w:sz w:val="20"/>
              </w:rPr>
              <w:t>
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w:t>
            </w:r>
          </w:p>
          <w:p>
            <w:pPr>
              <w:spacing w:after="20"/>
              <w:ind w:left="20"/>
              <w:jc w:val="both"/>
            </w:pPr>
            <w:r>
              <w:rPr>
                <w:rFonts w:ascii="Times New Roman"/>
                <w:b w:val="false"/>
                <w:i w:val="false"/>
                <w:color w:val="000000"/>
                <w:sz w:val="20"/>
              </w:rPr>
              <w:t>
_______________________________________________________________</w:t>
            </w:r>
          </w:p>
          <w:p>
            <w:pPr>
              <w:spacing w:after="20"/>
              <w:ind w:left="20"/>
              <w:jc w:val="both"/>
            </w:pPr>
            <w:r>
              <w:rPr>
                <w:rFonts w:ascii="Times New Roman"/>
                <w:b w:val="false"/>
                <w:i w:val="false"/>
                <w:color w:val="000000"/>
                <w:sz w:val="20"/>
              </w:rPr>
              <w:t xml:space="preserve">
Тегі, түрі (қазақша атауы) ________________________________________ </w:t>
            </w:r>
          </w:p>
          <w:p>
            <w:pPr>
              <w:spacing w:after="20"/>
              <w:ind w:left="20"/>
              <w:jc w:val="both"/>
            </w:pPr>
            <w:r>
              <w:rPr>
                <w:rFonts w:ascii="Times New Roman"/>
                <w:b w:val="false"/>
                <w:i w:val="false"/>
                <w:color w:val="000000"/>
                <w:sz w:val="20"/>
              </w:rPr>
              <w:t xml:space="preserve">
Тегі, түрі (орысша атауы) _________________________________________ </w:t>
            </w:r>
          </w:p>
          <w:p>
            <w:pPr>
              <w:spacing w:after="20"/>
              <w:ind w:left="20"/>
              <w:jc w:val="both"/>
            </w:pPr>
            <w:r>
              <w:rPr>
                <w:rFonts w:ascii="Times New Roman"/>
                <w:b w:val="false"/>
                <w:i w:val="false"/>
                <w:color w:val="000000"/>
                <w:sz w:val="20"/>
              </w:rPr>
              <w:t xml:space="preserve">
Тегі, түрі (латынша атауы) ________________________________________ </w:t>
            </w:r>
          </w:p>
          <w:p>
            <w:pPr>
              <w:spacing w:after="20"/>
              <w:ind w:left="20"/>
              <w:jc w:val="both"/>
            </w:pPr>
            <w:r>
              <w:rPr>
                <w:rFonts w:ascii="Times New Roman"/>
                <w:b w:val="false"/>
                <w:i w:val="false"/>
                <w:color w:val="000000"/>
                <w:sz w:val="20"/>
              </w:rPr>
              <w:t xml:space="preserve">
Ұсынылып отырған атауы________________________________________ </w:t>
            </w:r>
          </w:p>
          <w:p>
            <w:pPr>
              <w:spacing w:after="20"/>
              <w:ind w:left="20"/>
              <w:jc w:val="both"/>
            </w:pPr>
            <w:r>
              <w:rPr>
                <w:rFonts w:ascii="Times New Roman"/>
                <w:b w:val="false"/>
                <w:i w:val="false"/>
                <w:color w:val="000000"/>
                <w:sz w:val="20"/>
              </w:rPr>
              <w:t>
Селекциялық нөмірі_____________________________________________</w:t>
            </w:r>
          </w:p>
          <w:p>
            <w:pPr>
              <w:spacing w:after="20"/>
              <w:ind w:left="20"/>
              <w:jc w:val="both"/>
            </w:pPr>
            <w:r>
              <w:rPr>
                <w:rFonts w:ascii="Times New Roman"/>
                <w:b w:val="false"/>
                <w:i w:val="false"/>
                <w:color w:val="000000"/>
                <w:sz w:val="20"/>
              </w:rPr>
              <w:t>
Автор(лар) (егер, автор(лар) өтініш беруші(лер) болып табылмаса)</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Әкесінің аты (бар болса)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Үйінің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процент</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Мендегі (біздегі) бар ақпарат бойынша басқа авторлары жоқ</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өтінімдер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Қандай атаумен</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Қорғауға беруге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Шаруашылыққа пайдалылығына сынауға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(біз) бірінші өтінімде берілген материал осы сұрыпты білдіретінін және осы өтінімге сәйкес келетінін мәлімдеймін(міз)</w:t>
            </w:r>
          </w:p>
          <w:p>
            <w:pPr>
              <w:spacing w:after="20"/>
              <w:ind w:left="20"/>
              <w:jc w:val="both"/>
            </w:pPr>
            <w:r>
              <w:rPr>
                <w:rFonts w:ascii="Times New Roman"/>
                <w:b w:val="false"/>
                <w:i w:val="false"/>
                <w:color w:val="000000"/>
                <w:sz w:val="20"/>
              </w:rPr>
              <w:t>
Оригинатор ұсынып отырған сынау (пайдалану) салалары</w:t>
            </w:r>
          </w:p>
          <w:p>
            <w:pPr>
              <w:spacing w:after="20"/>
              <w:ind w:left="20"/>
              <w:jc w:val="both"/>
            </w:pPr>
            <w:r>
              <w:rPr>
                <w:rFonts w:ascii="Times New Roman"/>
                <w:b w:val="false"/>
                <w:i w:val="false"/>
                <w:color w:val="000000"/>
                <w:sz w:val="20"/>
              </w:rPr>
              <w:t>
Мен (біз) селекциялық жетістіктің шаруашылыққа жарамдылығына мемлекеттік сынақ жүргізуді өтінемін(міз).</w:t>
            </w:r>
          </w:p>
          <w:p>
            <w:pPr>
              <w:spacing w:after="20"/>
              <w:ind w:left="20"/>
              <w:jc w:val="both"/>
            </w:pPr>
            <w:r>
              <w:rPr>
                <w:rFonts w:ascii="Times New Roman"/>
                <w:b w:val="false"/>
                <w:i w:val="false"/>
                <w:color w:val="000000"/>
                <w:sz w:val="20"/>
              </w:rPr>
              <w:t xml:space="preserve">
Мен (біз) менде (бізде) бар мәліметтер бойынша өтінімді қарауға қажетті және осы өтінім мен қосымшаға енгізілген ақпарат түпкілікті және дұрыс екендігін мәлімдеймін (міз). </w:t>
            </w:r>
          </w:p>
          <w:p>
            <w:pPr>
              <w:spacing w:after="20"/>
              <w:ind w:left="20"/>
              <w:jc w:val="both"/>
            </w:pPr>
            <w:r>
              <w:rPr>
                <w:rFonts w:ascii="Times New Roman"/>
                <w:b w:val="false"/>
                <w:i w:val="false"/>
                <w:color w:val="000000"/>
                <w:sz w:val="20"/>
              </w:rPr>
              <w:t>
Мен (біз) үлгілердің тиісінше алынғандығын және сұрыптың репрезентативті іріктелгенін көрсететінін растаймын (мыз).</w:t>
            </w:r>
          </w:p>
          <w:p>
            <w:pPr>
              <w:spacing w:after="20"/>
              <w:ind w:left="20"/>
              <w:jc w:val="both"/>
            </w:pPr>
            <w:r>
              <w:rPr>
                <w:rFonts w:ascii="Times New Roman"/>
                <w:b w:val="false"/>
                <w:i w:val="false"/>
                <w:color w:val="000000"/>
                <w:sz w:val="20"/>
              </w:rPr>
              <w:t>
Мен (біз) Мемлекеттік комиссия мен оның инспектураларының нарядтары бойынша шаруашылыққа жарамдылығына сынау жүргізу үшін тұқымның қажетті мөлшерін, сондай-ақ сақтауға сұрыптың эталондық үлгісін өтеусіз беруге міндеттенемін (міз).</w:t>
            </w:r>
          </w:p>
          <w:p>
            <w:pPr>
              <w:spacing w:after="20"/>
              <w:ind w:left="20"/>
              <w:jc w:val="both"/>
            </w:pPr>
            <w:r>
              <w:rPr>
                <w:rFonts w:ascii="Times New Roman"/>
                <w:b w:val="false"/>
                <w:i w:val="false"/>
                <w:color w:val="000000"/>
                <w:sz w:val="20"/>
              </w:rPr>
              <w:t>
Өтініш берушінің (берушілердің) қолы (қолдары)</w:t>
            </w:r>
          </w:p>
          <w:p>
            <w:pPr>
              <w:spacing w:after="20"/>
              <w:ind w:left="20"/>
              <w:jc w:val="both"/>
            </w:pPr>
            <w:r>
              <w:rPr>
                <w:rFonts w:ascii="Times New Roman"/>
                <w:b w:val="false"/>
                <w:i w:val="false"/>
                <w:color w:val="000000"/>
                <w:sz w:val="20"/>
              </w:rPr>
              <w:t>
__________________ ___________________</w:t>
            </w:r>
          </w:p>
          <w:p>
            <w:pPr>
              <w:spacing w:after="20"/>
              <w:ind w:left="20"/>
              <w:jc w:val="both"/>
            </w:pPr>
            <w:r>
              <w:rPr>
                <w:rFonts w:ascii="Times New Roman"/>
                <w:b w:val="false"/>
                <w:i w:val="false"/>
                <w:color w:val="000000"/>
                <w:sz w:val="20"/>
              </w:rPr>
              <w:t>
___________________ __________________</w:t>
            </w:r>
          </w:p>
          <w:p>
            <w:pPr>
              <w:spacing w:after="20"/>
              <w:ind w:left="20"/>
              <w:jc w:val="both"/>
            </w:pPr>
            <w:r>
              <w:rPr>
                <w:rFonts w:ascii="Times New Roman"/>
                <w:b w:val="false"/>
                <w:i w:val="false"/>
                <w:color w:val="000000"/>
                <w:sz w:val="20"/>
              </w:rPr>
              <w:t>
___________________ __________________</w:t>
            </w:r>
          </w:p>
          <w:p>
            <w:pPr>
              <w:spacing w:after="20"/>
              <w:ind w:left="20"/>
              <w:jc w:val="both"/>
            </w:pPr>
            <w:r>
              <w:rPr>
                <w:rFonts w:ascii="Times New Roman"/>
                <w:b w:val="false"/>
                <w:i w:val="false"/>
                <w:color w:val="000000"/>
                <w:sz w:val="20"/>
              </w:rPr>
              <w:t>
___________________ __________________</w:t>
            </w:r>
          </w:p>
          <w:p>
            <w:pPr>
              <w:spacing w:after="20"/>
              <w:ind w:left="20"/>
              <w:jc w:val="both"/>
            </w:pPr>
            <w:r>
              <w:rPr>
                <w:rFonts w:ascii="Times New Roman"/>
                <w:b w:val="false"/>
                <w:i w:val="false"/>
                <w:color w:val="000000"/>
                <w:sz w:val="20"/>
              </w:rPr>
              <w:t>
___________________ __________________</w:t>
            </w:r>
          </w:p>
        </w:tc>
      </w:tr>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