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1002" w14:textId="8ae1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 Қазақстан Республикасы Ұлттық экономика министрінің 2016 жылғы 26 шілдедегі № 332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12 желтоқсандағы № 122 бұйрығы. Қазақстан Республикасының Әділет министрлігінде 2022 жылғы 14 желтоқсанда № 31098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 Қазақстан Республикасы Ұлттық экономика министрінің 2016 жылғы 26 шілдедегі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14167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122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шілдедегі</w:t>
            </w:r>
            <w:r>
              <w:br/>
            </w:r>
            <w:r>
              <w:rPr>
                <w:rFonts w:ascii="Times New Roman"/>
                <w:b w:val="false"/>
                <w:i w:val="false"/>
                <w:color w:val="000000"/>
                <w:sz w:val="20"/>
              </w:rPr>
              <w:t>№332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актілердің мемлекеттік тіркеу тізілімінде № 28577 болып тіркелген) және Қазақстан Республикасы Ұлттық экономика министрінің міндетін атқарушының 2018 жылғы 31 шілдедегі № 3 бұйрығымен бекітілген Тексеру парағының </w:t>
      </w:r>
      <w:r>
        <w:rPr>
          <w:rFonts w:ascii="Times New Roman"/>
          <w:b w:val="false"/>
          <w:i w:val="false"/>
          <w:color w:val="000000"/>
          <w:sz w:val="28"/>
        </w:rPr>
        <w:t>нысандарына</w:t>
      </w:r>
      <w:r>
        <w:rPr>
          <w:rFonts w:ascii="Times New Roman"/>
          <w:b w:val="false"/>
          <w:i w:val="false"/>
          <w:color w:val="000000"/>
          <w:sz w:val="28"/>
        </w:rPr>
        <w:t xml:space="preserve"> (Нормативтік актілердің мемлекеттік тіркеу тізілімінде № 17371 болып тіркелген) сәйкес әзірленді.</w:t>
      </w:r>
    </w:p>
    <w:bookmarkEnd w:id="12"/>
    <w:bookmarkStart w:name="z17"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бақылау субъектісі – дара кәсіпкерлер және заңды тұлғалар, оның ішінде табиғи монополия және (немесе) қоғамдық маңызы бар нарықтар субъектілері болып табылатын заңды тұлғалардың филиалдары мен өкілдіктері;</w:t>
      </w:r>
    </w:p>
    <w:bookmarkEnd w:id="14"/>
    <w:bookmarkStart w:name="z19" w:id="15"/>
    <w:p>
      <w:pPr>
        <w:spacing w:after="0"/>
        <w:ind w:left="0"/>
        <w:jc w:val="both"/>
      </w:pPr>
      <w:r>
        <w:rPr>
          <w:rFonts w:ascii="Times New Roman"/>
          <w:b w:val="false"/>
          <w:i w:val="false"/>
          <w:color w:val="000000"/>
          <w:sz w:val="28"/>
        </w:rPr>
        <w:t>
      2) елеусіз бұзушылықтар – табиғи монополиялар және қоғамдық маңызы бар нарықтар субъектілерінің ақпаратты, есепті, хабарламаларды тиісінше орналастырмауы, жарияламауы, тұтынушылардың назарына жеткізбеуі және оларды хабардар етпеуі және ұсынбауы, уәкілетті органды хабардар етпеуі; үлгілік шарттарға сәйкес тұтынушылармен шарттар жасаспау; мүлікті иеліктен сауда-саттықта шығармау; бос қуаттар туралы ақпарат беру үшін ақы алу; тарифтік сметаны және инвестициялық бағдарламаны орындамау; қоғамдық маңызы бар нарықтар саласындағы субъектілерімен Қазақстан Республикасы заңнамасының талаптарын сақтамау жөнінде бір расталған шағымның немесе жолданымының болуы;</w:t>
      </w:r>
    </w:p>
    <w:bookmarkEnd w:id="15"/>
    <w:bookmarkStart w:name="z20" w:id="16"/>
    <w:p>
      <w:pPr>
        <w:spacing w:after="0"/>
        <w:ind w:left="0"/>
        <w:jc w:val="both"/>
      </w:pPr>
      <w:r>
        <w:rPr>
          <w:rFonts w:ascii="Times New Roman"/>
          <w:b w:val="false"/>
          <w:i w:val="false"/>
          <w:color w:val="000000"/>
          <w:sz w:val="28"/>
        </w:rPr>
        <w:t>
      3) елеулі бұзушылықтар – табиғи монополиялар туралы Қазақстан Республикасының заңнамасы талаптарының сақталмауы жөнінде бір расталған шағымның немесе жолданымның болуы, елеусіз және өрескел бұзушылықтарды көздейтін міндеттерді, шектеулерді және талаптарды қоспағанда, табиғи монополиялар және қоғамдық маңызы бар нарықтар субъектілерінің Қазақстан Республикасының табиғи монополиялар туралы және қоғамдық маңызы бар нарықтар саласындағы заңнамасымен регламенттелген міндеттерді, шектеулерді және талаптарды орындамауы немесе тиісінше орындамауы; тарифті бекіту үшін уәкілетті органға өтінішпен жүгіну жөніндегі талаптардың сақталмауы, сондай-ақ Табиғи монополиялар субъектілерінің мемлекеттік тіркеліміне енгізу туралы, одан алып тастау туралы өтінішпен жүгіну жөніндегі талаптардың сақталмауы;</w:t>
      </w:r>
    </w:p>
    <w:bookmarkEnd w:id="16"/>
    <w:bookmarkStart w:name="z21" w:id="17"/>
    <w:p>
      <w:pPr>
        <w:spacing w:after="0"/>
        <w:ind w:left="0"/>
        <w:jc w:val="both"/>
      </w:pPr>
      <w:r>
        <w:rPr>
          <w:rFonts w:ascii="Times New Roman"/>
          <w:b w:val="false"/>
          <w:i w:val="false"/>
          <w:color w:val="000000"/>
          <w:sz w:val="28"/>
        </w:rPr>
        <w:t>
      4) өрескел бұзушылықтар – Қазақстан Республикасының заңнамасын бұзу нәтижесінде табиғи монополиялар және қоғамдық маңызы бар нарықтар субъектілері алған негізсіз кіріс (түсім); Қазақстан Республикасының табиғи монополиялар және қоғамдық маңызы бар нарықтар туралы заңнамасы талаптарының сақталмауы жөнінде екі және одан астам расталған шағымдар мен жолданымдардың болуы;</w:t>
      </w:r>
    </w:p>
    <w:bookmarkEnd w:id="17"/>
    <w:bookmarkStart w:name="z22" w:id="18"/>
    <w:p>
      <w:pPr>
        <w:spacing w:after="0"/>
        <w:ind w:left="0"/>
        <w:jc w:val="both"/>
      </w:pPr>
      <w:r>
        <w:rPr>
          <w:rFonts w:ascii="Times New Roman"/>
          <w:b w:val="false"/>
          <w:i w:val="false"/>
          <w:color w:val="000000"/>
          <w:sz w:val="28"/>
        </w:rPr>
        <w:t>
      5) табиғи монополияларға және қоғамдық маңызы бар нарықтарға жатқызылған көрсетілетін қызметтерді (тауарларды, жұмыстарды) ұсыну саласындағы тәуекел – жеке және заңды тұлғалардың заңды мүдделеріне зиян келтіру ықтималдығы;</w:t>
      </w:r>
    </w:p>
    <w:bookmarkEnd w:id="18"/>
    <w:bookmarkStart w:name="z23" w:id="19"/>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жекелеген бақылау субъектісіне (объектісіне) тікелей байланысты емес бақылау субъектілерін (объектілерін) іріктеу үшін пайдаланылатын тәуекел дәрежесін бағалау өлшемшарттары;</w:t>
      </w:r>
    </w:p>
    <w:bookmarkEnd w:id="19"/>
    <w:bookmarkStart w:name="z24" w:id="20"/>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қолданылатын тәуекел дәрежесін бағалау өлшемшарттары;</w:t>
      </w:r>
    </w:p>
    <w:bookmarkEnd w:id="20"/>
    <w:bookmarkStart w:name="z25" w:id="21"/>
    <w:p>
      <w:pPr>
        <w:spacing w:after="0"/>
        <w:ind w:left="0"/>
        <w:jc w:val="both"/>
      </w:pPr>
      <w:r>
        <w:rPr>
          <w:rFonts w:ascii="Times New Roman"/>
          <w:b w:val="false"/>
          <w:i w:val="false"/>
          <w:color w:val="000000"/>
          <w:sz w:val="28"/>
        </w:rPr>
        <w:t>
      8) тәуекелдерді бағалау және басқару жүйесі – тиісті қызмет салаларында тәуекелдің жол берілетін деңгейін қамтамасыз ете отырып, кәсіпкерлік бостандығын шектеу ықтималдығының ең төмен дәрежесі мақсатында кейін бақылау субъектісіне (объектісіне) бару арқылы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 қабылдау процесі;</w:t>
      </w:r>
    </w:p>
    <w:bookmarkEnd w:id="21"/>
    <w:bookmarkStart w:name="z26" w:id="22"/>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талаптардың сақталмауы адамның өмірі мен денсаулығына, жеке және заңды тұлғалардың, мемлекеттің заңды мүдделеріне қауіп төндіруге әкеп соқтыратын қамтитын талаптар тізбесі;</w:t>
      </w:r>
    </w:p>
    <w:bookmarkEnd w:id="22"/>
    <w:bookmarkStart w:name="z27" w:id="23"/>
    <w:p>
      <w:pPr>
        <w:spacing w:after="0"/>
        <w:ind w:left="0"/>
        <w:jc w:val="both"/>
      </w:pPr>
      <w:r>
        <w:rPr>
          <w:rFonts w:ascii="Times New Roman"/>
          <w:b w:val="false"/>
          <w:i w:val="false"/>
          <w:color w:val="000000"/>
          <w:sz w:val="28"/>
        </w:rPr>
        <w:t>
      10) уәкілетті орган – табиғи монополиялардың тиісті салаларында басшылықты жүзеге асыратын мемлекеттік орган.</w:t>
      </w:r>
    </w:p>
    <w:bookmarkEnd w:id="23"/>
    <w:bookmarkStart w:name="z28" w:id="24"/>
    <w:p>
      <w:pPr>
        <w:spacing w:after="0"/>
        <w:ind w:left="0"/>
        <w:jc w:val="both"/>
      </w:pPr>
      <w:r>
        <w:rPr>
          <w:rFonts w:ascii="Times New Roman"/>
          <w:b w:val="false"/>
          <w:i w:val="false"/>
          <w:color w:val="000000"/>
          <w:sz w:val="28"/>
        </w:rPr>
        <w:t>
      3. Жоғары және орташа тәуекел дәрежесіне жатқызылған бақылау субъектілері (объектілері) қызметінің салалары үшін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24"/>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 салалары үшін бақылау субъектісіне (объектісіне) бармай профилактикалық бақылау және жоспардан тыс тексеру жүргізіледі.</w:t>
      </w:r>
    </w:p>
    <w:bookmarkStart w:name="z29" w:id="25"/>
    <w:p>
      <w:pPr>
        <w:spacing w:after="0"/>
        <w:ind w:left="0"/>
        <w:jc w:val="both"/>
      </w:pPr>
      <w:r>
        <w:rPr>
          <w:rFonts w:ascii="Times New Roman"/>
          <w:b w:val="false"/>
          <w:i w:val="false"/>
          <w:color w:val="000000"/>
          <w:sz w:val="28"/>
        </w:rPr>
        <w:t>
      4. Бақылау субъектілерін (объектілерін) профилактикалық бақылауды жүргізу үшін тәуекел дәрежесін бағалау өлшемшарттары объективті және субъективті өлшемшарттарды айқындау арқылы қалыптастырылады.</w:t>
      </w:r>
    </w:p>
    <w:bookmarkEnd w:id="25"/>
    <w:bookmarkStart w:name="z30" w:id="26"/>
    <w:p>
      <w:pPr>
        <w:spacing w:after="0"/>
        <w:ind w:left="0"/>
        <w:jc w:val="left"/>
      </w:pPr>
      <w:r>
        <w:rPr>
          <w:rFonts w:ascii="Times New Roman"/>
          <w:b/>
          <w:i w:val="false"/>
          <w:color w:val="000000"/>
        </w:rPr>
        <w:t xml:space="preserve"> 2-тарау. Объективті өлшемшарттар</w:t>
      </w:r>
    </w:p>
    <w:bookmarkEnd w:id="26"/>
    <w:bookmarkStart w:name="z3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органдар бақылау субъектісіне (объектісіне) бару арқылы профилактикалық бақылауды жүзеге асыру кезінде тәуекелдерді басқару мақсаты үшін бақылау субъектілерін (объектілерін) мынадай :</w:t>
      </w:r>
    </w:p>
    <w:bookmarkEnd w:id="27"/>
    <w:bookmarkStart w:name="z33" w:id="28"/>
    <w:p>
      <w:pPr>
        <w:spacing w:after="0"/>
        <w:ind w:left="0"/>
        <w:jc w:val="both"/>
      </w:pPr>
      <w:r>
        <w:rPr>
          <w:rFonts w:ascii="Times New Roman"/>
          <w:b w:val="false"/>
          <w:i w:val="false"/>
          <w:color w:val="000000"/>
          <w:sz w:val="28"/>
        </w:rPr>
        <w:t>
      1) жоғары тәуекел;</w:t>
      </w:r>
    </w:p>
    <w:bookmarkEnd w:id="28"/>
    <w:bookmarkStart w:name="z34" w:id="29"/>
    <w:p>
      <w:pPr>
        <w:spacing w:after="0"/>
        <w:ind w:left="0"/>
        <w:jc w:val="both"/>
      </w:pPr>
      <w:r>
        <w:rPr>
          <w:rFonts w:ascii="Times New Roman"/>
          <w:b w:val="false"/>
          <w:i w:val="false"/>
          <w:color w:val="000000"/>
          <w:sz w:val="28"/>
        </w:rPr>
        <w:t>
      2) орташа тәуекел;</w:t>
      </w:r>
    </w:p>
    <w:bookmarkEnd w:id="29"/>
    <w:bookmarkStart w:name="z35" w:id="30"/>
    <w:p>
      <w:pPr>
        <w:spacing w:after="0"/>
        <w:ind w:left="0"/>
        <w:jc w:val="both"/>
      </w:pPr>
      <w:r>
        <w:rPr>
          <w:rFonts w:ascii="Times New Roman"/>
          <w:b w:val="false"/>
          <w:i w:val="false"/>
          <w:color w:val="000000"/>
          <w:sz w:val="28"/>
        </w:rPr>
        <w:t>
      3) төмен тәуекел дәрежелерінің біріне (бұдан әрі – тәуекел дәрежелері) жатқызады.</w:t>
      </w:r>
    </w:p>
    <w:bookmarkEnd w:id="30"/>
    <w:bookmarkStart w:name="z36" w:id="31"/>
    <w:p>
      <w:pPr>
        <w:spacing w:after="0"/>
        <w:ind w:left="0"/>
        <w:jc w:val="both"/>
      </w:pPr>
      <w:r>
        <w:rPr>
          <w:rFonts w:ascii="Times New Roman"/>
          <w:b w:val="false"/>
          <w:i w:val="false"/>
          <w:color w:val="000000"/>
          <w:sz w:val="28"/>
        </w:rPr>
        <w:t>
      6. Табиғи монополиялар салаларында жоғары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және негізсіз кіріс (түсім) алған табиғи монополиялар субъектілері, сондай-ақ қоғамдық маңызы бар нарық субъектілері жатады.</w:t>
      </w:r>
    </w:p>
    <w:bookmarkEnd w:id="31"/>
    <w:p>
      <w:pPr>
        <w:spacing w:after="0"/>
        <w:ind w:left="0"/>
        <w:jc w:val="both"/>
      </w:pPr>
      <w:r>
        <w:rPr>
          <w:rFonts w:ascii="Times New Roman"/>
          <w:b w:val="false"/>
          <w:i w:val="false"/>
          <w:color w:val="000000"/>
          <w:sz w:val="28"/>
        </w:rPr>
        <w:t>
      Табиғи монополиялар салаларында орташа тәуекел дәрежесіне Табиғи монополиялар субъектілерінің мемлекеттік тіркеліміне енгізілген, табиғи монополиялар саласына жатқызылған реттеліп көрсетілетін қызметтерді күнтізбелік бір жылдан астам жүзеге асыратын табиғи монополиялар субъектілері жатады.</w:t>
      </w:r>
    </w:p>
    <w:p>
      <w:pPr>
        <w:spacing w:after="0"/>
        <w:ind w:left="0"/>
        <w:jc w:val="both"/>
      </w:pPr>
      <w:r>
        <w:rPr>
          <w:rFonts w:ascii="Times New Roman"/>
          <w:b w:val="false"/>
          <w:i w:val="false"/>
          <w:color w:val="000000"/>
          <w:sz w:val="28"/>
        </w:rPr>
        <w:t>
      Табиғи монополиялар саласында төмен тәуекел дәрежесіне табиғи монополиялар саласына жатқызылған реттеліп көрсетілетін қызметтерді күнтізбелік бір жылдан аз жүзеге асыратын жаңа құрылған табиғи монополиялар субъектілері жатады.</w:t>
      </w:r>
    </w:p>
    <w:bookmarkStart w:name="z37" w:id="32"/>
    <w:p>
      <w:pPr>
        <w:spacing w:after="0"/>
        <w:ind w:left="0"/>
        <w:jc w:val="left"/>
      </w:pPr>
      <w:r>
        <w:rPr>
          <w:rFonts w:ascii="Times New Roman"/>
          <w:b/>
          <w:i w:val="false"/>
          <w:color w:val="000000"/>
        </w:rPr>
        <w:t xml:space="preserve"> 3-тарау. Субъективті өлшемшарттар</w:t>
      </w:r>
    </w:p>
    <w:bookmarkEnd w:id="32"/>
    <w:bookmarkStart w:name="z38" w:id="33"/>
    <w:p>
      <w:pPr>
        <w:spacing w:after="0"/>
        <w:ind w:left="0"/>
        <w:jc w:val="both"/>
      </w:pPr>
      <w:r>
        <w:rPr>
          <w:rFonts w:ascii="Times New Roman"/>
          <w:b w:val="false"/>
          <w:i w:val="false"/>
          <w:color w:val="000000"/>
          <w:sz w:val="28"/>
        </w:rPr>
        <w:t>
      7. Тәуекелдер дәрежесін бағалаудың субъективті өлшемшарттарын айқындау үшін мынадай ақпарат көздері пайдаланылады:</w:t>
      </w:r>
    </w:p>
    <w:bookmarkEnd w:id="33"/>
    <w:bookmarkStart w:name="z39" w:id="34"/>
    <w:p>
      <w:pPr>
        <w:spacing w:after="0"/>
        <w:ind w:left="0"/>
        <w:jc w:val="both"/>
      </w:pPr>
      <w:r>
        <w:rPr>
          <w:rFonts w:ascii="Times New Roman"/>
          <w:b w:val="false"/>
          <w:i w:val="false"/>
          <w:color w:val="000000"/>
          <w:sz w:val="28"/>
        </w:rPr>
        <w:t>
      1) алдыңғы өткізілген бақылау субъектілерін (объектілерін) тексерулер және бару арқылы профилактикалық бақылау нәтижелері. Бұл ретте ауырлық дәрежесі (өрескел, елеулі, елеусіз) тексеру парақтарында көрсетілген заңнама талаптары сақталмаған жағдайда белгіленеді;</w:t>
      </w:r>
    </w:p>
    <w:bookmarkEnd w:id="34"/>
    <w:bookmarkStart w:name="z40" w:id="35"/>
    <w:p>
      <w:pPr>
        <w:spacing w:after="0"/>
        <w:ind w:left="0"/>
        <w:jc w:val="both"/>
      </w:pPr>
      <w:r>
        <w:rPr>
          <w:rFonts w:ascii="Times New Roman"/>
          <w:b w:val="false"/>
          <w:i w:val="false"/>
          <w:color w:val="000000"/>
          <w:sz w:val="28"/>
        </w:rPr>
        <w:t>
      2) уәкілетті орган және (немесе) басқа мемлекеттік органдар жүргізетін бақылау субъектісі (объектісі) ұсынатын есептілік пен мәліметтерді мониторингтеудің нәтижелері;</w:t>
      </w:r>
    </w:p>
    <w:bookmarkEnd w:id="35"/>
    <w:bookmarkStart w:name="z41" w:id="36"/>
    <w:p>
      <w:pPr>
        <w:spacing w:after="0"/>
        <w:ind w:left="0"/>
        <w:jc w:val="both"/>
      </w:pPr>
      <w:r>
        <w:rPr>
          <w:rFonts w:ascii="Times New Roman"/>
          <w:b w:val="false"/>
          <w:i w:val="false"/>
          <w:color w:val="000000"/>
          <w:sz w:val="28"/>
        </w:rPr>
        <w:t>
      3) мемлекеттік органдардың ресми интернет-ресурстарын және бұқаралық ақпараттар құралдарын талдау нәтижелері;</w:t>
      </w:r>
    </w:p>
    <w:bookmarkEnd w:id="36"/>
    <w:bookmarkStart w:name="z42" w:id="37"/>
    <w:p>
      <w:pPr>
        <w:spacing w:after="0"/>
        <w:ind w:left="0"/>
        <w:jc w:val="both"/>
      </w:pPr>
      <w:r>
        <w:rPr>
          <w:rFonts w:ascii="Times New Roman"/>
          <w:b w:val="false"/>
          <w:i w:val="false"/>
          <w:color w:val="000000"/>
          <w:sz w:val="28"/>
        </w:rPr>
        <w:t>
      4) бақылау субъектілеріне жеке немесе заңды тұлғалардан, мемлекеттік органдардан келіп түскен расталған шағымдар мен жолданымдардың болуы және олардың саны;</w:t>
      </w:r>
    </w:p>
    <w:bookmarkEnd w:id="37"/>
    <w:bookmarkStart w:name="z43" w:id="38"/>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38"/>
    <w:bookmarkStart w:name="z44" w:id="39"/>
    <w:p>
      <w:pPr>
        <w:spacing w:after="0"/>
        <w:ind w:left="0"/>
        <w:jc w:val="both"/>
      </w:pPr>
      <w:r>
        <w:rPr>
          <w:rFonts w:ascii="Times New Roman"/>
          <w:b w:val="false"/>
          <w:i w:val="false"/>
          <w:color w:val="000000"/>
          <w:sz w:val="28"/>
        </w:rPr>
        <w:t>
      8. Субъективті өлшемшарттарды айқындау мынадай:</w:t>
      </w:r>
    </w:p>
    <w:bookmarkEnd w:id="39"/>
    <w:bookmarkStart w:name="z45" w:id="40"/>
    <w:p>
      <w:pPr>
        <w:spacing w:after="0"/>
        <w:ind w:left="0"/>
        <w:jc w:val="both"/>
      </w:pPr>
      <w:r>
        <w:rPr>
          <w:rFonts w:ascii="Times New Roman"/>
          <w:b w:val="false"/>
          <w:i w:val="false"/>
          <w:color w:val="000000"/>
          <w:sz w:val="28"/>
        </w:rPr>
        <w:t>
      1) деректер базасын қалыптастыру және ақпарат жинау;</w:t>
      </w:r>
    </w:p>
    <w:bookmarkEnd w:id="40"/>
    <w:bookmarkStart w:name="z46" w:id="41"/>
    <w:p>
      <w:pPr>
        <w:spacing w:after="0"/>
        <w:ind w:left="0"/>
        <w:jc w:val="both"/>
      </w:pPr>
      <w:r>
        <w:rPr>
          <w:rFonts w:ascii="Times New Roman"/>
          <w:b w:val="false"/>
          <w:i w:val="false"/>
          <w:color w:val="000000"/>
          <w:sz w:val="28"/>
        </w:rPr>
        <w:t xml:space="preserve">
      2) ақпаратты талдау және тәуекелдерді бағалау кезеңдерін қолдана отырып жүзеге асырылады. </w:t>
      </w:r>
    </w:p>
    <w:bookmarkEnd w:id="41"/>
    <w:bookmarkStart w:name="z47" w:id="42"/>
    <w:p>
      <w:pPr>
        <w:spacing w:after="0"/>
        <w:ind w:left="0"/>
        <w:jc w:val="both"/>
      </w:pPr>
      <w:r>
        <w:rPr>
          <w:rFonts w:ascii="Times New Roman"/>
          <w:b w:val="false"/>
          <w:i w:val="false"/>
          <w:color w:val="000000"/>
          <w:sz w:val="28"/>
        </w:rPr>
        <w:t>
      9. Қолдағы бар ақпарат көздерінің негізінде субъективті өлшемшарттар бұзушылықтың үш дәрежесіне: өрескел, елеулі, елеусіз дәрежедерге бөлінеді.</w:t>
      </w:r>
    </w:p>
    <w:bookmarkEnd w:id="42"/>
    <w:p>
      <w:pPr>
        <w:spacing w:after="0"/>
        <w:ind w:left="0"/>
        <w:jc w:val="both"/>
      </w:pPr>
      <w:r>
        <w:rPr>
          <w:rFonts w:ascii="Times New Roman"/>
          <w:b w:val="false"/>
          <w:i w:val="false"/>
          <w:color w:val="000000"/>
          <w:sz w:val="28"/>
        </w:rPr>
        <w:t xml:space="preserve">
      Субъективті өлшемшарттар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субъектілері үшін және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маңызы бар нарық субъектісінің баға белгілеу және міндеттерді сақтау тәртібін сақтау үшін айқындалған.</w:t>
      </w:r>
    </w:p>
    <w:bookmarkStart w:name="z48" w:id="43"/>
    <w:p>
      <w:pPr>
        <w:spacing w:after="0"/>
        <w:ind w:left="0"/>
        <w:jc w:val="both"/>
      </w:pPr>
      <w:r>
        <w:rPr>
          <w:rFonts w:ascii="Times New Roman"/>
          <w:b w:val="false"/>
          <w:i w:val="false"/>
          <w:color w:val="000000"/>
          <w:sz w:val="28"/>
        </w:rPr>
        <w:t>
      10. Бақылау субъектісін тәуекел дәрежесіне жатқызу үшін тәуекел дәрежесінің көрсеткішін есептеудің мынадай тәртібі қолданылады.</w:t>
      </w:r>
    </w:p>
    <w:bookmarkEnd w:id="43"/>
    <w:p>
      <w:pPr>
        <w:spacing w:after="0"/>
        <w:ind w:left="0"/>
        <w:jc w:val="both"/>
      </w:pPr>
      <w:r>
        <w:rPr>
          <w:rFonts w:ascii="Times New Roman"/>
          <w:b w:val="false"/>
          <w:i w:val="false"/>
          <w:color w:val="000000"/>
          <w:sz w:val="28"/>
        </w:rPr>
        <w:t>
      Бір өрескел бұзушылық анықталған кезде бақылау субъектісіне 100 деген тәуекел дәрежесінің көрсеткіші беріледі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елеусіз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 көрсеткішін айқындау кезінде 0,3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мұндағы:</w:t>
      </w:r>
    </w:p>
    <w:p>
      <w:pPr>
        <w:spacing w:after="0"/>
        <w:ind w:left="0"/>
        <w:jc w:val="both"/>
      </w:pPr>
      <w:r>
        <w:rPr>
          <w:rFonts w:ascii="Times New Roman"/>
          <w:b w:val="false"/>
          <w:i w:val="false"/>
          <w:color w:val="000000"/>
          <w:sz w:val="28"/>
        </w:rPr>
        <w:t>
      SРн - елеусіз бұзушылықтар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xml:space="preserve">
      Тәуекел дәрежесінің жалпы көрсеткіші (SP) 0-ден 100-ге дейінгі шәкіл бойынша есептеледі және елеулі және елеусіз бұзушылықтар көрсеткіштерін қосу жолымен мынадай формула бойынша анықталады: </w:t>
      </w:r>
    </w:p>
    <w:p>
      <w:pPr>
        <w:spacing w:after="0"/>
        <w:ind w:left="0"/>
        <w:jc w:val="both"/>
      </w:pPr>
      <w:r>
        <w:rPr>
          <w:rFonts w:ascii="Times New Roman"/>
          <w:b w:val="false"/>
          <w:i w:val="false"/>
          <w:color w:val="000000"/>
          <w:sz w:val="28"/>
        </w:rPr>
        <w:t>
      SР = SРз + SРн,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елеусіз бұзушылықтар көрсеткіші.</w:t>
      </w:r>
    </w:p>
    <w:bookmarkStart w:name="z49" w:id="44"/>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44"/>
    <w:bookmarkStart w:name="z50" w:id="45"/>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жоғары тәуекел дәрежесіне;</w:t>
      </w:r>
    </w:p>
    <w:bookmarkEnd w:id="45"/>
    <w:bookmarkStart w:name="z51" w:id="46"/>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орташа тәуекел дәрежесіне;</w:t>
      </w:r>
    </w:p>
    <w:bookmarkEnd w:id="46"/>
    <w:bookmarkStart w:name="z52" w:id="47"/>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төмен тәуекел дәрежесіне жатады.</w:t>
      </w:r>
    </w:p>
    <w:bookmarkEnd w:id="47"/>
    <w:bookmarkStart w:name="z53" w:id="48"/>
    <w:p>
      <w:pPr>
        <w:spacing w:after="0"/>
        <w:ind w:left="0"/>
        <w:jc w:val="both"/>
      </w:pPr>
      <w:r>
        <w:rPr>
          <w:rFonts w:ascii="Times New Roman"/>
          <w:b w:val="false"/>
          <w:i w:val="false"/>
          <w:color w:val="000000"/>
          <w:sz w:val="28"/>
        </w:rPr>
        <w:t>
      11.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bookmarkEnd w:id="48"/>
    <w:p>
      <w:pPr>
        <w:spacing w:after="0"/>
        <w:ind w:left="0"/>
        <w:jc w:val="both"/>
      </w:pPr>
      <w:r>
        <w:rPr>
          <w:rFonts w:ascii="Times New Roman"/>
          <w:b w:val="false"/>
          <w:i w:val="false"/>
          <w:color w:val="000000"/>
          <w:sz w:val="28"/>
        </w:rPr>
        <w:t>
      Алдыңғы өткізілген бару арқылы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тізімдерді қалыптастыру кезінде оларды қосуға жол берілмейді.</w:t>
      </w:r>
    </w:p>
    <w:bookmarkStart w:name="z54" w:id="49"/>
    <w:p>
      <w:pPr>
        <w:spacing w:after="0"/>
        <w:ind w:left="0"/>
        <w:jc w:val="both"/>
      </w:pPr>
      <w:r>
        <w:rPr>
          <w:rFonts w:ascii="Times New Roman"/>
          <w:b w:val="false"/>
          <w:i w:val="false"/>
          <w:color w:val="000000"/>
          <w:sz w:val="28"/>
        </w:rPr>
        <w:t xml:space="preserve">
      12. Бақылау субъектісіне (объектісіне) бару арқылы профилактикалық бақылау </w:t>
      </w:r>
      <w:r>
        <w:rPr>
          <w:rFonts w:ascii="Times New Roman"/>
          <w:b w:val="false"/>
          <w:i w:val="false"/>
          <w:color w:val="000000"/>
          <w:sz w:val="28"/>
        </w:rPr>
        <w:t>Кодекстің</w:t>
      </w:r>
      <w:r>
        <w:rPr>
          <w:rFonts w:ascii="Times New Roman"/>
          <w:b w:val="false"/>
          <w:i w:val="false"/>
          <w:color w:val="000000"/>
          <w:sz w:val="28"/>
        </w:rPr>
        <w:t xml:space="preserve"> 144-2-бабына сәйкес қалыптастырылатын бақылау субъектісіне (объектісіне) бару арқылы профилактикалық бақылаудың жарты жылдық тізімдері негізінде жүргізіледі.</w:t>
      </w:r>
    </w:p>
    <w:bookmarkEnd w:id="49"/>
    <w:bookmarkStart w:name="z55" w:id="50"/>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тізімдері субъективті өлшемшарттар бойынша тәуекел дәрежесінің көрсеткіші неғұрлым жоғары бақылау субъектісінің басымдылығы ескеріле отырып, жасалады.</w:t>
      </w:r>
    </w:p>
    <w:bookmarkEnd w:id="50"/>
    <w:bookmarkStart w:name="z56" w:id="51"/>
    <w:p>
      <w:pPr>
        <w:spacing w:after="0"/>
        <w:ind w:left="0"/>
        <w:jc w:val="left"/>
      </w:pPr>
      <w:r>
        <w:rPr>
          <w:rFonts w:ascii="Times New Roman"/>
          <w:b/>
          <w:i w:val="false"/>
          <w:color w:val="000000"/>
        </w:rPr>
        <w:t xml:space="preserve"> 4-тарау. Тәуекелдерді басқару</w:t>
      </w:r>
    </w:p>
    <w:bookmarkEnd w:id="51"/>
    <w:bookmarkStart w:name="z57" w:id="52"/>
    <w:p>
      <w:pPr>
        <w:spacing w:after="0"/>
        <w:ind w:left="0"/>
        <w:jc w:val="both"/>
      </w:pPr>
      <w:r>
        <w:rPr>
          <w:rFonts w:ascii="Times New Roman"/>
          <w:b w:val="false"/>
          <w:i w:val="false"/>
          <w:color w:val="000000"/>
          <w:sz w:val="28"/>
        </w:rPr>
        <w:t>
      14. Бақылаудың адал субъектілерін көтермелеу және бақылауды бұзушыларға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52"/>
    <w:bookmarkStart w:name="z58" w:id="53"/>
    <w:p>
      <w:pPr>
        <w:spacing w:after="0"/>
        <w:ind w:left="0"/>
        <w:jc w:val="both"/>
      </w:pPr>
      <w:r>
        <w:rPr>
          <w:rFonts w:ascii="Times New Roman"/>
          <w:b w:val="false"/>
          <w:i w:val="false"/>
          <w:color w:val="000000"/>
          <w:sz w:val="28"/>
        </w:rPr>
        <w:t>
      15. Бақылау субъектілері (объектілері) мына жағдайларда:</w:t>
      </w:r>
    </w:p>
    <w:bookmarkEnd w:id="53"/>
    <w:bookmarkStart w:name="z59" w:id="54"/>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тұлғалардың алдында азаматтық-құқықтық жауапкершілікті сақтандыру шарттарын жасаса;</w:t>
      </w:r>
    </w:p>
    <w:bookmarkEnd w:id="54"/>
    <w:bookmarkStart w:name="z60" w:id="55"/>
    <w:p>
      <w:pPr>
        <w:spacing w:after="0"/>
        <w:ind w:left="0"/>
        <w:jc w:val="both"/>
      </w:pPr>
      <w:r>
        <w:rPr>
          <w:rFonts w:ascii="Times New Roman"/>
          <w:b w:val="false"/>
          <w:i w:val="false"/>
          <w:color w:val="000000"/>
          <w:sz w:val="28"/>
        </w:rPr>
        <w:t xml:space="preserve">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босату жағдайлары айқындалса; </w:t>
      </w:r>
    </w:p>
    <w:bookmarkEnd w:id="55"/>
    <w:bookmarkStart w:name="z61" w:id="56"/>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ақпараттық жүйені қолдана отырып, бақылау субъектілерінің тиісті қызмет салаларында жоғары тәуекел дәрежесінен орташа тәуекел дәрежесіне немесе орташа тәуекел дәрежесінен төмен тәуекел дәрежесіне ауыстырылады. </w:t>
      </w:r>
    </w:p>
    <w:bookmarkEnd w:id="56"/>
    <w:bookmarkStart w:name="z62" w:id="57"/>
    <w:p>
      <w:pPr>
        <w:spacing w:after="0"/>
        <w:ind w:left="0"/>
        <w:jc w:val="both"/>
      </w:pPr>
      <w:r>
        <w:rPr>
          <w:rFonts w:ascii="Times New Roman"/>
          <w:b w:val="false"/>
          <w:i w:val="false"/>
          <w:color w:val="000000"/>
          <w:sz w:val="28"/>
        </w:rPr>
        <w:t xml:space="preserve">
      16.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өзін-өзі реттейтін ұйым қызметінің нәтижелерін тану туралы жасалған келісімді ескере отырып, мұндай мүшеліктің (қатысудың) тәуекел дәрежесін бағалау өлшемшарттарында жұмсартатын индикатор ретінде болу фактіні Кодекстің </w:t>
      </w:r>
      <w:r>
        <w:rPr>
          <w:rFonts w:ascii="Times New Roman"/>
          <w:b w:val="false"/>
          <w:i w:val="false"/>
          <w:color w:val="000000"/>
          <w:sz w:val="28"/>
        </w:rPr>
        <w:t>141-бабының</w:t>
      </w:r>
      <w:r>
        <w:rPr>
          <w:rFonts w:ascii="Times New Roman"/>
          <w:b w:val="false"/>
          <w:i w:val="false"/>
          <w:color w:val="000000"/>
          <w:sz w:val="28"/>
        </w:rPr>
        <w:t xml:space="preserve"> 10-тармағына сәйкес кәсіпкерлік жөніндегі уәкілетті орган айқындайтын тәртіппен ескереді.</w:t>
      </w:r>
    </w:p>
    <w:bookmarkEnd w:id="57"/>
    <w:bookmarkStart w:name="z63" w:id="58"/>
    <w:p>
      <w:pPr>
        <w:spacing w:after="0"/>
        <w:ind w:left="0"/>
        <w:jc w:val="both"/>
      </w:pPr>
      <w:r>
        <w:rPr>
          <w:rFonts w:ascii="Times New Roman"/>
          <w:b w:val="false"/>
          <w:i w:val="false"/>
          <w:color w:val="000000"/>
          <w:sz w:val="28"/>
        </w:rPr>
        <w:t>
      17. Бақылау субъектісін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58"/>
    <w:bookmarkStart w:name="z64" w:id="59"/>
    <w:p>
      <w:pPr>
        <w:spacing w:after="0"/>
        <w:ind w:left="0"/>
        <w:jc w:val="both"/>
      </w:pPr>
      <w:r>
        <w:rPr>
          <w:rFonts w:ascii="Times New Roman"/>
          <w:b w:val="false"/>
          <w:i w:val="false"/>
          <w:color w:val="000000"/>
          <w:sz w:val="28"/>
        </w:rPr>
        <w:t>
      Жеңілдететін индикаторларға мыналар:</w:t>
      </w:r>
    </w:p>
    <w:bookmarkEnd w:id="59"/>
    <w:bookmarkStart w:name="z65" w:id="60"/>
    <w:p>
      <w:pPr>
        <w:spacing w:after="0"/>
        <w:ind w:left="0"/>
        <w:jc w:val="both"/>
      </w:pPr>
      <w:r>
        <w:rPr>
          <w:rFonts w:ascii="Times New Roman"/>
          <w:b w:val="false"/>
          <w:i w:val="false"/>
          <w:color w:val="000000"/>
          <w:sz w:val="28"/>
        </w:rPr>
        <w:t>
      1) деректерді онлайн-режимде бере отырып, аудио және (немесе) бейне тіркеудің болуы;</w:t>
      </w:r>
    </w:p>
    <w:bookmarkEnd w:id="60"/>
    <w:bookmarkStart w:name="z66" w:id="61"/>
    <w:p>
      <w:pPr>
        <w:spacing w:after="0"/>
        <w:ind w:left="0"/>
        <w:jc w:val="both"/>
      </w:pPr>
      <w:r>
        <w:rPr>
          <w:rFonts w:ascii="Times New Roman"/>
          <w:b w:val="false"/>
          <w:i w:val="false"/>
          <w:color w:val="000000"/>
          <w:sz w:val="28"/>
        </w:rPr>
        <w:t xml:space="preserve">
      2) мемлекеттік органдардың жүйелеріне деректерді беру бойынша датчиктер мен тіркеуші құрылғылардың болуы (су датчиктері, атмосфераға шығарындыларды тіркеу датчиктері) жатады. </w:t>
      </w:r>
    </w:p>
    <w:bookmarkEnd w:id="61"/>
    <w:bookmarkStart w:name="z67" w:id="62"/>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бақылаудан босату, егер мұндай негіздер Қазақстан Республикасы ратификациялаған халықаралық шарттарда көзделген болса, реттеуші мемлекеттік органның тәуекел дәрежесін бағалау өлшемшарттарына сәйкес қолданылатын тәуекелдерді бағалау мен талдаудың, аудиттің, сараптамалардың баламалы (тәуелсіз) жүйелері негізінде мүмкін болады.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баға белгілеу</w:t>
            </w:r>
            <w:r>
              <w:br/>
            </w:r>
            <w:r>
              <w:rPr>
                <w:rFonts w:ascii="Times New Roman"/>
                <w:b w:val="false"/>
                <w:i w:val="false"/>
                <w:color w:val="000000"/>
                <w:sz w:val="20"/>
              </w:rPr>
              <w:t>тәртібін және міндеттерді</w:t>
            </w:r>
            <w:r>
              <w:br/>
            </w:r>
            <w:r>
              <w:rPr>
                <w:rFonts w:ascii="Times New Roman"/>
                <w:b w:val="false"/>
                <w:i w:val="false"/>
                <w:color w:val="000000"/>
                <w:sz w:val="20"/>
              </w:rPr>
              <w:t>сақтау өлшемшарттарына</w:t>
            </w:r>
            <w:r>
              <w:br/>
            </w:r>
            <w:r>
              <w:rPr>
                <w:rFonts w:ascii="Times New Roman"/>
                <w:b w:val="false"/>
                <w:i w:val="false"/>
                <w:color w:val="000000"/>
                <w:sz w:val="20"/>
              </w:rPr>
              <w:t>1-қосымша</w:t>
            </w:r>
          </w:p>
        </w:tc>
      </w:tr>
    </w:tbl>
    <w:bookmarkStart w:name="z69" w:id="63"/>
    <w:p>
      <w:pPr>
        <w:spacing w:after="0"/>
        <w:ind w:left="0"/>
        <w:jc w:val="left"/>
      </w:pPr>
      <w:r>
        <w:rPr>
          <w:rFonts w:ascii="Times New Roman"/>
          <w:b/>
          <w:i w:val="false"/>
          <w:color w:val="000000"/>
        </w:rPr>
        <w:t xml:space="preserve"> Табиғи монополия субъектілеріне арналған субъективті өлшемшарттар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өткізілген бақылау субъектісіне (объектісіне) бару арқылы профилактикалық бақылаудың нәтижелері бойынша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қолданысқа енгізілгеніне дейін күнтізбелік отыз күннен кешіктірмей тарифті бекіту туралы ақпаратты тұтынушының назарына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енгізу туралы, одан алып тастау, оған өзгерістер және (немесе) толықтырулар енгізу туралы өтінішпен уәкілетті органға жүгіну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тиесілі, реттеліп көрсетілетін қызметті өндіру және (немесе) ұсыну кезінде технологиялық циклде пайдаланылатын мүлікті лизингті қоса алғанда, сенімгерлік басқаруға, мүліктік жалдауға (жалға алуға) беруге жол бермеу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қызметтерге қол жетімділікті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тұтынушылармен ұсынылатын реттеліп көрсетілетін қызметтердің әрбір түріне жеке шарттар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шартқа сәйкес кәсіпкерлік субъектілерінің белгіленген қуаты 200 кВт-қа дейінгі электр қондырғыларын астанада, республикалық және облыстық маңызы бар қалаларда энергия беруші ұйымдардың электр желілеріне технологиялық қосу шарттарын электрондық нысанда жасасу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сондай-ақ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кірме жолдардың реттеліп көрсетілетін қызметін ұсыну үшін пайдаланылатын мүлікпен мәмілелер жасауға;</w:t>
            </w:r>
          </w:p>
          <w:p>
            <w:pPr>
              <w:spacing w:after="20"/>
              <w:ind w:left="20"/>
              <w:jc w:val="both"/>
            </w:pPr>
            <w:r>
              <w:rPr>
                <w:rFonts w:ascii="Times New Roman"/>
                <w:b w:val="false"/>
                <w:i w:val="false"/>
                <w:color w:val="000000"/>
                <w:sz w:val="20"/>
              </w:rPr>
              <w:t>
3) қайта ұйымдастыруға немесе таратуға келісімін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бекітілген тариф бойынша реттеліп көрсетілетін қызметті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қатысы жоқ қосымша талаптарды белгілемеу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қызметке қол жеткізудің тең жағдайларын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ұсынғаны үшін төлемақы алуға тыйым салу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пайдалануға қабылдау және беру жағдайларын қоспағанда, тұтынушылардың есепке алу аспаптарын сатып алуы мен орнатуы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сатып алғаны және орнатқаны үшін тұтынушылардан төлемақы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кірме жол болмаған кезде жылжымалы құрамның жүріп өтуі үшін тұтынушы пайдаланатын кірме жолдың нақты ұзындығы бойынша кірме жолдардың қызметтерін көрсеткені үшін төлемақы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тауарларды, жұмыстарды, көрсетілетін қызметтерді сатып алуды мынадай:</w:t>
            </w:r>
          </w:p>
          <w:p>
            <w:pPr>
              <w:spacing w:after="20"/>
              <w:ind w:left="20"/>
              <w:jc w:val="both"/>
            </w:pPr>
            <w:r>
              <w:rPr>
                <w:rFonts w:ascii="Times New Roman"/>
                <w:b w:val="false"/>
                <w:i w:val="false"/>
                <w:color w:val="000000"/>
                <w:sz w:val="20"/>
              </w:rPr>
              <w:t>
1) конкурс;</w:t>
            </w:r>
          </w:p>
          <w:p>
            <w:pPr>
              <w:spacing w:after="20"/>
              <w:ind w:left="20"/>
              <w:jc w:val="both"/>
            </w:pPr>
            <w:r>
              <w:rPr>
                <w:rFonts w:ascii="Times New Roman"/>
                <w:b w:val="false"/>
                <w:i w:val="false"/>
                <w:color w:val="000000"/>
                <w:sz w:val="20"/>
              </w:rPr>
              <w:t>
2) баға ұсыныстарын сұрату;</w:t>
            </w:r>
          </w:p>
          <w:p>
            <w:pPr>
              <w:spacing w:after="20"/>
              <w:ind w:left="20"/>
              <w:jc w:val="both"/>
            </w:pPr>
            <w:r>
              <w:rPr>
                <w:rFonts w:ascii="Times New Roman"/>
                <w:b w:val="false"/>
                <w:i w:val="false"/>
                <w:color w:val="000000"/>
                <w:sz w:val="20"/>
              </w:rPr>
              <w:t>
3) бір көзден сатып алу;</w:t>
            </w:r>
          </w:p>
          <w:p>
            <w:pPr>
              <w:spacing w:after="20"/>
              <w:ind w:left="20"/>
              <w:jc w:val="both"/>
            </w:pPr>
            <w:r>
              <w:rPr>
                <w:rFonts w:ascii="Times New Roman"/>
                <w:b w:val="false"/>
                <w:i w:val="false"/>
                <w:color w:val="000000"/>
                <w:sz w:val="20"/>
              </w:rPr>
              <w:t>
4) тауар биржалары арқылы сатып алу сияқты тәсілдердің бірімен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ал өзінің интернет-ресурсы болмаған жағдайда, уәкілетті органның ведомствосына немесе оның аумақтық органына порталға сілтемені көрсете отырып, сатып алу жүзеге асырылатын портал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құрамын, оның ішінде конкурстық комиссияның хатшысын бекіту және порталда конкурстық құжаттама жарияланғанға дейін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дауыс беру арқылы конкурстық комиссияның шешім қабылдауы және егер оған конкурстық комиссия мүшелерінің жалпы санының көпшілігі дауыс берсе, қабылданды деп есептеу. Дауыстар тең болған кезде төраға дауыс берген шешім қабылданды деп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жұмыстарды, көрсетілетін қызметтерді сатып алу жөнінде конкурс өткізу кезінде конкурстық құжаттамада тауарларды, жұмыстар мен көрсетілетін қызметтерді оларды жеткізу (орындау, көрсету) орны бойынша бөліктерге (лоттарға)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конкурстық құжаттаманы түсіндіру бойынша сұрау салуына (болған кезде) жауап беру және сұрау салуды алған күннен бастап үш жұмыс күнінен кешіктірмей конкурстық құжаттама ұсынылған барлық әлеуетті өнім берушілерге мұндай түсіндіруді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конкурстық өтінімнің қолданылу мерзімі өтуі;</w:t>
            </w:r>
          </w:p>
          <w:p>
            <w:pPr>
              <w:spacing w:after="20"/>
              <w:ind w:left="20"/>
              <w:jc w:val="both"/>
            </w:pPr>
            <w:r>
              <w:rPr>
                <w:rFonts w:ascii="Times New Roman"/>
                <w:b w:val="false"/>
                <w:i w:val="false"/>
                <w:color w:val="000000"/>
                <w:sz w:val="20"/>
              </w:rPr>
              <w:t>
2) сатып алу шарты күшіне енуі;</w:t>
            </w:r>
          </w:p>
          <w:p>
            <w:pPr>
              <w:spacing w:after="20"/>
              <w:ind w:left="20"/>
              <w:jc w:val="both"/>
            </w:pPr>
            <w:r>
              <w:rPr>
                <w:rFonts w:ascii="Times New Roman"/>
                <w:b w:val="false"/>
                <w:i w:val="false"/>
                <w:color w:val="000000"/>
                <w:sz w:val="20"/>
              </w:rPr>
              <w:t>
3) конкурстық өтінімдерді ұсынудың соңғы мерзімі өткенге дейін конкурстық өтінім кері қайтарып алынуы;</w:t>
            </w:r>
          </w:p>
          <w:p>
            <w:pPr>
              <w:spacing w:after="20"/>
              <w:ind w:left="20"/>
              <w:jc w:val="both"/>
            </w:pPr>
            <w:r>
              <w:rPr>
                <w:rFonts w:ascii="Times New Roman"/>
                <w:b w:val="false"/>
                <w:i w:val="false"/>
                <w:color w:val="000000"/>
                <w:sz w:val="20"/>
              </w:rPr>
              <w:t>
4) конкурстық өтінім конкурстық құжаттаманың талаптарына жауап бермейтін ретінде қабылданбауы;</w:t>
            </w:r>
          </w:p>
          <w:p>
            <w:pPr>
              <w:spacing w:after="20"/>
              <w:ind w:left="20"/>
              <w:jc w:val="both"/>
            </w:pPr>
            <w:r>
              <w:rPr>
                <w:rFonts w:ascii="Times New Roman"/>
                <w:b w:val="false"/>
                <w:i w:val="false"/>
                <w:color w:val="000000"/>
                <w:sz w:val="20"/>
              </w:rPr>
              <w:t>
5) конкурс жеңімпазын айқындамай сатып алу рәсімдері тоқтатылуы жағдайлары туындаған күннен бастап бес жұмыс күні ішінде конкурстық өтінімді қайтаруды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бес жұмыс күнінен асырмай әрбір лот бойынша жеке қарауы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мынадай негіздер бойынша әлеуетті өнім берушінің конкурстық өтінімін бағалауға және салыстыруға қабылдамауы:</w:t>
            </w:r>
          </w:p>
          <w:p>
            <w:pPr>
              <w:spacing w:after="20"/>
              <w:ind w:left="20"/>
              <w:jc w:val="both"/>
            </w:pPr>
            <w:r>
              <w:rPr>
                <w:rFonts w:ascii="Times New Roman"/>
                <w:b w:val="false"/>
                <w:i w:val="false"/>
                <w:color w:val="000000"/>
                <w:sz w:val="20"/>
              </w:rPr>
              <w:t>
1) құжаттар ұсынылмаған (1. Тауарлардың, жұмыстардың, көрсетілетін қызметтердің функционалдық, техникалық, сапалық және пайдалану сипаттамаларымен, сондай-ақ тауарлардың, жұмыстардың, көрсетілетін қызметтердің осы талаптарға сәйкестігін растайтын құжаттарды сипаттаумен техникалық ерекшелік); 2. Мемлекеттік органдардың ақпараттық жүйелерінде расталатын лицензиялар, рұқсаттар (хабарламалар), патент, куәлік, сертификат, диплом, мәлімет (конкурстық құжаттамада тиісті талап болған кезде); 3. Әлеуетті өнім беруші қызмет алатын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 бір айдан ерте емес берілген анықтама; 4. Тиісті салық органының конкурстық өтінімдер ашылатын күннің алдындағы үш айдан кешіктірілмей берілген салық берешегінің жоқ екендігі не бір теңгеден кем салық берешегінің бар екендігі туралы анықтамасы;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 апостиль қойылған (жария етілген) құқық белгілейтін құжаттар; 6. Табиғи монополия субъектісінің банктік шотына конкурстық өтінімді қамтамасыз етуді енгізуді растайтын төлем тапсырмалары (конкурстық құжаттамада тиісті талап болған кезде);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 ұсынылады; 8. Тіркеуші орган берген заңды тұлғаны мемлекеттік тіркеу (қайта тіркеу) туралы мәліметтер ұсынылады; 9. Егер әлеуетті өнім беруші қосылған құн салығын төлеуші болып табылса, қосылған құн салығы бойынша есепке қою туралы куәліктің көшірмесі не электрондық құжаттың қағаз көшірмесі).</w:t>
            </w:r>
          </w:p>
          <w:p>
            <w:pPr>
              <w:spacing w:after="20"/>
              <w:ind w:left="20"/>
              <w:jc w:val="both"/>
            </w:pPr>
            <w:r>
              <w:rPr>
                <w:rFonts w:ascii="Times New Roman"/>
                <w:b w:val="false"/>
                <w:i w:val="false"/>
                <w:color w:val="000000"/>
                <w:sz w:val="20"/>
              </w:rPr>
              <w:t>
2) әлеуетті өнім беруші конкурстық өтінімді қамтамасыз етуді енгізбесе;</w:t>
            </w:r>
          </w:p>
          <w:p>
            <w:pPr>
              <w:spacing w:after="20"/>
              <w:ind w:left="20"/>
              <w:jc w:val="both"/>
            </w:pPr>
            <w:r>
              <w:rPr>
                <w:rFonts w:ascii="Times New Roman"/>
                <w:b w:val="false"/>
                <w:i w:val="false"/>
                <w:color w:val="000000"/>
                <w:sz w:val="20"/>
              </w:rPr>
              <w:t>
3) конкурстық өтінім талаптары бұзыла отырып ұсынылған немесе ресімделген құжаттарды қамтыса;</w:t>
            </w:r>
          </w:p>
          <w:p>
            <w:pPr>
              <w:spacing w:after="20"/>
              <w:ind w:left="20"/>
              <w:jc w:val="both"/>
            </w:pPr>
            <w:r>
              <w:rPr>
                <w:rFonts w:ascii="Times New Roman"/>
                <w:b w:val="false"/>
                <w:i w:val="false"/>
                <w:color w:val="000000"/>
                <w:sz w:val="20"/>
              </w:rPr>
              <w:t>
4) тиісті салық органының анықтамасында бір теңге және одан астам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5) әлеуетті өнім берушінің осы анықтама берілген күннің алдындағы үш айдан астамға созылатын міндеттемелерінің ең болмағанда бір түрі бойынша мерзімі өткен берешегі бар екені туралы банк немесе банк филиалы анықтамасының болуы;</w:t>
            </w:r>
          </w:p>
          <w:p>
            <w:pPr>
              <w:spacing w:after="20"/>
              <w:ind w:left="20"/>
              <w:jc w:val="both"/>
            </w:pPr>
            <w:r>
              <w:rPr>
                <w:rFonts w:ascii="Times New Roman"/>
                <w:b w:val="false"/>
                <w:i w:val="false"/>
                <w:color w:val="000000"/>
                <w:sz w:val="20"/>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20"/>
              <w:ind w:left="20"/>
              <w:jc w:val="both"/>
            </w:pPr>
            <w:r>
              <w:rPr>
                <w:rFonts w:ascii="Times New Roman"/>
                <w:b w:val="false"/>
                <w:i w:val="false"/>
                <w:color w:val="000000"/>
                <w:sz w:val="20"/>
              </w:rPr>
              <w:t>
7) анық емес ақпарат ұсыну фактісінің анықталуы;</w:t>
            </w:r>
          </w:p>
          <w:p>
            <w:pPr>
              <w:spacing w:after="20"/>
              <w:ind w:left="20"/>
              <w:jc w:val="both"/>
            </w:pPr>
            <w:r>
              <w:rPr>
                <w:rFonts w:ascii="Times New Roman"/>
                <w:b w:val="false"/>
                <w:i w:val="false"/>
                <w:color w:val="000000"/>
                <w:sz w:val="20"/>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табылуы;</w:t>
            </w:r>
          </w:p>
          <w:p>
            <w:pPr>
              <w:spacing w:after="20"/>
              <w:ind w:left="20"/>
              <w:jc w:val="both"/>
            </w:pPr>
            <w:r>
              <w:rPr>
                <w:rFonts w:ascii="Times New Roman"/>
                <w:b w:val="false"/>
                <w:i w:val="false"/>
                <w:color w:val="000000"/>
                <w:sz w:val="20"/>
              </w:rPr>
              <w:t>
9) конкурсқа қатысуға жіберілген әлеуетті өнім берушілердің өтінімдерінің теңгемен бағасы тізбеде көзделген сатып алуға бөлінген сомадан асып кетуі;</w:t>
            </w:r>
          </w:p>
          <w:p>
            <w:pPr>
              <w:spacing w:after="20"/>
              <w:ind w:left="20"/>
              <w:jc w:val="both"/>
            </w:pPr>
            <w:r>
              <w:rPr>
                <w:rFonts w:ascii="Times New Roman"/>
                <w:b w:val="false"/>
                <w:i w:val="false"/>
                <w:color w:val="000000"/>
                <w:sz w:val="20"/>
              </w:rPr>
              <w:t>
10) әлеуетті өнім берушінің баға ұсынысын конкурстық комиссия демпингтік деп таныған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ұсынысы конкурстық құжаттамада сатып алуға көзделген сомадан 50 пайыздан астам төмен болған жағдайда, ол демпингтік ұсыныс деп тану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егер:</w:t>
            </w:r>
          </w:p>
          <w:p>
            <w:pPr>
              <w:spacing w:after="20"/>
              <w:ind w:left="20"/>
              <w:jc w:val="both"/>
            </w:pPr>
            <w:r>
              <w:rPr>
                <w:rFonts w:ascii="Times New Roman"/>
                <w:b w:val="false"/>
                <w:i w:val="false"/>
                <w:color w:val="000000"/>
                <w:sz w:val="20"/>
              </w:rPr>
              <w:t>
1) әлеуетті өнім берушілердің конкурстық өтінімдері бағалауға және салыстыруға қабылданбағаннан кейін екі конкурстық өтінімнен кем конкурстық өтінім қалса;</w:t>
            </w:r>
          </w:p>
          <w:p>
            <w:pPr>
              <w:spacing w:after="20"/>
              <w:ind w:left="20"/>
              <w:jc w:val="both"/>
            </w:pPr>
            <w:r>
              <w:rPr>
                <w:rFonts w:ascii="Times New Roman"/>
                <w:b w:val="false"/>
                <w:i w:val="false"/>
                <w:color w:val="000000"/>
                <w:sz w:val="20"/>
              </w:rPr>
              <w:t>
2) конкурсқа қатысуға екеуден кем әлеуетті өнім беруші өтінім берсе;</w:t>
            </w:r>
          </w:p>
          <w:p>
            <w:pPr>
              <w:spacing w:after="20"/>
              <w:ind w:left="20"/>
              <w:jc w:val="both"/>
            </w:pPr>
            <w:r>
              <w:rPr>
                <w:rFonts w:ascii="Times New Roman"/>
                <w:b w:val="false"/>
                <w:i w:val="false"/>
                <w:color w:val="000000"/>
                <w:sz w:val="20"/>
              </w:rPr>
              <w:t>
3)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тұтастай немесе қандай да бір бөлігі (лот) бойынша өткізілмеді деп танылса мынадай:</w:t>
            </w:r>
          </w:p>
          <w:p>
            <w:pPr>
              <w:spacing w:after="20"/>
              <w:ind w:left="20"/>
              <w:jc w:val="both"/>
            </w:pPr>
            <w:r>
              <w:rPr>
                <w:rFonts w:ascii="Times New Roman"/>
                <w:b w:val="false"/>
                <w:i w:val="false"/>
                <w:color w:val="000000"/>
                <w:sz w:val="20"/>
              </w:rPr>
              <w:t>
1) конкурстық құжаттаманы өзгерту және қайталама конкурс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w:t>
            </w:r>
          </w:p>
          <w:p>
            <w:pPr>
              <w:spacing w:after="20"/>
              <w:ind w:left="20"/>
              <w:jc w:val="both"/>
            </w:pPr>
            <w:r>
              <w:rPr>
                <w:rFonts w:ascii="Times New Roman"/>
                <w:b w:val="false"/>
                <w:i w:val="false"/>
                <w:color w:val="000000"/>
                <w:sz w:val="20"/>
              </w:rPr>
              <w:t>
1) пайдалануға, техникалық қызмет көрсетуге және жөндеуге арналған шығыстарды;</w:t>
            </w:r>
          </w:p>
          <w:p>
            <w:pPr>
              <w:spacing w:after="20"/>
              <w:ind w:left="20"/>
              <w:jc w:val="both"/>
            </w:pPr>
            <w:r>
              <w:rPr>
                <w:rFonts w:ascii="Times New Roman"/>
                <w:b w:val="false"/>
                <w:i w:val="false"/>
                <w:color w:val="000000"/>
                <w:sz w:val="20"/>
              </w:rPr>
              <w:t>
2) тауарларды ұсыну, жұмыстарды орындау, қызметтерді көрсету мерзімдерін;</w:t>
            </w:r>
          </w:p>
          <w:p>
            <w:pPr>
              <w:spacing w:after="20"/>
              <w:ind w:left="20"/>
              <w:jc w:val="both"/>
            </w:pPr>
            <w:r>
              <w:rPr>
                <w:rFonts w:ascii="Times New Roman"/>
                <w:b w:val="false"/>
                <w:i w:val="false"/>
                <w:color w:val="000000"/>
                <w:sz w:val="20"/>
              </w:rPr>
              <w:t>
3) тауарлардың, жұмыстардың, көрсетілетін қызметтердің функционалдық, техникалық және сапалық сипаттамаларының сәйкестігін;</w:t>
            </w:r>
          </w:p>
          <w:p>
            <w:pPr>
              <w:spacing w:after="20"/>
              <w:ind w:left="20"/>
              <w:jc w:val="both"/>
            </w:pPr>
            <w:r>
              <w:rPr>
                <w:rFonts w:ascii="Times New Roman"/>
                <w:b w:val="false"/>
                <w:i w:val="false"/>
                <w:color w:val="000000"/>
                <w:sz w:val="20"/>
              </w:rPr>
              <w:t>
4) тауарларға, жұмыстарға және көрсетілетін қызметтерге кепілдіктер шарттарын;</w:t>
            </w:r>
          </w:p>
          <w:p>
            <w:pPr>
              <w:spacing w:after="20"/>
              <w:ind w:left="20"/>
              <w:jc w:val="both"/>
            </w:pPr>
            <w:r>
              <w:rPr>
                <w:rFonts w:ascii="Times New Roman"/>
                <w:b w:val="false"/>
                <w:i w:val="false"/>
                <w:color w:val="000000"/>
                <w:sz w:val="20"/>
              </w:rPr>
              <w:t>
5) әлеуетті өнім берушінің біліктілік деректерін ескере отырып, жеңіп шыққан конкурстық өтінімді айқындайды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конкурстық өтінімдерді ашқан күннен бастап бес жұмыс күнінен аспайтын мерзімде конкурстың қорытындыларын шығаруы,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жасауы және порталда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конкурстың қорытындылары туралы хаттаманы ресімдеуі кезінде мынадай ақпараттың болуы туралы талаптарды сақтауы:</w:t>
            </w:r>
          </w:p>
          <w:p>
            <w:pPr>
              <w:spacing w:after="20"/>
              <w:ind w:left="20"/>
              <w:jc w:val="both"/>
            </w:pPr>
            <w:r>
              <w:rPr>
                <w:rFonts w:ascii="Times New Roman"/>
                <w:b w:val="false"/>
                <w:i w:val="false"/>
                <w:color w:val="000000"/>
                <w:sz w:val="20"/>
              </w:rPr>
              <w:t>
1) сатып алынатын тауарлардың, жұмыстардың, көрсетілетін қызметтердің атауы мен қысқаша сипаттамалары;</w:t>
            </w:r>
          </w:p>
          <w:p>
            <w:pPr>
              <w:spacing w:after="20"/>
              <w:ind w:left="20"/>
              <w:jc w:val="both"/>
            </w:pPr>
            <w:r>
              <w:rPr>
                <w:rFonts w:ascii="Times New Roman"/>
                <w:b w:val="false"/>
                <w:i w:val="false"/>
                <w:color w:val="000000"/>
                <w:sz w:val="20"/>
              </w:rPr>
              <w:t>
2) конкурстық өтінімдер ұсынған әлеуетті өнім берушілердің атаулары және орналасқан орындары;</w:t>
            </w:r>
          </w:p>
          <w:p>
            <w:pPr>
              <w:spacing w:after="20"/>
              <w:ind w:left="20"/>
              <w:jc w:val="both"/>
            </w:pPr>
            <w:r>
              <w:rPr>
                <w:rFonts w:ascii="Times New Roman"/>
                <w:b w:val="false"/>
                <w:i w:val="false"/>
                <w:color w:val="000000"/>
                <w:sz w:val="20"/>
              </w:rPr>
              <w:t>
3) конкурстық өтінімдер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бағалауға және салыстыруға қабылданбаған жағдайда – оларды бағалауға және салыстыруға қабылдамаудың негіздері;</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берушінің атауы, бағасы;</w:t>
            </w:r>
          </w:p>
          <w:p>
            <w:pPr>
              <w:spacing w:after="20"/>
              <w:ind w:left="20"/>
              <w:jc w:val="both"/>
            </w:pPr>
            <w:r>
              <w:rPr>
                <w:rFonts w:ascii="Times New Roman"/>
                <w:b w:val="false"/>
                <w:i w:val="false"/>
                <w:color w:val="000000"/>
                <w:sz w:val="20"/>
              </w:rPr>
              <w:t>
9) егер конкурс нәтижесінде жеңімпаз айқындалмаса –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20"/>
              <w:ind w:left="20"/>
              <w:jc w:val="both"/>
            </w:pPr>
            <w:r>
              <w:rPr>
                <w:rFonts w:ascii="Times New Roman"/>
                <w:b w:val="false"/>
                <w:i w:val="false"/>
                <w:color w:val="000000"/>
                <w:sz w:val="20"/>
              </w:rPr>
              <w:t>
11) сатып алу туралы шартқа қол қойылатын мерзім (бірақ конкурс жеңімпазы хабарламаны алған күннен бастап он жұмыс күнінен аспайды);</w:t>
            </w:r>
          </w:p>
          <w:p>
            <w:pPr>
              <w:spacing w:after="20"/>
              <w:ind w:left="20"/>
              <w:jc w:val="both"/>
            </w:pPr>
            <w:r>
              <w:rPr>
                <w:rFonts w:ascii="Times New Roman"/>
                <w:b w:val="false"/>
                <w:i w:val="false"/>
                <w:color w:val="000000"/>
                <w:sz w:val="20"/>
              </w:rPr>
              <w:t>
12) техникалық сарапшыларды тарту туралы ақпарат;</w:t>
            </w:r>
          </w:p>
          <w:p>
            <w:pPr>
              <w:spacing w:after="20"/>
              <w:ind w:left="20"/>
              <w:jc w:val="both"/>
            </w:pPr>
            <w:r>
              <w:rPr>
                <w:rFonts w:ascii="Times New Roman"/>
                <w:b w:val="false"/>
                <w:i w:val="false"/>
                <w:color w:val="000000"/>
                <w:sz w:val="20"/>
              </w:rPr>
              <w:t>
13) егер конкурс өткізілсе, онда Тізбеде көзделген осы тауарларды, жұмыстарды, көрсетілетін қызметтерді сатып алуға табиғи монополия субъектісі бөлген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үш жұмыс күні ішінде портал арқылы конкурс жеңімпазына хабарлама мен табиғи монополия субъектісі конкурстық құжаттамада шарт жобасына сәйкес келетін қол қойылған сатып алу туралы шартты жіберу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талап етуі бойынша оған конкурс нәтижелері және жеңімпазды таңдау себептері туралы толық ақпарат беру туралы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өткізу бойынша талаптардың сақталуы. Бұл ретте баға шешуші шарт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қолданумен өнім берушіні таңдау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бермеу бойынша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мерзімі аяқталғанға дейін кемінде бес жұмыс күні бұрын порталда баға ұсыныстарын сұрату тәсілімен сатып алу туралы хабарландыруды және шарттың жобасын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ол сатып алуға бөлінген сомадан асып кетсе;</w:t>
            </w:r>
          </w:p>
          <w:p>
            <w:pPr>
              <w:spacing w:after="20"/>
              <w:ind w:left="20"/>
              <w:jc w:val="both"/>
            </w:pPr>
            <w:r>
              <w:rPr>
                <w:rFonts w:ascii="Times New Roman"/>
                <w:b w:val="false"/>
                <w:i w:val="false"/>
                <w:color w:val="000000"/>
                <w:sz w:val="20"/>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20"/>
              <w:ind w:left="20"/>
              <w:jc w:val="both"/>
            </w:pPr>
            <w:r>
              <w:rPr>
                <w:rFonts w:ascii="Times New Roman"/>
                <w:b w:val="false"/>
                <w:i w:val="false"/>
                <w:color w:val="000000"/>
                <w:sz w:val="20"/>
              </w:rPr>
              <w:t>
3) ол талаптарға сәйкес келмесе;</w:t>
            </w:r>
          </w:p>
          <w:p>
            <w:pPr>
              <w:spacing w:after="20"/>
              <w:ind w:left="20"/>
              <w:jc w:val="both"/>
            </w:pPr>
            <w:r>
              <w:rPr>
                <w:rFonts w:ascii="Times New Roman"/>
                <w:b w:val="false"/>
                <w:i w:val="false"/>
                <w:color w:val="000000"/>
                <w:sz w:val="20"/>
              </w:rPr>
              <w:t>
4) әлеуетті өнім беруші біреуден артық баға ұсынысын берсе;</w:t>
            </w:r>
          </w:p>
          <w:p>
            <w:pPr>
              <w:spacing w:after="20"/>
              <w:ind w:left="20"/>
              <w:jc w:val="both"/>
            </w:pPr>
            <w:r>
              <w:rPr>
                <w:rFonts w:ascii="Times New Roman"/>
                <w:b w:val="false"/>
                <w:i w:val="false"/>
                <w:color w:val="000000"/>
                <w:sz w:val="20"/>
              </w:rPr>
              <w:t>
5) әлеуетті өнім беруші басқа әлеуетті өнім берушілермен үлестес болса;</w:t>
            </w:r>
          </w:p>
          <w:p>
            <w:pPr>
              <w:spacing w:after="20"/>
              <w:ind w:left="20"/>
              <w:jc w:val="both"/>
            </w:pPr>
            <w:r>
              <w:rPr>
                <w:rFonts w:ascii="Times New Roman"/>
                <w:b w:val="false"/>
                <w:i w:val="false"/>
                <w:color w:val="000000"/>
                <w:sz w:val="20"/>
              </w:rPr>
              <w:t>
6) әлеуетті өнім берушінің баға ұсынысы демпингтік деп танылса, әлеуетті өнім берушінің баға ұсынысынан бас тарту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екіден кем баға ұсынысы ұсынылған жағдайда;</w:t>
            </w:r>
          </w:p>
          <w:p>
            <w:pPr>
              <w:spacing w:after="20"/>
              <w:ind w:left="20"/>
              <w:jc w:val="both"/>
            </w:pPr>
            <w:r>
              <w:rPr>
                <w:rFonts w:ascii="Times New Roman"/>
                <w:b w:val="false"/>
                <w:i w:val="false"/>
                <w:color w:val="000000"/>
                <w:sz w:val="20"/>
              </w:rPr>
              <w:t>
2) егер портал автоматты түрде баға ұсыныстарын қабылдамағаннан кейін екіден кем баға ұсынысы қалған;</w:t>
            </w:r>
          </w:p>
          <w:p>
            <w:pPr>
              <w:spacing w:after="20"/>
              <w:ind w:left="20"/>
              <w:jc w:val="both"/>
            </w:pPr>
            <w:r>
              <w:rPr>
                <w:rFonts w:ascii="Times New Roman"/>
                <w:b w:val="false"/>
                <w:i w:val="false"/>
                <w:color w:val="000000"/>
                <w:sz w:val="20"/>
              </w:rPr>
              <w:t>
3) екінші орын алған жеңімпаз және әлеуетті өнім беруші баға ұсыныстарын сұрату тәсілімен сатып алу жеңімпазын тану туралы хабарлама алған күннен бастап бес жұмыс күнінен кешіктірмей сатып алу туралы шарт жасасудан жалтарған жағдайда баға ұсыныстарын сұрату тәсілімен сатып алуды өтпеді деп тану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порталда автоматты түрде өтпеді деп танылса:</w:t>
            </w:r>
          </w:p>
          <w:p>
            <w:pPr>
              <w:spacing w:after="20"/>
              <w:ind w:left="20"/>
              <w:jc w:val="both"/>
            </w:pPr>
            <w:r>
              <w:rPr>
                <w:rFonts w:ascii="Times New Roman"/>
                <w:b w:val="false"/>
                <w:i w:val="false"/>
                <w:color w:val="000000"/>
                <w:sz w:val="20"/>
              </w:rPr>
              <w:t>
1) сатып алу шарттарын өзгерту туралы және баға ұсыныстарын сұрату тәсілімен қайта сатып алуды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мемлекеттік реттеу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w:t>
            </w:r>
          </w:p>
          <w:p>
            <w:pPr>
              <w:spacing w:after="20"/>
              <w:ind w:left="20"/>
              <w:jc w:val="both"/>
            </w:pPr>
            <w:r>
              <w:rPr>
                <w:rFonts w:ascii="Times New Roman"/>
                <w:b w:val="false"/>
                <w:i w:val="false"/>
                <w:color w:val="000000"/>
                <w:sz w:val="20"/>
              </w:rPr>
              <w:t>
сот орындаушыларының сатып алуы;</w:t>
            </w:r>
          </w:p>
          <w:p>
            <w:pPr>
              <w:spacing w:after="20"/>
              <w:ind w:left="20"/>
              <w:jc w:val="both"/>
            </w:pPr>
            <w:r>
              <w:rPr>
                <w:rFonts w:ascii="Times New Roman"/>
                <w:b w:val="false"/>
                <w:i w:val="false"/>
                <w:color w:val="000000"/>
                <w:sz w:val="20"/>
              </w:rPr>
              <w:t>
оңалту және банкроттық бойынша;</w:t>
            </w:r>
          </w:p>
          <w:p>
            <w:pPr>
              <w:spacing w:after="20"/>
              <w:ind w:left="20"/>
              <w:jc w:val="both"/>
            </w:pPr>
            <w:r>
              <w:rPr>
                <w:rFonts w:ascii="Times New Roman"/>
                <w:b w:val="false"/>
                <w:i w:val="false"/>
                <w:color w:val="000000"/>
                <w:sz w:val="20"/>
              </w:rPr>
              <w:t>
мемлекеттік мүлікті жекешелендіру кезінде сатып алу;</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өнім берушінің тауарларын, жұмыстарын, көрсетілетін қызметтерін сатып алған табиғи монополия субъектісінде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ғана портал арқылы бір көзден тәсілімен сатып алу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реттеліп көрсетілетін қызметтің тарифі, ұсыну шарттары туралы ақпаратты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өзгеруі туралы уәкілетті органды ол қолданысқа енгізілгенге дейін күнтізбелік отыз күннен кешіктірмей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құрылған; жаңа реттеліп көрсетілетін қызметті (жаңа реттеліп көрсетілетін қызметтерді) көрсететін табиғи монополия субъектісінің;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 қуаты аз табиғи монополия субъектісінің оңайлатылған тәртiппен бекітілген тарифтің қолданыс мерзімі аяқталуы бойынша тарифтік реттеудің шығынды әдісін қолдана отырып тарифті бекітуге берген өтінімін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ұсынумен байланысты емес шығындарды тарифке қоспау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Сырттағы ауаның нақты температурасын ескере отырып, жылу энергиясымен жабдықтау бойынша реттеліп көрсетілетін қызметтің құнын тұтынушыларға тікелей не тұтынушының тұрған жерін анықтау мүмкін болмаған жағдайда жылу энергиясымен жабдықтау бойынша реттеліп көрсетілетін қызметке ақы төлеу кезінде тарифті төмендету арқылы қайта есептеуді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реттеліп көрсетілетін қызметтерге жатпайтын тұтастай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жүргізудің әзiрленген және бекітілген әдiстемесінің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іс-шараларын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табиғи монополиялар субъектісінің меншігіндегі шаруашылықаралық және шаруашылықішілік бұру каналдары бар магистральдық арналарды кеңейту, жаңғырту, реконструкциялау және техникалық жай-күйін жақсарту үшін беру жөніндегі сенімгерлік басқару шартын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тұтынушылар мен өзге де мүдделі тұлғалар алдында есеп жүргізуден бір ай бұрын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жіберілген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бекітілген тарифтік смета мен инвестициялық бағдарламада қамтылған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ведомствосына немесе оның аумақтық органына мәлімет үшін жыл сайын, 31 желтоқсанға дейінгі мерзімде шығындары бірінші басшының бұйрығымен бекітілген келесі күнтізбелік жылға арналған тарифтік реттеудің шығынды әдісін қолдана отырып тарифті бекіту кезінде ескерілетін табиғи монополия субъектісі сатып алатын тауарлардың, жұмыстар мен көрсетілетін қызметтердің тізбесін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шығындық бөлігінде мынадай:</w:t>
            </w:r>
          </w:p>
          <w:p>
            <w:pPr>
              <w:spacing w:after="20"/>
              <w:ind w:left="20"/>
              <w:jc w:val="both"/>
            </w:pPr>
            <w:r>
              <w:rPr>
                <w:rFonts w:ascii="Times New Roman"/>
                <w:b w:val="false"/>
                <w:i w:val="false"/>
                <w:color w:val="000000"/>
                <w:sz w:val="20"/>
              </w:rPr>
              <w:t>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p>
            <w:pPr>
              <w:spacing w:after="20"/>
              <w:ind w:left="20"/>
              <w:jc w:val="both"/>
            </w:pPr>
            <w:r>
              <w:rPr>
                <w:rFonts w:ascii="Times New Roman"/>
                <w:b w:val="false"/>
                <w:i w:val="false"/>
                <w:color w:val="000000"/>
                <w:sz w:val="20"/>
              </w:rPr>
              <w:t>
2)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p>
            <w:pPr>
              <w:spacing w:after="20"/>
              <w:ind w:left="20"/>
              <w:jc w:val="both"/>
            </w:pPr>
            <w:r>
              <w:rPr>
                <w:rFonts w:ascii="Times New Roman"/>
                <w:b w:val="false"/>
                <w:i w:val="false"/>
                <w:color w:val="000000"/>
                <w:sz w:val="20"/>
              </w:rPr>
              <w:t>
3) Қараөзек (Қызылорда облысы) – Жезқазған – Қарағанды – Теміртау – Астана маршруты бойынша магистральдық газ құбырын пайдаланғаны үшін төлемді қоспағанда, аталған маршрут бойынша магистральдық газ құбырын салуға байланысты тартылатын инвестициялар үшін төлемдерді және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20"/>
              <w:ind w:left="20"/>
              <w:jc w:val="both"/>
            </w:pPr>
            <w:r>
              <w:rPr>
                <w:rFonts w:ascii="Times New Roman"/>
                <w:b w:val="false"/>
                <w:i w:val="false"/>
                <w:color w:val="000000"/>
                <w:sz w:val="20"/>
              </w:rPr>
              <w:t xml:space="preserve">
4)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сондай-ақ Қараөзек (Қызылорда облысы) – Жезқазған – Қарағанды – Теміртау – Астана маршруты бойынша магистральдық газ құбырын күтіп-ұстауға және жөндеуге арналған шығыстар. Бұл ретте жергілікті атқарушы органдардан сенімгерлік басқару шарты бойынша алынған газ тарту желілерін күтіп-ұстауға және жөндеуге арналған шығындар тарифке кезең кезеңмен оның қолданылу кезеңінің әрбір жылына қосылады. Күтіп-ұстау мен жөндеуге арналған шығындарды қосу кезеңдерін уәкілетті органның ведомствосы айқындайды. Жергілікті атқарушы органдардан сенімгерлік басқаруға алынған электр энергиясын беру желілерін күтіп-ұстауға (пайдалануға) және жөндеуге арналған шығындар тарифтік сметаның шығындары сомасынан Қазақстан Республикасының әлеуметтік-экономикалық даму болжамында көзделген инфляция деңгейінен аспауға тиіс; </w:t>
            </w:r>
          </w:p>
          <w:p>
            <w:pPr>
              <w:spacing w:after="20"/>
              <w:ind w:left="20"/>
              <w:jc w:val="both"/>
            </w:pPr>
            <w:r>
              <w:rPr>
                <w:rFonts w:ascii="Times New Roman"/>
                <w:b w:val="false"/>
                <w:i w:val="false"/>
                <w:color w:val="000000"/>
                <w:sz w:val="20"/>
              </w:rPr>
              <w:t>
5) ластаушы заттардың нормативтен тыс шығарындылары (төгінділері) үшін төлемдер;</w:t>
            </w:r>
          </w:p>
          <w:p>
            <w:pPr>
              <w:spacing w:after="20"/>
              <w:ind w:left="20"/>
              <w:jc w:val="both"/>
            </w:pPr>
            <w:r>
              <w:rPr>
                <w:rFonts w:ascii="Times New Roman"/>
                <w:b w:val="false"/>
                <w:i w:val="false"/>
                <w:color w:val="000000"/>
                <w:sz w:val="20"/>
              </w:rPr>
              <w:t>
6) сот шығасылары;</w:t>
            </w:r>
          </w:p>
          <w:p>
            <w:pPr>
              <w:spacing w:after="20"/>
              <w:ind w:left="20"/>
              <w:jc w:val="both"/>
            </w:pPr>
            <w:r>
              <w:rPr>
                <w:rFonts w:ascii="Times New Roman"/>
                <w:b w:val="false"/>
                <w:i w:val="false"/>
                <w:color w:val="000000"/>
                <w:sz w:val="20"/>
              </w:rPr>
              <w:t>
7) үмітсіз берешек;</w:t>
            </w:r>
          </w:p>
          <w:p>
            <w:pPr>
              <w:spacing w:after="20"/>
              <w:ind w:left="20"/>
              <w:jc w:val="both"/>
            </w:pPr>
            <w:r>
              <w:rPr>
                <w:rFonts w:ascii="Times New Roman"/>
                <w:b w:val="false"/>
                <w:i w:val="false"/>
                <w:color w:val="000000"/>
                <w:sz w:val="20"/>
              </w:rPr>
              <w:t>
8) шаруашылық шарттарының талаптарын бұзғаны үшін айыппұлдар, өсімпұлдар, тұрақсыздық айыбы мен санкциялардың басқа да түрлері;</w:t>
            </w:r>
          </w:p>
          <w:p>
            <w:pPr>
              <w:spacing w:after="20"/>
              <w:ind w:left="20"/>
              <w:jc w:val="both"/>
            </w:pPr>
            <w:r>
              <w:rPr>
                <w:rFonts w:ascii="Times New Roman"/>
                <w:b w:val="false"/>
                <w:i w:val="false"/>
                <w:color w:val="000000"/>
                <w:sz w:val="20"/>
              </w:rPr>
              <w:t>
9) кірісті жасырғаны (төмендеткені) үшін айыппұлдар мен өсімпұлдар;</w:t>
            </w:r>
          </w:p>
          <w:p>
            <w:pPr>
              <w:spacing w:after="20"/>
              <w:ind w:left="20"/>
              <w:jc w:val="both"/>
            </w:pPr>
            <w:r>
              <w:rPr>
                <w:rFonts w:ascii="Times New Roman"/>
                <w:b w:val="false"/>
                <w:i w:val="false"/>
                <w:color w:val="000000"/>
                <w:sz w:val="20"/>
              </w:rPr>
              <w:t>
10) ұрлықтан келген залалдар;</w:t>
            </w:r>
          </w:p>
          <w:p>
            <w:pPr>
              <w:spacing w:after="20"/>
              <w:ind w:left="20"/>
              <w:jc w:val="both"/>
            </w:pPr>
            <w:r>
              <w:rPr>
                <w:rFonts w:ascii="Times New Roman"/>
                <w:b w:val="false"/>
                <w:i w:val="false"/>
                <w:color w:val="000000"/>
                <w:sz w:val="20"/>
              </w:rPr>
              <w:t>
11) реттеліп көрсетілетін қызметтерін ұсыну үшін пайдаланылатын негізгі құралдардың, материалдардың, ақауынан болған ысыраптар;</w:t>
            </w:r>
          </w:p>
          <w:p>
            <w:pPr>
              <w:spacing w:after="20"/>
              <w:ind w:left="20"/>
              <w:jc w:val="both"/>
            </w:pPr>
            <w:r>
              <w:rPr>
                <w:rFonts w:ascii="Times New Roman"/>
                <w:b w:val="false"/>
                <w:i w:val="false"/>
                <w:color w:val="000000"/>
                <w:sz w:val="20"/>
              </w:rPr>
              <w:t>
12) қызмет көрсететін өндірістер мен шаруашылықтарды (үй-жайларды тегін беру, қоғамдық тамақтандыру ұйымдарына коммуналдық қызметтер құнын төлеу) ұстау бойынша;</w:t>
            </w:r>
          </w:p>
          <w:p>
            <w:pPr>
              <w:spacing w:after="20"/>
              <w:ind w:left="20"/>
              <w:jc w:val="both"/>
            </w:pPr>
            <w:r>
              <w:rPr>
                <w:rFonts w:ascii="Times New Roman"/>
                <w:b w:val="false"/>
                <w:i w:val="false"/>
                <w:color w:val="000000"/>
                <w:sz w:val="20"/>
              </w:rPr>
              <w:t>
13) технологиялық қажетті, құзыретті органмен келісілген басқа денсаулық сақтау, мектепке дейінгі балалар мекемелері, оқу орындарына, кәсіптік-техникалық училищелер объектілерін ұстауға;</w:t>
            </w:r>
          </w:p>
          <w:p>
            <w:pPr>
              <w:spacing w:after="20"/>
              <w:ind w:left="20"/>
              <w:jc w:val="both"/>
            </w:pPr>
            <w:r>
              <w:rPr>
                <w:rFonts w:ascii="Times New Roman"/>
                <w:b w:val="false"/>
                <w:i w:val="false"/>
                <w:color w:val="000000"/>
                <w:sz w:val="20"/>
              </w:rPr>
              <w:t>
14) сауықтыру лагерлерін, мәдениет және спорт объектілерін, тұрғын үй қорын ұстауға;</w:t>
            </w:r>
          </w:p>
          <w:p>
            <w:pPr>
              <w:spacing w:after="20"/>
              <w:ind w:left="20"/>
              <w:jc w:val="both"/>
            </w:pPr>
            <w:r>
              <w:rPr>
                <w:rFonts w:ascii="Times New Roman"/>
                <w:b w:val="false"/>
                <w:i w:val="false"/>
                <w:color w:val="000000"/>
                <w:sz w:val="20"/>
              </w:rPr>
              <w:t>
15) мәдени-ағарту, сауықтыру және спорттық іс-шараларды (демалыс кештерін, спектакльдер мен концерттер өткізу) өткізуге;</w:t>
            </w:r>
          </w:p>
          <w:p>
            <w:pPr>
              <w:spacing w:after="20"/>
              <w:ind w:left="20"/>
              <w:jc w:val="both"/>
            </w:pPr>
            <w:r>
              <w:rPr>
                <w:rFonts w:ascii="Times New Roman"/>
                <w:b w:val="false"/>
                <w:i w:val="false"/>
                <w:color w:val="000000"/>
                <w:sz w:val="20"/>
              </w:rPr>
              <w:t>
16) кәсіпорындардың қызметкерлеріне тұрғын үй жағдайларын жақсартуға, бақша үйлерін сатып алуға және үй шаруашылығын жүргізуге берілген несиелерді (процентсыздарын қоса алғанда) өтеуге;</w:t>
            </w:r>
          </w:p>
          <w:p>
            <w:pPr>
              <w:spacing w:after="20"/>
              <w:ind w:left="20"/>
              <w:jc w:val="both"/>
            </w:pPr>
            <w:r>
              <w:rPr>
                <w:rFonts w:ascii="Times New Roman"/>
                <w:b w:val="false"/>
                <w:i w:val="false"/>
                <w:color w:val="000000"/>
                <w:sz w:val="20"/>
              </w:rPr>
              <w:t>
17) бақша серіктестіктерін абаттандыру (оның ішінде жол салу, энергиямен және сумен жабдықтау, жалпы сипаттағы басқа да шығыстарды жүзеге асыру) жөніндегі;</w:t>
            </w:r>
          </w:p>
          <w:p>
            <w:pPr>
              <w:spacing w:after="20"/>
              <w:ind w:left="20"/>
              <w:jc w:val="both"/>
            </w:pPr>
            <w:r>
              <w:rPr>
                <w:rFonts w:ascii="Times New Roman"/>
                <w:b w:val="false"/>
                <w:i w:val="false"/>
                <w:color w:val="000000"/>
                <w:sz w:val="20"/>
              </w:rPr>
              <w:t>
18)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w:t>
            </w:r>
          </w:p>
          <w:p>
            <w:pPr>
              <w:spacing w:after="20"/>
              <w:ind w:left="20"/>
              <w:jc w:val="both"/>
            </w:pPr>
            <w:r>
              <w:rPr>
                <w:rFonts w:ascii="Times New Roman"/>
                <w:b w:val="false"/>
                <w:i w:val="false"/>
                <w:color w:val="000000"/>
                <w:sz w:val="20"/>
              </w:rPr>
              <w:t>
19)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w:t>
            </w:r>
          </w:p>
          <w:p>
            <w:pPr>
              <w:spacing w:after="20"/>
              <w:ind w:left="20"/>
              <w:jc w:val="both"/>
            </w:pPr>
            <w:r>
              <w:rPr>
                <w:rFonts w:ascii="Times New Roman"/>
                <w:b w:val="false"/>
                <w:i w:val="false"/>
                <w:color w:val="000000"/>
                <w:sz w:val="20"/>
              </w:rPr>
              <w:t>
20) субъектінің персоналы үшін пәтерлер, тұрғын үй ғимараттары мен құрылыстар, жатақханадан және қонақ үйлерден орындар сатып алуға, жалдауға және ұстауға (өндірістік шығыстарға қосылатын реттеліп көрсетілетін қызметтерді ұсыну үшін технологиялық қажет өндірістік персонал үшін теміржол разъездеріндегі қызметтік тұрғын үй ғимараттарын ұстауға арналған шығыстарды қоспағанда);</w:t>
            </w:r>
          </w:p>
          <w:p>
            <w:pPr>
              <w:spacing w:after="20"/>
              <w:ind w:left="20"/>
              <w:jc w:val="both"/>
            </w:pPr>
            <w:r>
              <w:rPr>
                <w:rFonts w:ascii="Times New Roman"/>
                <w:b w:val="false"/>
                <w:i w:val="false"/>
                <w:color w:val="000000"/>
                <w:sz w:val="20"/>
              </w:rPr>
              <w:t>
21) қаланы абаттандыру, ауыл шаруашылығына көмек көрсету жөніндегі жұмыстарды және осы тәріздес басқа да жұмыстарды орындауға;</w:t>
            </w:r>
          </w:p>
          <w:p>
            <w:pPr>
              <w:spacing w:after="20"/>
              <w:ind w:left="20"/>
              <w:jc w:val="both"/>
            </w:pPr>
            <w:r>
              <w:rPr>
                <w:rFonts w:ascii="Times New Roman"/>
                <w:b w:val="false"/>
                <w:i w:val="false"/>
                <w:color w:val="000000"/>
                <w:sz w:val="20"/>
              </w:rPr>
              <w:t>
22) білім беру ұйымдарында оқитын жұмыскерлердің демалыстарына ақы төлеуге;</w:t>
            </w:r>
          </w:p>
          <w:p>
            <w:pPr>
              <w:spacing w:after="20"/>
              <w:ind w:left="20"/>
              <w:jc w:val="both"/>
            </w:pPr>
            <w:r>
              <w:rPr>
                <w:rFonts w:ascii="Times New Roman"/>
                <w:b w:val="false"/>
                <w:i w:val="false"/>
                <w:color w:val="000000"/>
                <w:sz w:val="20"/>
              </w:rPr>
              <w:t>
23) жұмыс қорытындылары бойынша сыйлықақы беруге және сыйақының басқа да нысандарына;</w:t>
            </w:r>
          </w:p>
          <w:p>
            <w:pPr>
              <w:spacing w:after="20"/>
              <w:ind w:left="20"/>
              <w:jc w:val="both"/>
            </w:pPr>
            <w:r>
              <w:rPr>
                <w:rFonts w:ascii="Times New Roman"/>
                <w:b w:val="false"/>
                <w:i w:val="false"/>
                <w:color w:val="000000"/>
                <w:sz w:val="20"/>
              </w:rPr>
              <w:t>
24) кәсіби ауруларды оңалту еміне байланысты шығындардан басқа, субъект қаражатының есебінен жұмыскерлерге және олардың балаларына емделуге, демалуға, саяхатқа шығуға жолдамаларға ақы төлеу жөніндегі;</w:t>
            </w:r>
          </w:p>
          <w:p>
            <w:pPr>
              <w:spacing w:after="20"/>
              <w:ind w:left="20"/>
              <w:jc w:val="both"/>
            </w:pPr>
            <w:r>
              <w:rPr>
                <w:rFonts w:ascii="Times New Roman"/>
                <w:b w:val="false"/>
                <w:i w:val="false"/>
                <w:color w:val="000000"/>
                <w:sz w:val="20"/>
              </w:rPr>
              <w:t>
25) өз жұмыскерлеріне медициналық көмек көрсетуге денсаулық сақтау органдарымен жасалған шарттар бойынша емхана қызметтеріне ақы төлеуге;</w:t>
            </w:r>
          </w:p>
          <w:p>
            <w:pPr>
              <w:spacing w:after="20"/>
              <w:ind w:left="20"/>
              <w:jc w:val="both"/>
            </w:pPr>
            <w:r>
              <w:rPr>
                <w:rFonts w:ascii="Times New Roman"/>
                <w:b w:val="false"/>
                <w:i w:val="false"/>
                <w:color w:val="000000"/>
                <w:sz w:val="20"/>
              </w:rPr>
              <w:t>
26) сақтандыру төлемдері (кәсіпорындармен өз жұмыскерлерінің пайдасына жасалған жеке және мүліктік сақтандыру шарттары бойынша кәсіпорындар төлейтін жарналар);</w:t>
            </w:r>
          </w:p>
          <w:p>
            <w:pPr>
              <w:spacing w:after="20"/>
              <w:ind w:left="20"/>
              <w:jc w:val="both"/>
            </w:pPr>
            <w:r>
              <w:rPr>
                <w:rFonts w:ascii="Times New Roman"/>
                <w:b w:val="false"/>
                <w:i w:val="false"/>
                <w:color w:val="000000"/>
                <w:sz w:val="20"/>
              </w:rPr>
              <w:t>
27) жұмыскерлерге, оның ішінде бала тәрбиелейтін әйелдерге қосымша берілетін демалыстарға (еңбек заңнамасында көзделгеннен тыс) ақы төлеу, жұмыскердің отбасы мүшелеріне демалыс өткізетін жеріне және қайтар жолына жолақы төлеуге, сондай-ақ пайдаланылмаған демалысы үшін өтемақы төлеу бойынша;</w:t>
            </w:r>
          </w:p>
          <w:p>
            <w:pPr>
              <w:spacing w:after="20"/>
              <w:ind w:left="20"/>
              <w:jc w:val="both"/>
            </w:pPr>
            <w:r>
              <w:rPr>
                <w:rFonts w:ascii="Times New Roman"/>
                <w:b w:val="false"/>
                <w:i w:val="false"/>
                <w:color w:val="000000"/>
                <w:sz w:val="20"/>
              </w:rPr>
              <w:t>
28) демеушілік көмектің барлық түрлерін көрсетуге;</w:t>
            </w:r>
          </w:p>
          <w:p>
            <w:pPr>
              <w:spacing w:after="20"/>
              <w:ind w:left="20"/>
              <w:jc w:val="both"/>
            </w:pPr>
            <w:r>
              <w:rPr>
                <w:rFonts w:ascii="Times New Roman"/>
                <w:b w:val="false"/>
                <w:i w:val="false"/>
                <w:color w:val="000000"/>
                <w:sz w:val="20"/>
              </w:rPr>
              <w:t>
29) субъектінің жұмыскерлеріне (жұмыскерлерге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20"/>
              <w:ind w:left="20"/>
              <w:jc w:val="both"/>
            </w:pPr>
            <w:r>
              <w:rPr>
                <w:rFonts w:ascii="Times New Roman"/>
                <w:b w:val="false"/>
                <w:i w:val="false"/>
                <w:color w:val="000000"/>
                <w:sz w:val="20"/>
              </w:rPr>
              <w:t>
30) мерейтойлық күндерге немесе жұмыскерлерге ынталандыру түрінде берілетін (автомашиналарды, пәтерлерді, ұзақ уақыт пайдаланылатын заттарды, сондай-ақ жұмыскерлердің жеке шоттарының проценттік мөлшерлемелерін ұлғайтуды қоса алғанда) сыйлықтарды сатып алуға;</w:t>
            </w:r>
          </w:p>
          <w:p>
            <w:pPr>
              <w:spacing w:after="20"/>
              <w:ind w:left="20"/>
              <w:jc w:val="both"/>
            </w:pPr>
            <w:r>
              <w:rPr>
                <w:rFonts w:ascii="Times New Roman"/>
                <w:b w:val="false"/>
                <w:i w:val="false"/>
                <w:color w:val="000000"/>
                <w:sz w:val="20"/>
              </w:rPr>
              <w:t>
31) мектепке дейінгі балалар мекемелеріндегі, шипажайлардағы және сауықтыру лагерлеріндегі балалар тамақтарының құнын өтеуге;</w:t>
            </w:r>
          </w:p>
          <w:p>
            <w:pPr>
              <w:spacing w:after="20"/>
              <w:ind w:left="20"/>
              <w:jc w:val="both"/>
            </w:pPr>
            <w:r>
              <w:rPr>
                <w:rFonts w:ascii="Times New Roman"/>
                <w:b w:val="false"/>
                <w:i w:val="false"/>
                <w:color w:val="000000"/>
                <w:sz w:val="20"/>
              </w:rPr>
              <w:t>
32) тұтынушылардан коммуналдық төлемдерді қабылдау жөніндегі банкілік операциялардың жекелеген түрлерін жүзеге асыратын банктер мен ұйымдардың көрсетілетін қызметтеріне арналған;</w:t>
            </w:r>
          </w:p>
          <w:p>
            <w:pPr>
              <w:spacing w:after="20"/>
              <w:ind w:left="20"/>
              <w:jc w:val="both"/>
            </w:pPr>
            <w:r>
              <w:rPr>
                <w:rFonts w:ascii="Times New Roman"/>
                <w:b w:val="false"/>
                <w:i w:val="false"/>
                <w:color w:val="000000"/>
                <w:sz w:val="20"/>
              </w:rPr>
              <w:t>
33) ұжымдық шартта айқындалған мақсаттар үшін кәсіподақтар аударымдарына;</w:t>
            </w:r>
          </w:p>
          <w:p>
            <w:pPr>
              <w:spacing w:after="20"/>
              <w:ind w:left="20"/>
              <w:jc w:val="both"/>
            </w:pPr>
            <w:r>
              <w:rPr>
                <w:rFonts w:ascii="Times New Roman"/>
                <w:b w:val="false"/>
                <w:i w:val="false"/>
                <w:color w:val="000000"/>
                <w:sz w:val="20"/>
              </w:rPr>
              <w:t>
34)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w:t>
            </w:r>
          </w:p>
          <w:p>
            <w:pPr>
              <w:spacing w:after="20"/>
              <w:ind w:left="20"/>
              <w:jc w:val="both"/>
            </w:pPr>
            <w:r>
              <w:rPr>
                <w:rFonts w:ascii="Times New Roman"/>
                <w:b w:val="false"/>
                <w:i w:val="false"/>
                <w:color w:val="000000"/>
                <w:sz w:val="20"/>
              </w:rPr>
              <w:t>
35) өндіріске және реттеліп көрсетілетін қызметтерді ұсынуға қатысы жоқ және тарифтердің өсуіне алып келетін шығыстар есепке алынбайды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1) электр энергетикасы саласында басшылықты жүзеге асыратын мемлекеттік орган растаған, тиiстi тауар нарығында электр энергиясы тапшылығының болу;</w:t>
            </w:r>
          </w:p>
          <w:p>
            <w:pPr>
              <w:spacing w:after="20"/>
              <w:ind w:left="20"/>
              <w:jc w:val="both"/>
            </w:pPr>
            <w:r>
              <w:rPr>
                <w:rFonts w:ascii="Times New Roman"/>
                <w:b w:val="false"/>
                <w:i w:val="false"/>
                <w:color w:val="000000"/>
                <w:sz w:val="20"/>
              </w:rPr>
              <w:t>
2) табиғи монополия субъектісінің тұтынушыларға қойылатын электр энергиясының көтерме сауда нарығына қатысу үшін шарттарға сай келмеуі;</w:t>
            </w:r>
          </w:p>
          <w:p>
            <w:pPr>
              <w:spacing w:after="20"/>
              <w:ind w:left="20"/>
              <w:jc w:val="both"/>
            </w:pPr>
            <w:r>
              <w:rPr>
                <w:rFonts w:ascii="Times New Roman"/>
                <w:b w:val="false"/>
                <w:i w:val="false"/>
                <w:color w:val="000000"/>
                <w:sz w:val="20"/>
              </w:rPr>
              <w:t>
3) электр энергиясын беру саласындағы табиғи монополия субъектісінің шаруашылық қажеттіліктеріне электр энергиясын сатып алу, шектес мемлекеттердің энергия жүйелерімен шекарада жоспардағыдан электр энергиясының нақты мемлекетаралық сальдо-ағымынан ауытқуларын өтеу мақсатында, электр энергиясын беру саласындағы табиғи монополия субъектісінің желілерінде электр энергиясының технологиялық шығыстарын өтеуге сатып алынатын электр энергиясының теңгерімсіздігіне өтем жасау мақсатында электр энергиясын сатып алу;</w:t>
            </w:r>
          </w:p>
          <w:p>
            <w:pPr>
              <w:spacing w:after="20"/>
              <w:ind w:left="20"/>
              <w:jc w:val="both"/>
            </w:pPr>
            <w:r>
              <w:rPr>
                <w:rFonts w:ascii="Times New Roman"/>
                <w:b w:val="false"/>
                <w:i w:val="false"/>
                <w:color w:val="000000"/>
                <w:sz w:val="20"/>
              </w:rPr>
              <w:t>
4) газ тарату ұйымдарынан газ сатып алу;</w:t>
            </w:r>
          </w:p>
          <w:p>
            <w:pPr>
              <w:spacing w:after="20"/>
              <w:ind w:left="20"/>
              <w:jc w:val="both"/>
            </w:pPr>
            <w:r>
              <w:rPr>
                <w:rFonts w:ascii="Times New Roman"/>
                <w:b w:val="false"/>
                <w:i w:val="false"/>
                <w:color w:val="000000"/>
                <w:sz w:val="20"/>
              </w:rPr>
              <w:t>
5) электр энергиясын сатып алу;</w:t>
            </w:r>
          </w:p>
          <w:p>
            <w:pPr>
              <w:spacing w:after="20"/>
              <w:ind w:left="20"/>
              <w:jc w:val="both"/>
            </w:pPr>
            <w:r>
              <w:rPr>
                <w:rFonts w:ascii="Times New Roman"/>
                <w:b w:val="false"/>
                <w:i w:val="false"/>
                <w:color w:val="000000"/>
                <w:sz w:val="20"/>
              </w:rPr>
              <w:t>
6) теңгерімдеуші электр энергиясын, электр энергиясын орталықтандырылған сауда-саттықтардан, спот-нарықтан сатып алу;</w:t>
            </w:r>
          </w:p>
          <w:p>
            <w:pPr>
              <w:spacing w:after="20"/>
              <w:ind w:left="20"/>
              <w:jc w:val="both"/>
            </w:pPr>
            <w:r>
              <w:rPr>
                <w:rFonts w:ascii="Times New Roman"/>
                <w:b w:val="false"/>
                <w:i w:val="false"/>
                <w:color w:val="000000"/>
                <w:sz w:val="20"/>
              </w:rPr>
              <w:t>
7) тарифтің шекті деңгейінен жоғары емес бағамен орталықтандырылған сауда-саттықтан сатып алу жағдайларын қоспағанда, табиғи монополия субъектiсiнің тікелей стратегиялық тауарларды өндірушілерден стратегиялық тауарларды сатып алуды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 әдісі қолданыла отырып тариф бекітілген кезде жыл сайын, есептік кезеңнің 1 мамырынан кешіктірілмейтін мерзімде уәкілетті органға, өзге де мемлекеттік органға не жергілікті атқарушы органға есептік жылы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 кезінде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 мен бұқаралық ақпарат құралдарын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тиімділігі көрсеткіштеріне қол жеткізу туралы есептерін, оның ішінде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мен өзге де мүдделі тұлғалардың алдында табиғи монополиялар саларындағы коммуналдық көрсетілетін қызметтерді ұсыну жөніндегі есепті жыл сайын,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w:t>
            </w:r>
          </w:p>
          <w:p>
            <w:pPr>
              <w:spacing w:after="20"/>
              <w:ind w:left="20"/>
              <w:jc w:val="both"/>
            </w:pPr>
            <w:r>
              <w:rPr>
                <w:rFonts w:ascii="Times New Roman"/>
                <w:b w:val="false"/>
                <w:i w:val="false"/>
                <w:color w:val="000000"/>
                <w:sz w:val="20"/>
              </w:rPr>
              <w:t>
1) тарифтің және тарифтік сметаның жобаларын;</w:t>
            </w:r>
          </w:p>
          <w:p>
            <w:pPr>
              <w:spacing w:after="20"/>
              <w:ind w:left="20"/>
              <w:jc w:val="both"/>
            </w:pPr>
            <w:r>
              <w:rPr>
                <w:rFonts w:ascii="Times New Roman"/>
                <w:b w:val="false"/>
                <w:i w:val="false"/>
                <w:color w:val="000000"/>
                <w:sz w:val="20"/>
              </w:rPr>
              <w:t>
2) экономикалық негізделген есептемелермен бірге тарифтің өзгеру себептері туралы ақпаратты жариялағаннан кейін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есеп беруді өткізу туралы хабарландыруды Табиғи монополиялар субъектілерінің мемлекеттік тіркелімінің жергілікті бөліміне енгізілген табиғи монополия субъектісінің аптасына кемінде бір рет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он бес жұмыс күнінен кешіктірмей жариялауы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табиғи монополия субъектісі желілерінің резерві, бос және қолжетімді қуаттарының, сыйымдылықтарының, орындарының, өткізу қабілеттерінің болуы туралы ақпаратты;</w:t>
            </w:r>
          </w:p>
          <w:p>
            <w:pPr>
              <w:spacing w:after="20"/>
              <w:ind w:left="20"/>
              <w:jc w:val="both"/>
            </w:pPr>
            <w:r>
              <w:rPr>
                <w:rFonts w:ascii="Times New Roman"/>
                <w:b w:val="false"/>
                <w:i w:val="false"/>
                <w:color w:val="000000"/>
                <w:sz w:val="20"/>
              </w:rPr>
              <w:t>
2) Мемлекеттік құпияларға және заңмен қорғалатын өзге де құпияға жататын мәліметтерді және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20"/>
              <w:ind w:left="20"/>
              <w:jc w:val="both"/>
            </w:pPr>
            <w:r>
              <w:rPr>
                <w:rFonts w:ascii="Times New Roman"/>
                <w:b w:val="false"/>
                <w:i w:val="false"/>
                <w:color w:val="000000"/>
                <w:sz w:val="20"/>
              </w:rPr>
              <w:t>
3)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 не ол болмаған жағдайда уәкілетті органға оның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тұлғалардан, мемлекеттік органдардан келіп түскен бақылау субъектілеріне расталған шағымдар мен жолданымдардың болуы және олардың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 талаптарының сақталмауы бойынша бір расталған шағымның немесе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 талаптарының сақталмауы бойынша екі немесе одан да көп расталған шағымдардың немесе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баға белгілеу</w:t>
            </w:r>
            <w:r>
              <w:br/>
            </w:r>
            <w:r>
              <w:rPr>
                <w:rFonts w:ascii="Times New Roman"/>
                <w:b w:val="false"/>
                <w:i w:val="false"/>
                <w:color w:val="000000"/>
                <w:sz w:val="20"/>
              </w:rPr>
              <w:t>тәртібін және міндеттерді</w:t>
            </w:r>
            <w:r>
              <w:br/>
            </w:r>
            <w:r>
              <w:rPr>
                <w:rFonts w:ascii="Times New Roman"/>
                <w:b w:val="false"/>
                <w:i w:val="false"/>
                <w:color w:val="000000"/>
                <w:sz w:val="20"/>
              </w:rPr>
              <w:t>сақтау өлшемшарттарына</w:t>
            </w:r>
            <w:r>
              <w:br/>
            </w:r>
            <w:r>
              <w:rPr>
                <w:rFonts w:ascii="Times New Roman"/>
                <w:b w:val="false"/>
                <w:i w:val="false"/>
                <w:color w:val="000000"/>
                <w:sz w:val="20"/>
              </w:rPr>
              <w:t>2-қосымша</w:t>
            </w:r>
          </w:p>
        </w:tc>
      </w:tr>
    </w:tbl>
    <w:bookmarkStart w:name="z71" w:id="64"/>
    <w:p>
      <w:pPr>
        <w:spacing w:after="0"/>
        <w:ind w:left="0"/>
        <w:jc w:val="left"/>
      </w:pPr>
      <w:r>
        <w:rPr>
          <w:rFonts w:ascii="Times New Roman"/>
          <w:b/>
          <w:i w:val="false"/>
          <w:color w:val="000000"/>
        </w:rPr>
        <w:t xml:space="preserve"> Қоғамдық маңызы бар нарық субъектісінің баға белгілеу тәртібін және міндеттерді сақтауының субъективті өлшемшарттары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өткізілген бақылау субъектісіне (объектісіне) бару арқылы профилактикалық бақылаудың нәтижелері бойынша (ауырлық дәрежесі төменде көрсетілген талаптар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 мұндай фактіні белгілеген кезден бастап күнтізбелік отыз күннен кешіктірмей не тұтынушылардың толық тізбесін белгілеу мүмкін болмаған жағдайда алдағы кезеңге арналған шекті баға деңгейін төмендету жолымен шекті бағаның негізсіз асып кетуі нәтижесінде алынған кірісті тікелей тұтынушыларға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ұсынатын есептілік пен мәліметтер мониторингінің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w:t>
            </w:r>
          </w:p>
          <w:p>
            <w:pPr>
              <w:spacing w:after="20"/>
              <w:ind w:left="20"/>
              <w:jc w:val="both"/>
            </w:pPr>
            <w:r>
              <w:rPr>
                <w:rFonts w:ascii="Times New Roman"/>
                <w:b w:val="false"/>
                <w:i w:val="false"/>
                <w:color w:val="000000"/>
                <w:sz w:val="20"/>
              </w:rPr>
              <w:t>
1)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көлемі, кірістілік деңгейі және босату бағалары туралы ай сайынғы ақпаратты есептік айдан кейінгі айдың соңғы күнінен кешіктірмей;</w:t>
            </w:r>
          </w:p>
          <w:p>
            <w:pPr>
              <w:spacing w:after="20"/>
              <w:ind w:left="20"/>
              <w:jc w:val="both"/>
            </w:pPr>
            <w:r>
              <w:rPr>
                <w:rFonts w:ascii="Times New Roman"/>
                <w:b w:val="false"/>
                <w:i w:val="false"/>
                <w:color w:val="000000"/>
                <w:sz w:val="20"/>
              </w:rPr>
              <w:t>
2) Тоқсан сайынғы қаржылық есептілікті есептік тоқсаннан кейінгі айдың соңғы күнінен кешіктірмей;</w:t>
            </w:r>
          </w:p>
          <w:p>
            <w:pPr>
              <w:spacing w:after="20"/>
              <w:ind w:left="20"/>
              <w:jc w:val="both"/>
            </w:pPr>
            <w:r>
              <w:rPr>
                <w:rFonts w:ascii="Times New Roman"/>
                <w:b w:val="false"/>
                <w:i w:val="false"/>
                <w:color w:val="000000"/>
                <w:sz w:val="20"/>
              </w:rPr>
              <w:t>
3) ағымдағы күнтізбелік жылдың 1 тамызынан және келесі күнтізбелік жылдың 1 мамырынан кешіктірмей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орындалуы не орындалмауы туралы жартыжылдықтың, жылдың қорытындылары бойынша ақпаратты;</w:t>
            </w:r>
          </w:p>
          <w:p>
            <w:pPr>
              <w:spacing w:after="20"/>
              <w:ind w:left="20"/>
              <w:jc w:val="both"/>
            </w:pPr>
            <w:r>
              <w:rPr>
                <w:rFonts w:ascii="Times New Roman"/>
                <w:b w:val="false"/>
                <w:i w:val="false"/>
                <w:color w:val="000000"/>
                <w:sz w:val="20"/>
              </w:rPr>
              <w:t>
4) қоғамдық маңызы бар нарық субъектісі тиісті талапты алған күннен бастап бес жұмыс күнінен кем болмайтын табиғи монополиялар салаларында басшылықты жүзеге асыратын уәкілетті орган белгілеген мерзімдерде бағаға сараптама жүргізу үшін қажетті ақпаратты электрондық нысанда;</w:t>
            </w:r>
          </w:p>
          <w:p>
            <w:pPr>
              <w:spacing w:after="20"/>
              <w:ind w:left="20"/>
              <w:jc w:val="both"/>
            </w:pPr>
            <w:r>
              <w:rPr>
                <w:rFonts w:ascii="Times New Roman"/>
                <w:b w:val="false"/>
                <w:i w:val="false"/>
                <w:color w:val="000000"/>
                <w:sz w:val="20"/>
              </w:rPr>
              <w:t>
5) бағаны мемлекеттік реттеу енгізілген күннен бастап немесе тауарларды, жұмыстарды, көрсетілетін қызметтерді өндіру (өткізу) басталған сәттен бастап күнтізбелік отыз күннен кешіктірмей не алдағы тауарларға, жұмыстарға, көрсетілетін қызметтерге сату бағасының көтерілуіне дейін күнтізбелік отыз күннен кешіктірмей баға деңгейін растайтын негіздеуші материалдарды қоса бере отырып, босату бағалары туралы ақпаратты;</w:t>
            </w:r>
          </w:p>
          <w:p>
            <w:pPr>
              <w:spacing w:after="20"/>
              <w:ind w:left="20"/>
              <w:jc w:val="both"/>
            </w:pPr>
            <w:r>
              <w:rPr>
                <w:rFonts w:ascii="Times New Roman"/>
                <w:b w:val="false"/>
                <w:i w:val="false"/>
                <w:color w:val="000000"/>
                <w:sz w:val="20"/>
              </w:rPr>
              <w:t>
6) есептік жартыжылдықтан кейінгі айдың жиырма бесінші күнінен кешіктірмей растайтын материалдарды қоса бере отырып, шекті бағада ескерілген электр энергиясын, тауарлық газды сатып алу және (немесе) беру жөніндегі қаражатты пайдалану туралы жартыжылдық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электрондық нысанда кемінде күнтізбелік отыз күн бұрын тауарларға (жұмыстарға, көрсетілетін қызметтерге) бағаның шекті бағадан жоғары алдағы көтерілуі туралы ақпаратты және олардың көтерілу себептерін растайтын негіздеуші материалдарды ұсына отырып, олардың көтерілу себептері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бағаларда ескерілген инвестициялық бағдарламаларды (жобаларды) іске асыруға алынған және пайдаланылмаған кірісті тікелей тұтынушыларға не алдағы кезеңге шекті баға деңгейін төмендету жолымен тұтынушылардың толық тізбесін белгілеу мүмкін болмаған жағдайда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нарықтарда өткізілетін тауарларға (жұмыстарға, көрсетілетін қызметтерге) бағаның шекті бағадан аспай, бағаның төмендеуі немесе көтерілуі күнінен бастап бес жұмыс күнінен кешіктірмей төмендеу немесе жоғарылау себептерін көрсететін ақпаратты уәкілетті органға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 айқындайтын тәртіппен бұқаралық ақпарат құралдарында:</w:t>
            </w:r>
          </w:p>
          <w:p>
            <w:pPr>
              <w:spacing w:after="20"/>
              <w:ind w:left="20"/>
              <w:jc w:val="both"/>
            </w:pPr>
            <w:r>
              <w:rPr>
                <w:rFonts w:ascii="Times New Roman"/>
                <w:b w:val="false"/>
                <w:i w:val="false"/>
                <w:color w:val="000000"/>
                <w:sz w:val="20"/>
              </w:rPr>
              <w:t>
1) есептік жартыжылдықтан кейінгі айдың жиырма бесінші күнінен кешіктірмей шекті бағада ескерілген электр энергиясын, тауарлық газды сатып алу және (немесе) беру жөніндегі қаражатты пайдалану туралы жартыжылдық ақпаратты;</w:t>
            </w:r>
          </w:p>
          <w:p>
            <w:pPr>
              <w:spacing w:after="20"/>
              <w:ind w:left="20"/>
              <w:jc w:val="both"/>
            </w:pPr>
            <w:r>
              <w:rPr>
                <w:rFonts w:ascii="Times New Roman"/>
                <w:b w:val="false"/>
                <w:i w:val="false"/>
                <w:color w:val="000000"/>
                <w:sz w:val="20"/>
              </w:rPr>
              <w:t>
2) есептік жартыжылдықтан кейінгі айдың жиырма бесінші күнінен кешіктірмей тауарларды (жұмыстарды, көрсетілетін қызметтерді), оның ішінде шекті бағада ескерілген тұтынушылардың жекелеген топтарының тұтыну көлемдерінің асып кетуі нәтижесінде алынған кіріс туралы жартыжылдық ақпаратты;</w:t>
            </w:r>
          </w:p>
          <w:p>
            <w:pPr>
              <w:spacing w:after="20"/>
              <w:ind w:left="20"/>
              <w:jc w:val="both"/>
            </w:pPr>
            <w:r>
              <w:rPr>
                <w:rFonts w:ascii="Times New Roman"/>
                <w:b w:val="false"/>
                <w:i w:val="false"/>
                <w:color w:val="000000"/>
                <w:sz w:val="20"/>
              </w:rPr>
              <w:t>
3) есепті жартыжылдықтан кейінгі айдың жиырма бесінші күнінен кешіктірмей шекті бағамен ескерілген инвестициялық бағдарламаның орындалуы не орындалмауы туралы жартыжылдық ақпаратты;</w:t>
            </w:r>
          </w:p>
          <w:p>
            <w:pPr>
              <w:spacing w:after="20"/>
              <w:ind w:left="20"/>
              <w:jc w:val="both"/>
            </w:pPr>
            <w:r>
              <w:rPr>
                <w:rFonts w:ascii="Times New Roman"/>
                <w:b w:val="false"/>
                <w:i w:val="false"/>
                <w:color w:val="000000"/>
                <w:sz w:val="20"/>
              </w:rPr>
              <w:t>
4) тауарларға (жұмыстарға, көрсетілетін қызметтерге) және негіздеуші материалдарға шекті бағалардың көтерілуі туралы ақпаратты олар табиғи монополиялар салаларында басшылықты жүзеге асыратын уәкілетті органға келісуге жіберілген күннен бастап бес жұмыс күнінен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не табиғи монополиялар салаларында басшылықты жүзеге асыратын уәкілетті органның интернет-ресурсында босату бағалары туралы, жария тыңдаулар мен қаржылық есептілік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бағаларда ескерілген электр энергиясын, тауарлық газды сатып алуға және (немесе) беруге арналған қаражатты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тұлғалардан, мемлекеттік органдардан келіп түскен бақылау субъектілеріне расталған шағымдар мен жолданымдардың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 талаптарының сақталмауы жөнінде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маңызы бар нарықтар саласындағы заңнамасы талаптарының сақталмауы жөнінде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122 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2016 жылғы 26 шілдедегі</w:t>
            </w:r>
            <w:r>
              <w:br/>
            </w:r>
            <w:r>
              <w:rPr>
                <w:rFonts w:ascii="Times New Roman"/>
                <w:b w:val="false"/>
                <w:i w:val="false"/>
                <w:color w:val="000000"/>
                <w:sz w:val="20"/>
              </w:rPr>
              <w:t>№332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Табиғи монополиялар салаларындағы тексеру парағы Қазақстан Республикасының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Табиғи монополиялар субъектілеріне қатысы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біртекті бақылау субъектілері (объектілері) тобының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 /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/жеке </w:t>
      </w:r>
    </w:p>
    <w:p>
      <w:pPr>
        <w:spacing w:after="0"/>
        <w:ind w:left="0"/>
        <w:jc w:val="both"/>
      </w:pPr>
      <w:r>
        <w:rPr>
          <w:rFonts w:ascii="Times New Roman"/>
          <w:b w:val="false"/>
          <w:i w:val="false"/>
          <w:color w:val="000000"/>
          <w:sz w:val="28"/>
        </w:rPr>
        <w:t xml:space="preserve">
      сәйкестендіру нөмірі__________________________________________________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қолданысқа енгізілгеніне дейін күнтізбелік отыз күннен кешіктірмей тарифті бекіту туралы ақпаратты тұтынушының назарына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бекіту үшін өтініммен уәкілетті органға жүгіну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мемлекеттік тіркеліміне енгізу туралы, одан алып тастау, оған өзгерістер және (немесе) толықтырулар енгізу туралы өтінішпен уәкілетті органға жүгіну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тиесілі, реттеліп көрсетілетін қызметті өндіру және (немесе) ұсыну кезінде технологиялық циклде пайдаланылатын мүлікті лизингті қоса алғанда, сенімгерлік басқаруға, мүліктік жалдауға (жалға алуға) беруге жол бермеу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реттеліп көрсетілетін қызметтерге қол жетімділікті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тұтынушылармен ұсынылатын реттеліп көрсетілетін қызметтердің әрбір түріне жеке шарттар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шартқа сәйкес кәсіпкерлік субъектілерінің белгіленген қуаты 200 кВт-қа дейінгі электр қондырғыларын астанада, республикалық және облыстық маңызы бар қалаларда энергия беруші ұйымдардың электр желілеріне технологиялық қосу шарттарын электрондық нысанда жасасу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беру, сондай-ақ электр энергиясын беру бойынша реттеліп көрсетілетін қызметті ұсынатын табиғи монополиялар субъектілерінің электр желілерін беру жағдайларын қоспағанда, реттеліп көрсетілетін қызметті өндіру және (немесе) ұсыну кезінде технологиялық циклде пайдаланылатын мүлікті сауда-саттықта иеліктен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1) егер ағымдағы жылдың басындағы бухгалтерлік баланста есепке алынған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20"/>
              <w:ind w:left="20"/>
              <w:jc w:val="both"/>
            </w:pPr>
            <w:r>
              <w:rPr>
                <w:rFonts w:ascii="Times New Roman"/>
                <w:b w:val="false"/>
                <w:i w:val="false"/>
                <w:color w:val="000000"/>
                <w:sz w:val="20"/>
              </w:rPr>
              <w:t>
2) кірме жолдардың реттеліп көрсетілетін қызметін ұсыну үшін пайдаланылатын мүлікпен мәмілелер жасауға;</w:t>
            </w:r>
          </w:p>
          <w:p>
            <w:pPr>
              <w:spacing w:after="20"/>
              <w:ind w:left="20"/>
              <w:jc w:val="both"/>
            </w:pPr>
            <w:r>
              <w:rPr>
                <w:rFonts w:ascii="Times New Roman"/>
                <w:b w:val="false"/>
                <w:i w:val="false"/>
                <w:color w:val="000000"/>
                <w:sz w:val="20"/>
              </w:rPr>
              <w:t>
3) қайта ұйымдастыруға немесе таратуға келісімін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туралы"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бекітілген тариф бойынша реттеліп көрсетілетін қызметті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қызметке қатысы жоқ қосымша талаптарды белгілемеу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реттеліп көрсетілетін қызметке қол жеткізудің тең жағдайларын ұсыну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тыйым салу бойынша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қуаттар туралы ақпарат ұсынғаны үшін төлемақы алуға тыйым салу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Тұтынушылардан өзі ұсынатын табиғи монополиялар салаларындағы коммуналдық көрсетілетін қызметтер үшiн төлемдерді өз кассалары және (немесе) екінші деңгейдегі банктер және банк операцияларының жекелеген түрлерiн жүзеге асыратын ұйымдар, интернет-ресурстар немесе терминалдар, ал қажет болған жағдайда төлем агенттері және (немесе) төлем ұйымдары арқылы қабылдауды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пайдалануға қабылдау және беру жағдайларын қоспағанда, тұтынушылардың есепке алу аспаптарын сатып алуы мен орнатуы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бағдарламаның орындалуына, реттеліп көрсетілетін қызметтердің сапа мен сенімділік көрсеткіштерінің сақталуына, табиғи монополиялар субъектілері қызметінің тиімділік көрсеткіштеріне қол жеткізуге қоғамдық мониторинг және (немесе) техникалық сараптама жүргізуге уәкілеттік берілген тұлғаларға бекітілген инвестициялық бағдарлама объектілеріне қолжетімділікті және бекітілген инвестициялық бағдарламаның орындалуы туралы ақпарат ұсынуды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аспабын сатып алғаны және орнатқаны үшін тұтынушылардан төлемақы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 кірме жол болмаған кезде жылжымалы құрамның жүріп өтуі үшін тұтынушы пайдаланатын кірме жолдың нақты ұзындығы бойынша кірме жолдардың қызметтерін көрсеткені үшін төлемақы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Порталда тауарларды, жұмыстарды, көрсетілетін қызметтерді сатып алуды мынадай: </w:t>
            </w:r>
          </w:p>
          <w:p>
            <w:pPr>
              <w:spacing w:after="20"/>
              <w:ind w:left="20"/>
              <w:jc w:val="both"/>
            </w:pPr>
            <w:r>
              <w:rPr>
                <w:rFonts w:ascii="Times New Roman"/>
                <w:b w:val="false"/>
                <w:i w:val="false"/>
                <w:color w:val="000000"/>
                <w:sz w:val="20"/>
              </w:rPr>
              <w:t>
1) конкурс;</w:t>
            </w:r>
          </w:p>
          <w:p>
            <w:pPr>
              <w:spacing w:after="20"/>
              <w:ind w:left="20"/>
              <w:jc w:val="both"/>
            </w:pPr>
            <w:r>
              <w:rPr>
                <w:rFonts w:ascii="Times New Roman"/>
                <w:b w:val="false"/>
                <w:i w:val="false"/>
                <w:color w:val="000000"/>
                <w:sz w:val="20"/>
              </w:rPr>
              <w:t>
2) баға ұсыныстарын сұрату;</w:t>
            </w:r>
          </w:p>
          <w:p>
            <w:pPr>
              <w:spacing w:after="20"/>
              <w:ind w:left="20"/>
              <w:jc w:val="both"/>
            </w:pPr>
            <w:r>
              <w:rPr>
                <w:rFonts w:ascii="Times New Roman"/>
                <w:b w:val="false"/>
                <w:i w:val="false"/>
                <w:color w:val="000000"/>
                <w:sz w:val="20"/>
              </w:rPr>
              <w:t>
3) бір көзден сатып алу;</w:t>
            </w:r>
          </w:p>
          <w:p>
            <w:pPr>
              <w:spacing w:after="20"/>
              <w:ind w:left="20"/>
              <w:jc w:val="both"/>
            </w:pPr>
            <w:r>
              <w:rPr>
                <w:rFonts w:ascii="Times New Roman"/>
                <w:b w:val="false"/>
                <w:i w:val="false"/>
                <w:color w:val="000000"/>
                <w:sz w:val="20"/>
              </w:rPr>
              <w:t>
4) тауар биржалары арқылы сатып алу сияқты тәсілдердің бірімен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интернет-ресурсында, ал өзінің интернет-ресурсы болмаған жағдайда, уәкілетті органның ведомствосына немесе оның аумақтық органына порталға сілтемені көрсете отырып, сатып алу жүзеге асырылатын портал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құрамын, оның ішінде конкурстық комиссияның хатшысын бекіту және порталда конкурстық құжаттама жарияланғанға дейін техникалық ерекшеліктерді, жоспарларды, сызбаларды, эскиздерді қоса алғанда, тауарлардың, жұмыстардың, көрсетілетін қызметтердің конкурстық құжаттамаға сәйкес техникалық және сапалық сипаттамаларға сәйкестігін айқындау үшін техникалық сарапшыларды айқындау бойынша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дауыс беру арқылы конкурстық комиссияның шешім қабылдауы және егер оған конкурстық комиссия мүшелерінің жалпы санының көпшілігі дауыс берсе, қабылданды деп есептеу. Дауыстар тең болған кезде төраға дауыс берген шешім қабылданды деп есептеледі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тауарларды, жұмыстарды, көрсетілетін қызметтерді сатып алу жөнінде конкурс өткізу кезінде конкурстық құжаттамада тауарларды, жұмыстар мен көрсетілетін қызметтерді оларды жеткізу (орындау, көрсету) орны бойынша бөліктерге (лоттарға)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конкурстық құжаттаманы түсіндіру бойынша сұрау салуына (болған кезде) жауап беру және сұрау салуды алған күннен бастап үш жұмыс күнінен кешіктірмей конкурстық құжаттама ұсынылған барлық әлеуетті өнім берушілерге мұндай түсіндіруді жолдау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конкурстық өтінімнің қолданылу мерзімі өтуі;</w:t>
            </w:r>
          </w:p>
          <w:p>
            <w:pPr>
              <w:spacing w:after="20"/>
              <w:ind w:left="20"/>
              <w:jc w:val="both"/>
            </w:pPr>
            <w:r>
              <w:rPr>
                <w:rFonts w:ascii="Times New Roman"/>
                <w:b w:val="false"/>
                <w:i w:val="false"/>
                <w:color w:val="000000"/>
                <w:sz w:val="20"/>
              </w:rPr>
              <w:t>
2) сатып алу шарты күшіне енуі;</w:t>
            </w:r>
          </w:p>
          <w:p>
            <w:pPr>
              <w:spacing w:after="20"/>
              <w:ind w:left="20"/>
              <w:jc w:val="both"/>
            </w:pPr>
            <w:r>
              <w:rPr>
                <w:rFonts w:ascii="Times New Roman"/>
                <w:b w:val="false"/>
                <w:i w:val="false"/>
                <w:color w:val="000000"/>
                <w:sz w:val="20"/>
              </w:rPr>
              <w:t>
3) конкурстық өтінімдерді ұсынудың соңғы мерзімі өткенге дейін конкурстық өтінім кері қайтарып алынуы;</w:t>
            </w:r>
          </w:p>
          <w:p>
            <w:pPr>
              <w:spacing w:after="20"/>
              <w:ind w:left="20"/>
              <w:jc w:val="both"/>
            </w:pPr>
            <w:r>
              <w:rPr>
                <w:rFonts w:ascii="Times New Roman"/>
                <w:b w:val="false"/>
                <w:i w:val="false"/>
                <w:color w:val="000000"/>
                <w:sz w:val="20"/>
              </w:rPr>
              <w:t>
4) конкурстық өтінім конкурстық құжаттаманың талаптарына жауап бермейтін ретінде қабылданбауы;</w:t>
            </w:r>
          </w:p>
          <w:p>
            <w:pPr>
              <w:spacing w:after="20"/>
              <w:ind w:left="20"/>
              <w:jc w:val="both"/>
            </w:pPr>
            <w:r>
              <w:rPr>
                <w:rFonts w:ascii="Times New Roman"/>
                <w:b w:val="false"/>
                <w:i w:val="false"/>
                <w:color w:val="000000"/>
                <w:sz w:val="20"/>
              </w:rPr>
              <w:t>
5) конкурс жеңімпазын айқындамай сатып алу рәсімдері тоқтатылуы жағдайлары туындаған күннен бастап бес жұмыс күні ішінде конкурстық өтінімді қайтаруды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бес жұмыс күнінен асырмай әрбір лот бойынша жеке қарауы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мынадай негіздер бойынша әлеуетті өнім берушінің конкурстық өтінімін бағалауға және салыстыруға қабылдамауы:</w:t>
            </w:r>
          </w:p>
          <w:p>
            <w:pPr>
              <w:spacing w:after="20"/>
              <w:ind w:left="20"/>
              <w:jc w:val="both"/>
            </w:pPr>
            <w:r>
              <w:rPr>
                <w:rFonts w:ascii="Times New Roman"/>
                <w:b w:val="false"/>
                <w:i w:val="false"/>
                <w:color w:val="000000"/>
                <w:sz w:val="20"/>
              </w:rPr>
              <w:t>
1) құжаттар ұсынылмаған (1. Тауарлардың, жұмыстардың, көрсетілетін қызметтердің функционалдық, техникалық, сапалық және пайдалану сипаттамаларымен, сондай-ақ тауарлардың, жұмыстардың, көрсетілетін қызметтердің осы талаптарға сәйкестігін растайтын құжаттарды сипаттаумен техникалық ерекшелік); 2. Мемлекеттік органдардың ақпараттық жүйелерінде расталатын лицензиялар, рұқсаттар (хабарламалар), патент, куәлік, сертификат, диплом, мәлімет (конкурстық құжаттамада тиісті талап болған кезде); 3. Әлеуетті өнім беруші қызмет алатын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 бір айдан ерте емес берілген анықтама; 4. Тиісті салық органының конкурстық өтінімдер ашылатын күннің алдындағы үш айдан кешіктірілмей берілген салық берешегінің жоқ екендігі не бір теңгеден кем салық берешегінің бар екендігі туралы анықтамасы;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 апостиль қойылған (жария етілген) құқық белгілейтін құжаттар; 6. Табиғи монополия субъектісінің банктік шотына конкурстық өтінімді қамтамасыз етуді енгізуді растайтын төлем тапсырмалары (конкурстық құжаттамада тиісті талап болған кезде);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 ұсынылады; 8. Тіркеуші орган берген заңды тұлғаны мемлекеттік тіркеу (қайта тіркеу) туралы мәліметтер ұсынылады; 9. Егер әлеуетті өнім беруші қосылған құн салығын төлеуші болып табылса, қосылған құн салығы бойынша есепке қою туралы куәліктің көшірмесі не электрондық құжаттың қағаз көшірмесі).</w:t>
            </w:r>
          </w:p>
          <w:p>
            <w:pPr>
              <w:spacing w:after="20"/>
              <w:ind w:left="20"/>
              <w:jc w:val="both"/>
            </w:pPr>
            <w:r>
              <w:rPr>
                <w:rFonts w:ascii="Times New Roman"/>
                <w:b w:val="false"/>
                <w:i w:val="false"/>
                <w:color w:val="000000"/>
                <w:sz w:val="20"/>
              </w:rPr>
              <w:t>
2) әлеуетті өнім беруші конкурстық өтінімді қамтамасыз етуді енгізбесе;</w:t>
            </w:r>
          </w:p>
          <w:p>
            <w:pPr>
              <w:spacing w:after="20"/>
              <w:ind w:left="20"/>
              <w:jc w:val="both"/>
            </w:pPr>
            <w:r>
              <w:rPr>
                <w:rFonts w:ascii="Times New Roman"/>
                <w:b w:val="false"/>
                <w:i w:val="false"/>
                <w:color w:val="000000"/>
                <w:sz w:val="20"/>
              </w:rPr>
              <w:t>
3) конкурстық өтінім талаптары бұзыла отырып ұсынылған немесе ресімделген құжаттарды қамтыса;</w:t>
            </w:r>
          </w:p>
          <w:p>
            <w:pPr>
              <w:spacing w:after="20"/>
              <w:ind w:left="20"/>
              <w:jc w:val="both"/>
            </w:pPr>
            <w:r>
              <w:rPr>
                <w:rFonts w:ascii="Times New Roman"/>
                <w:b w:val="false"/>
                <w:i w:val="false"/>
                <w:color w:val="000000"/>
                <w:sz w:val="20"/>
              </w:rPr>
              <w:t>
4) тиісті салық органының анықтамасында бір теңге және одан астам мөлшерде салық берешегі және міндетті зейнетақы жарналары мен әлеуметтік аударымдар бойынша берешегі туралы мәліметтердің болуы;</w:t>
            </w:r>
          </w:p>
          <w:p>
            <w:pPr>
              <w:spacing w:after="20"/>
              <w:ind w:left="20"/>
              <w:jc w:val="both"/>
            </w:pPr>
            <w:r>
              <w:rPr>
                <w:rFonts w:ascii="Times New Roman"/>
                <w:b w:val="false"/>
                <w:i w:val="false"/>
                <w:color w:val="000000"/>
                <w:sz w:val="20"/>
              </w:rPr>
              <w:t>
5) әлеуетті өнім берушінің осы анықтама берілген күннің алдындағы үш айдан астамға созылатын міндеттемелерінің ең болмағанда бір түрі бойынша мерзімі өткен берешегі бар екені туралы банк немесе банк филиалы анықтамасының болуы;</w:t>
            </w:r>
          </w:p>
          <w:p>
            <w:pPr>
              <w:spacing w:after="20"/>
              <w:ind w:left="20"/>
              <w:jc w:val="both"/>
            </w:pPr>
            <w:r>
              <w:rPr>
                <w:rFonts w:ascii="Times New Roman"/>
                <w:b w:val="false"/>
                <w:i w:val="false"/>
                <w:color w:val="000000"/>
                <w:sz w:val="20"/>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20"/>
              <w:ind w:left="20"/>
              <w:jc w:val="both"/>
            </w:pPr>
            <w:r>
              <w:rPr>
                <w:rFonts w:ascii="Times New Roman"/>
                <w:b w:val="false"/>
                <w:i w:val="false"/>
                <w:color w:val="000000"/>
                <w:sz w:val="20"/>
              </w:rPr>
              <w:t>
7) анық емес ақпарат ұсыну фактісінің анықталуы;</w:t>
            </w:r>
          </w:p>
          <w:p>
            <w:pPr>
              <w:spacing w:after="20"/>
              <w:ind w:left="20"/>
              <w:jc w:val="both"/>
            </w:pPr>
            <w:r>
              <w:rPr>
                <w:rFonts w:ascii="Times New Roman"/>
                <w:b w:val="false"/>
                <w:i w:val="false"/>
                <w:color w:val="000000"/>
                <w:sz w:val="20"/>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табылуы;</w:t>
            </w:r>
          </w:p>
          <w:p>
            <w:pPr>
              <w:spacing w:after="20"/>
              <w:ind w:left="20"/>
              <w:jc w:val="both"/>
            </w:pPr>
            <w:r>
              <w:rPr>
                <w:rFonts w:ascii="Times New Roman"/>
                <w:b w:val="false"/>
                <w:i w:val="false"/>
                <w:color w:val="000000"/>
                <w:sz w:val="20"/>
              </w:rPr>
              <w:t>
9) конкурсқа қатысуға жіберілген әлеуетті өнім берушілердің өтінімдерінің теңгемен бағасы тізбеде көзделген сатып алуға бөлінген сомадан асып кетуі;</w:t>
            </w:r>
          </w:p>
          <w:p>
            <w:pPr>
              <w:spacing w:after="20"/>
              <w:ind w:left="20"/>
              <w:jc w:val="both"/>
            </w:pPr>
            <w:r>
              <w:rPr>
                <w:rFonts w:ascii="Times New Roman"/>
                <w:b w:val="false"/>
                <w:i w:val="false"/>
                <w:color w:val="000000"/>
                <w:sz w:val="20"/>
              </w:rPr>
              <w:t>
10) әлеуетті өнім берушінің баға ұсынысын конкурстық комиссия демпингтік деп таныған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ұсынысы конкурстық құжаттамада сатып алуға көзделген сомадан 50 пайыздан астам төмен болған жағдайда, ол демпингтік ұсыныс деп тану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егер:</w:t>
            </w:r>
          </w:p>
          <w:p>
            <w:pPr>
              <w:spacing w:after="20"/>
              <w:ind w:left="20"/>
              <w:jc w:val="both"/>
            </w:pPr>
            <w:r>
              <w:rPr>
                <w:rFonts w:ascii="Times New Roman"/>
                <w:b w:val="false"/>
                <w:i w:val="false"/>
                <w:color w:val="000000"/>
                <w:sz w:val="20"/>
              </w:rPr>
              <w:t>
1) әлеуетті өнім берушілердің конкурстық өтінімдері бағалауға және салыстыруға қабылданбағаннан кейін екі конкурстық өтінімнен кем конкурстық өтінім қалса;</w:t>
            </w:r>
          </w:p>
          <w:p>
            <w:pPr>
              <w:spacing w:after="20"/>
              <w:ind w:left="20"/>
              <w:jc w:val="both"/>
            </w:pPr>
            <w:r>
              <w:rPr>
                <w:rFonts w:ascii="Times New Roman"/>
                <w:b w:val="false"/>
                <w:i w:val="false"/>
                <w:color w:val="000000"/>
                <w:sz w:val="20"/>
              </w:rPr>
              <w:t>
2) конкурсқа қатысуға екеуден кем әлеуетті өнім беруші өтінім берсе;</w:t>
            </w:r>
          </w:p>
          <w:p>
            <w:pPr>
              <w:spacing w:after="20"/>
              <w:ind w:left="20"/>
              <w:jc w:val="both"/>
            </w:pPr>
            <w:r>
              <w:rPr>
                <w:rFonts w:ascii="Times New Roman"/>
                <w:b w:val="false"/>
                <w:i w:val="false"/>
                <w:color w:val="000000"/>
                <w:sz w:val="20"/>
              </w:rPr>
              <w:t>
3)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конкурс тұтастай немесе қандай да бір бөлігі (лот) бойынша өткізілмеді деп танылса мынадай:</w:t>
            </w:r>
          </w:p>
          <w:p>
            <w:pPr>
              <w:spacing w:after="20"/>
              <w:ind w:left="20"/>
              <w:jc w:val="both"/>
            </w:pPr>
            <w:r>
              <w:rPr>
                <w:rFonts w:ascii="Times New Roman"/>
                <w:b w:val="false"/>
                <w:i w:val="false"/>
                <w:color w:val="000000"/>
                <w:sz w:val="20"/>
              </w:rPr>
              <w:t>
1) конкурстық құжаттаманы өзгерту және қайталама конкурс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ең төмен баға негізінде және мынадай өлшемшарттарды:</w:t>
            </w:r>
          </w:p>
          <w:p>
            <w:pPr>
              <w:spacing w:after="20"/>
              <w:ind w:left="20"/>
              <w:jc w:val="both"/>
            </w:pPr>
            <w:r>
              <w:rPr>
                <w:rFonts w:ascii="Times New Roman"/>
                <w:b w:val="false"/>
                <w:i w:val="false"/>
                <w:color w:val="000000"/>
                <w:sz w:val="20"/>
              </w:rPr>
              <w:t>
1) пайдалануға, техникалық қызмет көрсетуге және жөндеуге арналған шығыстарды;</w:t>
            </w:r>
          </w:p>
          <w:p>
            <w:pPr>
              <w:spacing w:after="20"/>
              <w:ind w:left="20"/>
              <w:jc w:val="both"/>
            </w:pPr>
            <w:r>
              <w:rPr>
                <w:rFonts w:ascii="Times New Roman"/>
                <w:b w:val="false"/>
                <w:i w:val="false"/>
                <w:color w:val="000000"/>
                <w:sz w:val="20"/>
              </w:rPr>
              <w:t>
2) тауарларды ұсыну, жұмыстарды орындау, қызметтерді көрсету мерзімдерін;</w:t>
            </w:r>
          </w:p>
          <w:p>
            <w:pPr>
              <w:spacing w:after="20"/>
              <w:ind w:left="20"/>
              <w:jc w:val="both"/>
            </w:pPr>
            <w:r>
              <w:rPr>
                <w:rFonts w:ascii="Times New Roman"/>
                <w:b w:val="false"/>
                <w:i w:val="false"/>
                <w:color w:val="000000"/>
                <w:sz w:val="20"/>
              </w:rPr>
              <w:t>
3) тауарлардың, жұмыстардың, көрсетілетін қызметтердің функционалдық, техникалық және сапалық сипаттамаларының сәйкестігін;</w:t>
            </w:r>
          </w:p>
          <w:p>
            <w:pPr>
              <w:spacing w:after="20"/>
              <w:ind w:left="20"/>
              <w:jc w:val="both"/>
            </w:pPr>
            <w:r>
              <w:rPr>
                <w:rFonts w:ascii="Times New Roman"/>
                <w:b w:val="false"/>
                <w:i w:val="false"/>
                <w:color w:val="000000"/>
                <w:sz w:val="20"/>
              </w:rPr>
              <w:t>
4) тауарларға, жұмыстарға және көрсетілетін қызметтерге кепілдіктер шарттарын;</w:t>
            </w:r>
          </w:p>
          <w:p>
            <w:pPr>
              <w:spacing w:after="20"/>
              <w:ind w:left="20"/>
              <w:jc w:val="both"/>
            </w:pPr>
            <w:r>
              <w:rPr>
                <w:rFonts w:ascii="Times New Roman"/>
                <w:b w:val="false"/>
                <w:i w:val="false"/>
                <w:color w:val="000000"/>
                <w:sz w:val="20"/>
              </w:rPr>
              <w:t>
5) әлеуетті өнім берушінің біліктілік деректерін ескере отырып, жеңіп шыққан конкурстық өтінімді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конкурстық өтінімдерді ашқан күннен бастап бес жұмыс күнінен аспайтын мерзімде конкурстың қорытындыларын шығаруы,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жасауы және порталда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конкурстың қорытындылары туралы хаттаманы ресімдеуі кезінде мынадай ақпараттың болуы туралы талаптарды сақтауы:</w:t>
            </w:r>
          </w:p>
          <w:p>
            <w:pPr>
              <w:spacing w:after="20"/>
              <w:ind w:left="20"/>
              <w:jc w:val="both"/>
            </w:pPr>
            <w:r>
              <w:rPr>
                <w:rFonts w:ascii="Times New Roman"/>
                <w:b w:val="false"/>
                <w:i w:val="false"/>
                <w:color w:val="000000"/>
                <w:sz w:val="20"/>
              </w:rPr>
              <w:t>
1) сатып алынатын тауарлардың, жұмыстардың, көрсетілетін қызметтердің атауы мен қысқаша сипаттамалары;</w:t>
            </w:r>
          </w:p>
          <w:p>
            <w:pPr>
              <w:spacing w:after="20"/>
              <w:ind w:left="20"/>
              <w:jc w:val="both"/>
            </w:pPr>
            <w:r>
              <w:rPr>
                <w:rFonts w:ascii="Times New Roman"/>
                <w:b w:val="false"/>
                <w:i w:val="false"/>
                <w:color w:val="000000"/>
                <w:sz w:val="20"/>
              </w:rPr>
              <w:t>
2) конкурстық өтінімдер ұсынған әлеуетті өнім берушілердің атаулары және орналасқан орындары;</w:t>
            </w:r>
          </w:p>
          <w:p>
            <w:pPr>
              <w:spacing w:after="20"/>
              <w:ind w:left="20"/>
              <w:jc w:val="both"/>
            </w:pPr>
            <w:r>
              <w:rPr>
                <w:rFonts w:ascii="Times New Roman"/>
                <w:b w:val="false"/>
                <w:i w:val="false"/>
                <w:color w:val="000000"/>
                <w:sz w:val="20"/>
              </w:rPr>
              <w:t>
3) конкурстық өтінімдер ұсынған әлеуетті өнім берушілердің біліктілік деректері;</w:t>
            </w:r>
          </w:p>
          <w:p>
            <w:pPr>
              <w:spacing w:after="20"/>
              <w:ind w:left="20"/>
              <w:jc w:val="both"/>
            </w:pPr>
            <w:r>
              <w:rPr>
                <w:rFonts w:ascii="Times New Roman"/>
                <w:b w:val="false"/>
                <w:i w:val="false"/>
                <w:color w:val="000000"/>
                <w:sz w:val="20"/>
              </w:rPr>
              <w:t>
4) әрбір конкурстық өтінімнің бағасы және басқа да негізгі шарттары;</w:t>
            </w:r>
          </w:p>
          <w:p>
            <w:pPr>
              <w:spacing w:after="20"/>
              <w:ind w:left="20"/>
              <w:jc w:val="both"/>
            </w:pPr>
            <w:r>
              <w:rPr>
                <w:rFonts w:ascii="Times New Roman"/>
                <w:b w:val="false"/>
                <w:i w:val="false"/>
                <w:color w:val="000000"/>
                <w:sz w:val="20"/>
              </w:rPr>
              <w:t>
5) конкурстық өтінімдерді бағалау мен салыстыруды баяндау;</w:t>
            </w:r>
          </w:p>
          <w:p>
            <w:pPr>
              <w:spacing w:after="20"/>
              <w:ind w:left="20"/>
              <w:jc w:val="both"/>
            </w:pPr>
            <w:r>
              <w:rPr>
                <w:rFonts w:ascii="Times New Roman"/>
                <w:b w:val="false"/>
                <w:i w:val="false"/>
                <w:color w:val="000000"/>
                <w:sz w:val="20"/>
              </w:rPr>
              <w:t>
6) конкурстық өтінімдер бағалауға және салыстыруға қабылданбаған жағдайда – оларды бағалауға және салыстыруға қабылдамаудың негіздері;</w:t>
            </w:r>
          </w:p>
          <w:p>
            <w:pPr>
              <w:spacing w:after="20"/>
              <w:ind w:left="20"/>
              <w:jc w:val="both"/>
            </w:pPr>
            <w:r>
              <w:rPr>
                <w:rFonts w:ascii="Times New Roman"/>
                <w:b w:val="false"/>
                <w:i w:val="false"/>
                <w:color w:val="000000"/>
                <w:sz w:val="20"/>
              </w:rPr>
              <w:t>
7) әрбір лот бойынша конкурс жеңімпазының атауы мен орналасқан жері және жеңімпаз анықталған шарттар;</w:t>
            </w:r>
          </w:p>
          <w:p>
            <w:pPr>
              <w:spacing w:after="20"/>
              <w:ind w:left="20"/>
              <w:jc w:val="both"/>
            </w:pPr>
            <w:r>
              <w:rPr>
                <w:rFonts w:ascii="Times New Roman"/>
                <w:b w:val="false"/>
                <w:i w:val="false"/>
                <w:color w:val="000000"/>
                <w:sz w:val="20"/>
              </w:rPr>
              <w:t>
8) екінші орын алған әлеуетті өнім берушінің атауы, бағасы;</w:t>
            </w:r>
          </w:p>
          <w:p>
            <w:pPr>
              <w:spacing w:after="20"/>
              <w:ind w:left="20"/>
              <w:jc w:val="both"/>
            </w:pPr>
            <w:r>
              <w:rPr>
                <w:rFonts w:ascii="Times New Roman"/>
                <w:b w:val="false"/>
                <w:i w:val="false"/>
                <w:color w:val="000000"/>
                <w:sz w:val="20"/>
              </w:rPr>
              <w:t>
9) егер конкурс нәтижесінде жеңімпаз айқындалмаса – конкурстық комиссияның осындай шешім қабылдауы үшін негіздер;</w:t>
            </w:r>
          </w:p>
          <w:p>
            <w:pPr>
              <w:spacing w:after="20"/>
              <w:ind w:left="20"/>
              <w:jc w:val="both"/>
            </w:pPr>
            <w:r>
              <w:rPr>
                <w:rFonts w:ascii="Times New Roman"/>
                <w:b w:val="false"/>
                <w:i w:val="false"/>
                <w:color w:val="000000"/>
                <w:sz w:val="20"/>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20"/>
              <w:ind w:left="20"/>
              <w:jc w:val="both"/>
            </w:pPr>
            <w:r>
              <w:rPr>
                <w:rFonts w:ascii="Times New Roman"/>
                <w:b w:val="false"/>
                <w:i w:val="false"/>
                <w:color w:val="000000"/>
                <w:sz w:val="20"/>
              </w:rPr>
              <w:t>
11) сатып алу туралы шартқа қол қойылатын мерзім (бірақ конкурс жеңімпазы хабарламаны алған күннен бастап он жұмыс күнінен аспайды);</w:t>
            </w:r>
          </w:p>
          <w:p>
            <w:pPr>
              <w:spacing w:after="20"/>
              <w:ind w:left="20"/>
              <w:jc w:val="both"/>
            </w:pPr>
            <w:r>
              <w:rPr>
                <w:rFonts w:ascii="Times New Roman"/>
                <w:b w:val="false"/>
                <w:i w:val="false"/>
                <w:color w:val="000000"/>
                <w:sz w:val="20"/>
              </w:rPr>
              <w:t>
12) техникалық сарапшыларды тарту туралы ақпарат;</w:t>
            </w:r>
          </w:p>
          <w:p>
            <w:pPr>
              <w:spacing w:after="20"/>
              <w:ind w:left="20"/>
              <w:jc w:val="both"/>
            </w:pPr>
            <w:r>
              <w:rPr>
                <w:rFonts w:ascii="Times New Roman"/>
                <w:b w:val="false"/>
                <w:i w:val="false"/>
                <w:color w:val="000000"/>
                <w:sz w:val="20"/>
              </w:rPr>
              <w:t>
13) егер конкурс өткізілсе, онда Тізбеде көзделген осы тауарларды, жұмыстарды, көрсетілетін қызметтерді сатып алуға табиғи монополия субъектісі бөлген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 шығарылған күннен бастап үш жұмыс күні ішінде портал арқылы конкурс жеңімпазына хабарлама мен табиғи монополия субъектісі конкурстық құжаттамада шарт жобасына сәйкес келетін қол қойылған сатып алу туралы шартты жіберу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талап етуі бойынша оған конкурс нәтижелері және жеңімпазды таңдау себептері туралы толық ақпарат беру туралы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көрсетілетін қызметтердің құндық мәндегі жылдық көлемі тиісті қаржы жылына белгіленген айлық есептік көрсеткіштің төрт мың еселенген мөлшерінен аспаса, біртекті тауарларға, жұмыстарға, көрсетілетін қызметтерге баға ұсыныстарын сұрату тәсілімен сатып алу өткізу бойынша талаптардың сақталуы. Бұл ретте баға шешуші шарт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сұратуды қолданумен өнім берушіні таңдау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бермеу бойынша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ұсыну мерзімі аяқталғанға дейін кемінде бес жұмыс күні бұрын порталда баға ұсыныстарын сұрату тәсілімен сатып алу туралы хабарландыруды және шарттың жобасын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1) ол сатып алуға бөлінген сомадан асып кетсе;</w:t>
            </w:r>
          </w:p>
          <w:p>
            <w:pPr>
              <w:spacing w:after="20"/>
              <w:ind w:left="20"/>
              <w:jc w:val="both"/>
            </w:pPr>
            <w:r>
              <w:rPr>
                <w:rFonts w:ascii="Times New Roman"/>
                <w:b w:val="false"/>
                <w:i w:val="false"/>
                <w:color w:val="000000"/>
                <w:sz w:val="20"/>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20"/>
              <w:ind w:left="20"/>
              <w:jc w:val="both"/>
            </w:pPr>
            <w:r>
              <w:rPr>
                <w:rFonts w:ascii="Times New Roman"/>
                <w:b w:val="false"/>
                <w:i w:val="false"/>
                <w:color w:val="000000"/>
                <w:sz w:val="20"/>
              </w:rPr>
              <w:t>
3) ол талаптарға сәйкес келмесе;</w:t>
            </w:r>
          </w:p>
          <w:p>
            <w:pPr>
              <w:spacing w:after="20"/>
              <w:ind w:left="20"/>
              <w:jc w:val="both"/>
            </w:pPr>
            <w:r>
              <w:rPr>
                <w:rFonts w:ascii="Times New Roman"/>
                <w:b w:val="false"/>
                <w:i w:val="false"/>
                <w:color w:val="000000"/>
                <w:sz w:val="20"/>
              </w:rPr>
              <w:t>
 4) әлеуетті өнім беруші біреуден артық баға ұсынысын берсе;</w:t>
            </w:r>
          </w:p>
          <w:p>
            <w:pPr>
              <w:spacing w:after="20"/>
              <w:ind w:left="20"/>
              <w:jc w:val="both"/>
            </w:pPr>
            <w:r>
              <w:rPr>
                <w:rFonts w:ascii="Times New Roman"/>
                <w:b w:val="false"/>
                <w:i w:val="false"/>
                <w:color w:val="000000"/>
                <w:sz w:val="20"/>
              </w:rPr>
              <w:t>
5) әлеуетті өнім беруші басқа әлеуетті өнім берушілермен үлестес болса;</w:t>
            </w:r>
          </w:p>
          <w:p>
            <w:pPr>
              <w:spacing w:after="20"/>
              <w:ind w:left="20"/>
              <w:jc w:val="both"/>
            </w:pPr>
            <w:r>
              <w:rPr>
                <w:rFonts w:ascii="Times New Roman"/>
                <w:b w:val="false"/>
                <w:i w:val="false"/>
                <w:color w:val="000000"/>
                <w:sz w:val="20"/>
              </w:rPr>
              <w:t>
6) әлеуетті өнім берушінің баға ұсынысы демпингтік деп танылса, әлеуетті өнім берушінің баға ұсынысынан бас тарту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екіден кем баға ұсынысы ұсынылған жағдайда;</w:t>
            </w:r>
          </w:p>
          <w:p>
            <w:pPr>
              <w:spacing w:after="20"/>
              <w:ind w:left="20"/>
              <w:jc w:val="both"/>
            </w:pPr>
            <w:r>
              <w:rPr>
                <w:rFonts w:ascii="Times New Roman"/>
                <w:b w:val="false"/>
                <w:i w:val="false"/>
                <w:color w:val="000000"/>
                <w:sz w:val="20"/>
              </w:rPr>
              <w:t>
2) егер портал автоматты түрде баға ұсыныстарын қабылдамағаннан кейін екіден кем баға ұсынысы қалған;</w:t>
            </w:r>
          </w:p>
          <w:p>
            <w:pPr>
              <w:spacing w:after="20"/>
              <w:ind w:left="20"/>
              <w:jc w:val="both"/>
            </w:pPr>
            <w:r>
              <w:rPr>
                <w:rFonts w:ascii="Times New Roman"/>
                <w:b w:val="false"/>
                <w:i w:val="false"/>
                <w:color w:val="000000"/>
                <w:sz w:val="20"/>
              </w:rPr>
              <w:t>
3) екінші орын алған жеңімпаз және әлеуетті өнім беруші баға ұсыныстарын сұрату тәсілімен сатып алу жеңімпазын тану туралы хабарлама алған күннен бастап бес жұмыс күнінен кешіктірмей сатып алу туралы шарт жасасудан жалтарған жағдайда баға ұсыныстарын сұрату тәсілімен сатып алуды өтпеді деп тану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баға ұсыныстарын сұрату тәсілімен сатып алу порталда автоматты түрде өтпеді деп танылса:</w:t>
            </w:r>
          </w:p>
          <w:p>
            <w:pPr>
              <w:spacing w:after="20"/>
              <w:ind w:left="20"/>
              <w:jc w:val="both"/>
            </w:pPr>
            <w:r>
              <w:rPr>
                <w:rFonts w:ascii="Times New Roman"/>
                <w:b w:val="false"/>
                <w:i w:val="false"/>
                <w:color w:val="000000"/>
                <w:sz w:val="20"/>
              </w:rPr>
              <w:t>
1) сатып алу шарттарын өзгерту туралы және баға ұсыныстарын сұрату тәсілімен қайта сатып алуды өткізу туралы;</w:t>
            </w:r>
          </w:p>
          <w:p>
            <w:pPr>
              <w:spacing w:after="20"/>
              <w:ind w:left="20"/>
              <w:jc w:val="both"/>
            </w:pPr>
            <w:r>
              <w:rPr>
                <w:rFonts w:ascii="Times New Roman"/>
                <w:b w:val="false"/>
                <w:i w:val="false"/>
                <w:color w:val="000000"/>
                <w:sz w:val="20"/>
              </w:rPr>
              <w:t>
2) бір көзден алу тәсілімен сатып алуды жүзеге асыру туралы шешімдердің бірін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w:t>
            </w:r>
          </w:p>
          <w:p>
            <w:pPr>
              <w:spacing w:after="20"/>
              <w:ind w:left="20"/>
              <w:jc w:val="both"/>
            </w:pPr>
            <w:r>
              <w:rPr>
                <w:rFonts w:ascii="Times New Roman"/>
                <w:b w:val="false"/>
                <w:i w:val="false"/>
                <w:color w:val="000000"/>
                <w:sz w:val="20"/>
              </w:rPr>
              <w:t>
1) егер конкурс немесе баға ұсыныстарын сұрату тәсілімен сатып алу өтпеді деп танылса;</w:t>
            </w:r>
          </w:p>
          <w:p>
            <w:pPr>
              <w:spacing w:after="20"/>
              <w:ind w:left="20"/>
              <w:jc w:val="both"/>
            </w:pPr>
            <w:r>
              <w:rPr>
                <w:rFonts w:ascii="Times New Roman"/>
                <w:b w:val="false"/>
                <w:i w:val="false"/>
                <w:color w:val="000000"/>
                <w:sz w:val="20"/>
              </w:rPr>
              <w:t>
2) мемлекеттік реттеу белгіленген бағалар, тарифтер бойынша тауарларды, жұмыстарды, көрсетілетін қызметтерді сатып алу;</w:t>
            </w:r>
          </w:p>
          <w:p>
            <w:pPr>
              <w:spacing w:after="20"/>
              <w:ind w:left="20"/>
              <w:jc w:val="both"/>
            </w:pPr>
            <w:r>
              <w:rPr>
                <w:rFonts w:ascii="Times New Roman"/>
                <w:b w:val="false"/>
                <w:i w:val="false"/>
                <w:color w:val="000000"/>
                <w:sz w:val="20"/>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20"/>
              <w:ind w:left="20"/>
              <w:jc w:val="both"/>
            </w:pPr>
            <w:r>
              <w:rPr>
                <w:rFonts w:ascii="Times New Roman"/>
                <w:b w:val="false"/>
                <w:i w:val="false"/>
                <w:color w:val="000000"/>
                <w:sz w:val="20"/>
              </w:rPr>
              <w:t>
4) еңсерілмейтін күш мән-жайлары туындауы салдарынан, оның ішінде төтенше жағдайлардың салдарларын оқшаулау және (немесе) жою салдарынан тауарларды, жұмыстарды, көрсетілетін қызметтерді сатып алу;</w:t>
            </w:r>
          </w:p>
          <w:p>
            <w:pPr>
              <w:spacing w:after="20"/>
              <w:ind w:left="20"/>
              <w:jc w:val="both"/>
            </w:pPr>
            <w:r>
              <w:rPr>
                <w:rFonts w:ascii="Times New Roman"/>
                <w:b w:val="false"/>
                <w:i w:val="false"/>
                <w:color w:val="000000"/>
                <w:sz w:val="20"/>
              </w:rPr>
              <w:t>
5) өкілдік шығыстарға байланысты тауарларды, жұмыстарды, көрсетілетін қызметтерді сатып алу;</w:t>
            </w:r>
          </w:p>
          <w:p>
            <w:pPr>
              <w:spacing w:after="20"/>
              <w:ind w:left="20"/>
              <w:jc w:val="both"/>
            </w:pPr>
            <w:r>
              <w:rPr>
                <w:rFonts w:ascii="Times New Roman"/>
                <w:b w:val="false"/>
                <w:i w:val="false"/>
                <w:color w:val="000000"/>
                <w:sz w:val="20"/>
              </w:rPr>
              <w:t>
6) мерзімді баспасөз басылымдарын қағаз жеткізгіште және (немесе) электрондық нысанда сатып алу;</w:t>
            </w:r>
          </w:p>
          <w:p>
            <w:pPr>
              <w:spacing w:after="20"/>
              <w:ind w:left="20"/>
              <w:jc w:val="both"/>
            </w:pPr>
            <w:r>
              <w:rPr>
                <w:rFonts w:ascii="Times New Roman"/>
                <w:b w:val="false"/>
                <w:i w:val="false"/>
                <w:color w:val="000000"/>
                <w:sz w:val="20"/>
              </w:rPr>
              <w:t>
7) сауда-саттықта (аукциондарда) өткізілетін мүлікті (активтерді):</w:t>
            </w:r>
          </w:p>
          <w:p>
            <w:pPr>
              <w:spacing w:after="20"/>
              <w:ind w:left="20"/>
              <w:jc w:val="both"/>
            </w:pPr>
            <w:r>
              <w:rPr>
                <w:rFonts w:ascii="Times New Roman"/>
                <w:b w:val="false"/>
                <w:i w:val="false"/>
                <w:color w:val="000000"/>
                <w:sz w:val="20"/>
              </w:rPr>
              <w:t>
сот орындаушыларының сатып алуы;</w:t>
            </w:r>
          </w:p>
          <w:p>
            <w:pPr>
              <w:spacing w:after="20"/>
              <w:ind w:left="20"/>
              <w:jc w:val="both"/>
            </w:pPr>
            <w:r>
              <w:rPr>
                <w:rFonts w:ascii="Times New Roman"/>
                <w:b w:val="false"/>
                <w:i w:val="false"/>
                <w:color w:val="000000"/>
                <w:sz w:val="20"/>
              </w:rPr>
              <w:t>
оңалту және банкроттық бойынша;</w:t>
            </w:r>
          </w:p>
          <w:p>
            <w:pPr>
              <w:spacing w:after="20"/>
              <w:ind w:left="20"/>
              <w:jc w:val="both"/>
            </w:pPr>
            <w:r>
              <w:rPr>
                <w:rFonts w:ascii="Times New Roman"/>
                <w:b w:val="false"/>
                <w:i w:val="false"/>
                <w:color w:val="000000"/>
                <w:sz w:val="20"/>
              </w:rPr>
              <w:t>
мемлекеттік мүлікті жекешелендіру кезінде сатып алу;</w:t>
            </w:r>
          </w:p>
          <w:p>
            <w:pPr>
              <w:spacing w:after="20"/>
              <w:ind w:left="20"/>
              <w:jc w:val="both"/>
            </w:pPr>
            <w:r>
              <w:rPr>
                <w:rFonts w:ascii="Times New Roman"/>
                <w:b w:val="false"/>
                <w:i w:val="false"/>
                <w:color w:val="000000"/>
                <w:sz w:val="20"/>
              </w:rPr>
              <w:t>
8) егер біртекті тауарлардың, жұмыстардың, көрсетілетін қызметтердің құндық мәндегі жылдық көлемі айлық есептік көрсеткіштің жүз еселенген мөлшерінен аспаса, біртекті тауарларды, жұмыстарды, көрсетілетін қызметтерді сатып алу;</w:t>
            </w:r>
          </w:p>
          <w:p>
            <w:pPr>
              <w:spacing w:after="20"/>
              <w:ind w:left="20"/>
              <w:jc w:val="both"/>
            </w:pPr>
            <w:r>
              <w:rPr>
                <w:rFonts w:ascii="Times New Roman"/>
                <w:b w:val="false"/>
                <w:i w:val="false"/>
                <w:color w:val="000000"/>
                <w:sz w:val="20"/>
              </w:rPr>
              <w:t>
9) көрсетілген іс-шаралар өткізілетін жерге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қызметтерді сатып алу;</w:t>
            </w:r>
          </w:p>
          <w:p>
            <w:pPr>
              <w:spacing w:after="20"/>
              <w:ind w:left="20"/>
              <w:jc w:val="both"/>
            </w:pPr>
            <w:r>
              <w:rPr>
                <w:rFonts w:ascii="Times New Roman"/>
                <w:b w:val="false"/>
                <w:i w:val="false"/>
                <w:color w:val="000000"/>
                <w:sz w:val="20"/>
              </w:rPr>
              <w:t>
10) өнім берушінің тауарларын, жұмыстарын, көрсетілетін қызметтерін сатып алған табиғи монополия субъектісінде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 қажеттілігі туындаған кезде ғана портал арқылы бір көзден тәсілімен сатып алу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кезеңнен кейінгі жылдың 1 мамырынан кешіктірмей уәкілетті органға бекітілген тарифтік сметаның орындалуы туралы, бекітілген инвестициялық бағдарламаның орындалуы туралы есептерді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есептерді бұқаралық ақпарат құралдарында, оның ішінде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реттеліп көрсетілетін қызметтің тарифі, ұсыну шарттары туралы ақпаратты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ағымдағы күнтізбелік жылдың 1 тамызынан және келесі күнтізбелік жылдың 1 мамырынан кешіктірмей тұтынушылар мен өзге де мүдделі тұлғалар алдында жарты жылдың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табиғи монополиялар субъектілері қызметінің тиімділік көрсеткіштеріне қол жеткізу туралы есептер беру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оның өзгеруі туралы уәкілетті органды ол қолданысқа енгізілгенге дейін күнтізбелік отыз күннен кешіктірмей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құрылған; жаңа реттеліп көрсетілетін қызметті (жаңа реттеліп көрсетілетін қызметтерді) көрсететін табиғи монополия субъектісінің;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көрсетілетін қызметтеріне субъектіге тариф бекітілген кірме жолдардың ажырамас бөлігі болып табылмайтын кірме жолдардың жаңа учаскелері сатып алынған (салынған) жағдайда; қуаты аз табиғи монополия субъектісінің оңайлатылған тәртiппен бекітілген тарифтің қолданыс мерзімі аяқталуы бойынша тарифтік реттеудің шығынды әдісін қолдана отырып тарифті бекітуге берген өтінімін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реттеліп көрсетілетін қызметтерге жатпайтын қызметті жүзеге асырған күннен бастап он жұмыс күнінен кешіктірмейтін мерзімде бұл жөнінде уәкілетті органға берілген (жіберілген)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Реттеліп көрсетілетін қызметті ұсынумен байланысты емес шығындарды тарифке қоспау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Сырттағы ауаның нақты температурасын ескере отырып, жылу энергиясымен жабдықтау бойынша реттеліп көрсетілетін қызметтің құнын тұтынушыларға тікелей не тұтынушының тұрған жерін анықтау мүмкін болмаған жағдайда жылу энергиясымен жабдықтау бойынша реттеліп көрсетілетін қызметке ақы төлеу кезінде тарифті төмендету арқылы қайта есептеуді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әрбір түрі бойынша және реттеліп көрсетілетін қызметтерге жатпайтын тұтастай қызмет бойынша кірістерді, шығындар мен тартылған активтерді бөлек есепке алуды жүргізу тәртібіне сәйкес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жүргізудің әзiрленген және бекітілген әдiстемесінің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инвестициялық бағдарламаның іс-шараларын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табиғи монополиялар субъектісінің меншігіндегі шаруашылықаралық және шаруашылықішілік бұру каналдары бар магистральдық арналарды кеңейту, жаңғырту, реконструкциялау және техникалық жай-күйін жақсарту үшін беру жөніндегі сенімгерлік басқару шартын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органды тұтынушылар мен өзге де мүдделі тұлғалар алдында есеп жүргізуден бір ай бұрын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аз табиғи монополия субъектісі қайта ұйымдастырылғанға немесе таратылғанға дейін кемінде күнтізбелік он күн бұрын уәкілетті органға өзінің көрсетілген әрекеттерді жасау ниеті туралы жіберілген ақпараттың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талабы бойынша бекітілген тарифтік смета мен инвестициялық бағдарламада қамтылған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ведомствосына немесе оның аумақтық органына мәлімет үшін жыл сайын, 31 желтоқсанға дейінгі мерзімде шығындары бірінші басшының бұйрығымен бекітілген келесі күнтізбелік жылға арналған тарифтік реттеудің шығынды әдісін қолдана отырып тарифті бекіту кезінде ескерілетін табиғи монополия субъектісі сатып алатын тауарлардың, жұмыстар мен көрсетілетін қызметтердің тізбесін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шығындық бөлігінде мынадай:</w:t>
            </w:r>
          </w:p>
          <w:p>
            <w:pPr>
              <w:spacing w:after="20"/>
              <w:ind w:left="20"/>
              <w:jc w:val="both"/>
            </w:pPr>
            <w:r>
              <w:rPr>
                <w:rFonts w:ascii="Times New Roman"/>
                <w:b w:val="false"/>
                <w:i w:val="false"/>
                <w:color w:val="000000"/>
                <w:sz w:val="20"/>
              </w:rPr>
              <w:t>
1)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p>
            <w:pPr>
              <w:spacing w:after="20"/>
              <w:ind w:left="20"/>
              <w:jc w:val="both"/>
            </w:pPr>
            <w:r>
              <w:rPr>
                <w:rFonts w:ascii="Times New Roman"/>
                <w:b w:val="false"/>
                <w:i w:val="false"/>
                <w:color w:val="000000"/>
                <w:sz w:val="20"/>
              </w:rPr>
              <w:t>
2)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p>
            <w:pPr>
              <w:spacing w:after="20"/>
              <w:ind w:left="20"/>
              <w:jc w:val="both"/>
            </w:pPr>
            <w:r>
              <w:rPr>
                <w:rFonts w:ascii="Times New Roman"/>
                <w:b w:val="false"/>
                <w:i w:val="false"/>
                <w:color w:val="000000"/>
                <w:sz w:val="20"/>
              </w:rPr>
              <w:t>
3) Қараөзек (Қызылорда облысы) – Жезқазған – Қарағанды – Теміртау – Астана маршруты бойынша магистральдық газ құбырын пайдаланғаны үшін төлемдерді қоспағанда, аталған маршрут бойынша магистральдық газ құбырын салуға байланысты тартылатын инвестициялар үшін төлемдерді және мүлік бойынша салық міндеттемелерін қамтитын, жалға, сенімгерлікпен басқаруға немесе мүліктік жалға, лизинг бойынша алынған негізгі құралдарды (жалпы шаруашылық мақсаттағы негізгі құралдардан басқа) пайдалану үшін жалдау төлемақы шығыстары;</w:t>
            </w:r>
          </w:p>
          <w:p>
            <w:pPr>
              <w:spacing w:after="20"/>
              <w:ind w:left="20"/>
              <w:jc w:val="both"/>
            </w:pPr>
            <w:r>
              <w:rPr>
                <w:rFonts w:ascii="Times New Roman"/>
                <w:b w:val="false"/>
                <w:i w:val="false"/>
                <w:color w:val="000000"/>
                <w:sz w:val="20"/>
              </w:rPr>
              <w:t xml:space="preserve">
4) жергілікті атқарушы органдардан мемлекеттік мүлікті сенімгерлік басқару шарты негізінде реттеліп көрсетілетін қызметтерді ұсыну үшін пайдалануға алынған негізгі құралдарды күтіп-ұстау мен жөндеуді қоспағанда, субъектінің теңгерімінде жоқ негізгі құралдарды күтіп-ұстауға және жөндеуге, сондай-ақ Қараөзек (Қызылорда облысы) – Жезқазған – Қарағанды – Теміртау – Астана маршруты бойынша магистральдық газ құбырын күтіп-ұстауға және жөндеуге арналған шығыстар. Бұл ретте жергілікті атқарушы органдардан сенімгерлік басқару шарты бойынша алынған газ тарту желілерін күтіп-ұстауға және жөндеуге арналған шығындар тарифке кезең кезеңмен оның қолданылу кезеңінің әрбір жылына қосылады. Күтіп-ұстау мен жөндеуге арналған шығындарды қосу кезеңдерін уәкілетті органның ведомствосы айқындайды. Жергілікті атқарушы органдардан сенімгерлік басқаруға алынған электр энергиясын беру желілерін күтіп-ұстауға (пайдалануға) және жөндеуге арналған шығындар тарифтік сметаның шығындары сомасынан Қазақстан Республикасының әлеуметтік-экономикалық даму болжамында көзделген инфляция деңгейінен аспауға тиіс; </w:t>
            </w:r>
          </w:p>
          <w:p>
            <w:pPr>
              <w:spacing w:after="20"/>
              <w:ind w:left="20"/>
              <w:jc w:val="both"/>
            </w:pPr>
            <w:r>
              <w:rPr>
                <w:rFonts w:ascii="Times New Roman"/>
                <w:b w:val="false"/>
                <w:i w:val="false"/>
                <w:color w:val="000000"/>
                <w:sz w:val="20"/>
              </w:rPr>
              <w:t>
5) ластаушы заттардың нормативтен тыс шығарындылары (төгінділері) үшін төлемдер;</w:t>
            </w:r>
          </w:p>
          <w:p>
            <w:pPr>
              <w:spacing w:after="20"/>
              <w:ind w:left="20"/>
              <w:jc w:val="both"/>
            </w:pPr>
            <w:r>
              <w:rPr>
                <w:rFonts w:ascii="Times New Roman"/>
                <w:b w:val="false"/>
                <w:i w:val="false"/>
                <w:color w:val="000000"/>
                <w:sz w:val="20"/>
              </w:rPr>
              <w:t>
6) сот шығасылары;</w:t>
            </w:r>
          </w:p>
          <w:p>
            <w:pPr>
              <w:spacing w:after="20"/>
              <w:ind w:left="20"/>
              <w:jc w:val="both"/>
            </w:pPr>
            <w:r>
              <w:rPr>
                <w:rFonts w:ascii="Times New Roman"/>
                <w:b w:val="false"/>
                <w:i w:val="false"/>
                <w:color w:val="000000"/>
                <w:sz w:val="20"/>
              </w:rPr>
              <w:t>
7) үмітсіз берешек;</w:t>
            </w:r>
          </w:p>
          <w:p>
            <w:pPr>
              <w:spacing w:after="20"/>
              <w:ind w:left="20"/>
              <w:jc w:val="both"/>
            </w:pPr>
            <w:r>
              <w:rPr>
                <w:rFonts w:ascii="Times New Roman"/>
                <w:b w:val="false"/>
                <w:i w:val="false"/>
                <w:color w:val="000000"/>
                <w:sz w:val="20"/>
              </w:rPr>
              <w:t>
8) шаруашылық шарттарының талаптарын бұзғаны үшін айыппұлдар, өсімпұлдар, тұрақсыздық айыбы мен санкциялардың басқа да түрлері;</w:t>
            </w:r>
          </w:p>
          <w:p>
            <w:pPr>
              <w:spacing w:after="20"/>
              <w:ind w:left="20"/>
              <w:jc w:val="both"/>
            </w:pPr>
            <w:r>
              <w:rPr>
                <w:rFonts w:ascii="Times New Roman"/>
                <w:b w:val="false"/>
                <w:i w:val="false"/>
                <w:color w:val="000000"/>
                <w:sz w:val="20"/>
              </w:rPr>
              <w:t>
9) кірісті жасырғаны (төмендеткені) үшін айыппұлдар мен өсімпұлдар;</w:t>
            </w:r>
          </w:p>
          <w:p>
            <w:pPr>
              <w:spacing w:after="20"/>
              <w:ind w:left="20"/>
              <w:jc w:val="both"/>
            </w:pPr>
            <w:r>
              <w:rPr>
                <w:rFonts w:ascii="Times New Roman"/>
                <w:b w:val="false"/>
                <w:i w:val="false"/>
                <w:color w:val="000000"/>
                <w:sz w:val="20"/>
              </w:rPr>
              <w:t xml:space="preserve">
10) ұрлықтан келген залалдар; </w:t>
            </w:r>
          </w:p>
          <w:p>
            <w:pPr>
              <w:spacing w:after="20"/>
              <w:ind w:left="20"/>
              <w:jc w:val="both"/>
            </w:pPr>
            <w:r>
              <w:rPr>
                <w:rFonts w:ascii="Times New Roman"/>
                <w:b w:val="false"/>
                <w:i w:val="false"/>
                <w:color w:val="000000"/>
                <w:sz w:val="20"/>
              </w:rPr>
              <w:t>
11) реттеліп көрсетілетін қызметтерін ұсыну үшін пайдаланылатын негізгі құралдардың, материалдардың, ақауынан болған ысыраптар;</w:t>
            </w:r>
          </w:p>
          <w:p>
            <w:pPr>
              <w:spacing w:after="20"/>
              <w:ind w:left="20"/>
              <w:jc w:val="both"/>
            </w:pPr>
            <w:r>
              <w:rPr>
                <w:rFonts w:ascii="Times New Roman"/>
                <w:b w:val="false"/>
                <w:i w:val="false"/>
                <w:color w:val="000000"/>
                <w:sz w:val="20"/>
              </w:rPr>
              <w:t>
12) қызмет көрсететін өндірістер мен шаруашылықтарды (үй-жайларды тегін беру, қоғамдық тамақтандыру ұйымдарына коммуналдық қызметтер құнын төлеу) ұстау бойынша;</w:t>
            </w:r>
          </w:p>
          <w:p>
            <w:pPr>
              <w:spacing w:after="20"/>
              <w:ind w:left="20"/>
              <w:jc w:val="both"/>
            </w:pPr>
            <w:r>
              <w:rPr>
                <w:rFonts w:ascii="Times New Roman"/>
                <w:b w:val="false"/>
                <w:i w:val="false"/>
                <w:color w:val="000000"/>
                <w:sz w:val="20"/>
              </w:rPr>
              <w:t>
13) технологиялық қажетті, құзыретті органмен келісілген басқа денсаулық сақтау, мектепке дейінгі балалар мекемелері, оқу орындарына, кәсіптік-техникалық училищелер объектілерін ұстауға;</w:t>
            </w:r>
          </w:p>
          <w:p>
            <w:pPr>
              <w:spacing w:after="20"/>
              <w:ind w:left="20"/>
              <w:jc w:val="both"/>
            </w:pPr>
            <w:r>
              <w:rPr>
                <w:rFonts w:ascii="Times New Roman"/>
                <w:b w:val="false"/>
                <w:i w:val="false"/>
                <w:color w:val="000000"/>
                <w:sz w:val="20"/>
              </w:rPr>
              <w:t>
14) сауықтыру лагерлерін, мәдениет және спорт объектілерін, тұрғын үй қорын ұстауға;</w:t>
            </w:r>
          </w:p>
          <w:p>
            <w:pPr>
              <w:spacing w:after="20"/>
              <w:ind w:left="20"/>
              <w:jc w:val="both"/>
            </w:pPr>
            <w:r>
              <w:rPr>
                <w:rFonts w:ascii="Times New Roman"/>
                <w:b w:val="false"/>
                <w:i w:val="false"/>
                <w:color w:val="000000"/>
                <w:sz w:val="20"/>
              </w:rPr>
              <w:t>
15) мәдени-ағарту, сауықтыру және спорттық іс-шараларды (демалыс кештерін, спектакльдер мен концерттер өткізу) өткізуге;</w:t>
            </w:r>
          </w:p>
          <w:p>
            <w:pPr>
              <w:spacing w:after="20"/>
              <w:ind w:left="20"/>
              <w:jc w:val="both"/>
            </w:pPr>
            <w:r>
              <w:rPr>
                <w:rFonts w:ascii="Times New Roman"/>
                <w:b w:val="false"/>
                <w:i w:val="false"/>
                <w:color w:val="000000"/>
                <w:sz w:val="20"/>
              </w:rPr>
              <w:t>
16) кәсіпорындардың қызметкерлеріне тұрғын үй жағдайларын жақсартуға, бақша үйлерін сатып алуға және үй шаруашылығын жүргізуге берілген несиелерді (процентсыздарын қоса алғанда) өтеуге;</w:t>
            </w:r>
          </w:p>
          <w:p>
            <w:pPr>
              <w:spacing w:after="20"/>
              <w:ind w:left="20"/>
              <w:jc w:val="both"/>
            </w:pPr>
            <w:r>
              <w:rPr>
                <w:rFonts w:ascii="Times New Roman"/>
                <w:b w:val="false"/>
                <w:i w:val="false"/>
                <w:color w:val="000000"/>
                <w:sz w:val="20"/>
              </w:rPr>
              <w:t>
17) бақша серіктестіктерін абаттандыру (оның ішінде жол салу, энергиямен және сумен жабдықтау, жалпы сипаттағы басқа да шығыстарды жүзеге асыру) жөніндегі;</w:t>
            </w:r>
          </w:p>
          <w:p>
            <w:pPr>
              <w:spacing w:after="20"/>
              <w:ind w:left="20"/>
              <w:jc w:val="both"/>
            </w:pPr>
            <w:r>
              <w:rPr>
                <w:rFonts w:ascii="Times New Roman"/>
                <w:b w:val="false"/>
                <w:i w:val="false"/>
                <w:color w:val="000000"/>
                <w:sz w:val="20"/>
              </w:rPr>
              <w:t>
18)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w:t>
            </w:r>
          </w:p>
          <w:p>
            <w:pPr>
              <w:spacing w:after="20"/>
              <w:ind w:left="20"/>
              <w:jc w:val="both"/>
            </w:pPr>
            <w:r>
              <w:rPr>
                <w:rFonts w:ascii="Times New Roman"/>
                <w:b w:val="false"/>
                <w:i w:val="false"/>
                <w:color w:val="000000"/>
                <w:sz w:val="20"/>
              </w:rPr>
              <w:t>
19)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w:t>
            </w:r>
          </w:p>
          <w:p>
            <w:pPr>
              <w:spacing w:after="20"/>
              <w:ind w:left="20"/>
              <w:jc w:val="both"/>
            </w:pPr>
            <w:r>
              <w:rPr>
                <w:rFonts w:ascii="Times New Roman"/>
                <w:b w:val="false"/>
                <w:i w:val="false"/>
                <w:color w:val="000000"/>
                <w:sz w:val="20"/>
              </w:rPr>
              <w:t>
20) субъектінің персоналы үшін пәтерлер, тұрғын үй ғимараттары мен құрылыстар, жатақханадан және қонақ үйлерден орындар сатып алуға, жалдауға және ұстауға (өндірістік шығыстарға қосылатын реттеліп көрсетілетін қызметтерді ұсыну үшін технологиялық қажет өндірістік персонал үшін теміржол разъездеріндегі қызметтік тұрғын үй ғимараттарын ұстауға арналған шығыстарды қоспағанда);</w:t>
            </w:r>
          </w:p>
          <w:p>
            <w:pPr>
              <w:spacing w:after="20"/>
              <w:ind w:left="20"/>
              <w:jc w:val="both"/>
            </w:pPr>
            <w:r>
              <w:rPr>
                <w:rFonts w:ascii="Times New Roman"/>
                <w:b w:val="false"/>
                <w:i w:val="false"/>
                <w:color w:val="000000"/>
                <w:sz w:val="20"/>
              </w:rPr>
              <w:t>
21) қаланы абаттандыру, ауыл шаруашылығына көмек көрсету жөніндегі жұмыстарды және осы тәріздес басқа да жұмыстарды орындауға;</w:t>
            </w:r>
          </w:p>
          <w:p>
            <w:pPr>
              <w:spacing w:after="20"/>
              <w:ind w:left="20"/>
              <w:jc w:val="both"/>
            </w:pPr>
            <w:r>
              <w:rPr>
                <w:rFonts w:ascii="Times New Roman"/>
                <w:b w:val="false"/>
                <w:i w:val="false"/>
                <w:color w:val="000000"/>
                <w:sz w:val="20"/>
              </w:rPr>
              <w:t>
22) білім беру ұйымдарында оқитын жұмыскерлердің демалыстарына ақы төлеуге;</w:t>
            </w:r>
          </w:p>
          <w:p>
            <w:pPr>
              <w:spacing w:after="20"/>
              <w:ind w:left="20"/>
              <w:jc w:val="both"/>
            </w:pPr>
            <w:r>
              <w:rPr>
                <w:rFonts w:ascii="Times New Roman"/>
                <w:b w:val="false"/>
                <w:i w:val="false"/>
                <w:color w:val="000000"/>
                <w:sz w:val="20"/>
              </w:rPr>
              <w:t>
23) жұмыс қорытындылары бойынша сыйлықақы беруге және сыйақының басқа да нысандарына;</w:t>
            </w:r>
          </w:p>
          <w:p>
            <w:pPr>
              <w:spacing w:after="20"/>
              <w:ind w:left="20"/>
              <w:jc w:val="both"/>
            </w:pPr>
            <w:r>
              <w:rPr>
                <w:rFonts w:ascii="Times New Roman"/>
                <w:b w:val="false"/>
                <w:i w:val="false"/>
                <w:color w:val="000000"/>
                <w:sz w:val="20"/>
              </w:rPr>
              <w:t>
24) кәсіби ауруларды оңалту еміне байланысты шығындардан басқа, субъект қаражатының есебінен жұмыскерлерге және олардың балаларына емделуге, демалуға, саяхатқа шығуға жолдамаларға ақы төлеу жөніндегі;</w:t>
            </w:r>
          </w:p>
          <w:p>
            <w:pPr>
              <w:spacing w:after="20"/>
              <w:ind w:left="20"/>
              <w:jc w:val="both"/>
            </w:pPr>
            <w:r>
              <w:rPr>
                <w:rFonts w:ascii="Times New Roman"/>
                <w:b w:val="false"/>
                <w:i w:val="false"/>
                <w:color w:val="000000"/>
                <w:sz w:val="20"/>
              </w:rPr>
              <w:t>
25) өз жұмыскерлеріне медициналық көмек көрсетуге денсаулық сақтау органдарымен жасалған шарттар бойынша емхана қызметтеріне ақы төлеуге;</w:t>
            </w:r>
          </w:p>
          <w:p>
            <w:pPr>
              <w:spacing w:after="20"/>
              <w:ind w:left="20"/>
              <w:jc w:val="both"/>
            </w:pPr>
            <w:r>
              <w:rPr>
                <w:rFonts w:ascii="Times New Roman"/>
                <w:b w:val="false"/>
                <w:i w:val="false"/>
                <w:color w:val="000000"/>
                <w:sz w:val="20"/>
              </w:rPr>
              <w:t>
26) сақтандыру төлемдері (кәсіпорындармен өз жұмыскерлерінің пайдасына жасалған жеке және мүліктік сақтандыру шарттары бойынша кәсіпорындар төлейтін жарналар);</w:t>
            </w:r>
          </w:p>
          <w:p>
            <w:pPr>
              <w:spacing w:after="20"/>
              <w:ind w:left="20"/>
              <w:jc w:val="both"/>
            </w:pPr>
            <w:r>
              <w:rPr>
                <w:rFonts w:ascii="Times New Roman"/>
                <w:b w:val="false"/>
                <w:i w:val="false"/>
                <w:color w:val="000000"/>
                <w:sz w:val="20"/>
              </w:rPr>
              <w:t>
27) жұмыскерлерге, оның ішінде бала тәрбиелейтін әйелдерге қосымша берілетін демалыстарға (еңбек заңнамасында көзделгеннен тыс) ақы төлеу, жұмыскердің отбасы мүшелеріне демалыс өткізетін жеріне және қайтар жолына жолақы төлеуге, сондай-ақ пайдаланылмаған демалысы үшін өтемақы төлеу бойынша;</w:t>
            </w:r>
          </w:p>
          <w:p>
            <w:pPr>
              <w:spacing w:after="20"/>
              <w:ind w:left="20"/>
              <w:jc w:val="both"/>
            </w:pPr>
            <w:r>
              <w:rPr>
                <w:rFonts w:ascii="Times New Roman"/>
                <w:b w:val="false"/>
                <w:i w:val="false"/>
                <w:color w:val="000000"/>
                <w:sz w:val="20"/>
              </w:rPr>
              <w:t>
28) демеушілік көмектің барлық түрлерін көрсетуге;</w:t>
            </w:r>
          </w:p>
          <w:p>
            <w:pPr>
              <w:spacing w:after="20"/>
              <w:ind w:left="20"/>
              <w:jc w:val="both"/>
            </w:pPr>
            <w:r>
              <w:rPr>
                <w:rFonts w:ascii="Times New Roman"/>
                <w:b w:val="false"/>
                <w:i w:val="false"/>
                <w:color w:val="000000"/>
                <w:sz w:val="20"/>
              </w:rPr>
              <w:t>
29) субъектінің жұмыскерлеріне (жұмыскерлерге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20"/>
              <w:ind w:left="20"/>
              <w:jc w:val="both"/>
            </w:pPr>
            <w:r>
              <w:rPr>
                <w:rFonts w:ascii="Times New Roman"/>
                <w:b w:val="false"/>
                <w:i w:val="false"/>
                <w:color w:val="000000"/>
                <w:sz w:val="20"/>
              </w:rPr>
              <w:t>
30) мерейтойлық күндерге немесе жұмыскерлерге ынталандыру түрінде берілетін (автомашиналарды, пәтерлерді, ұзақ уақыт пайдаланылатын заттарды, сондай-ақ жұмыскерлердің жеке шоттарының проценттік мөлшерлемелерін ұлғайтуды қоса алғанда) сыйлықтарды сатып алуға;</w:t>
            </w:r>
          </w:p>
          <w:p>
            <w:pPr>
              <w:spacing w:after="20"/>
              <w:ind w:left="20"/>
              <w:jc w:val="both"/>
            </w:pPr>
            <w:r>
              <w:rPr>
                <w:rFonts w:ascii="Times New Roman"/>
                <w:b w:val="false"/>
                <w:i w:val="false"/>
                <w:color w:val="000000"/>
                <w:sz w:val="20"/>
              </w:rPr>
              <w:t>
31) мектепке дейінгі балалар мекемелеріндегі, шипажайлардағы және сауықтыру лагерлеріндегі балалар тамақтарының құнын өтеуге;</w:t>
            </w:r>
          </w:p>
          <w:p>
            <w:pPr>
              <w:spacing w:after="20"/>
              <w:ind w:left="20"/>
              <w:jc w:val="both"/>
            </w:pPr>
            <w:r>
              <w:rPr>
                <w:rFonts w:ascii="Times New Roman"/>
                <w:b w:val="false"/>
                <w:i w:val="false"/>
                <w:color w:val="000000"/>
                <w:sz w:val="20"/>
              </w:rPr>
              <w:t>
32) тұтынушылардан коммуналдық төлемдерді қабылдау жөніндегі банкілік операциялардың жекелеген түрлерін жүзеге асыратын банктер мен ұйымдардың көрсетілетін қызметтеріне арналған;</w:t>
            </w:r>
          </w:p>
          <w:p>
            <w:pPr>
              <w:spacing w:after="20"/>
              <w:ind w:left="20"/>
              <w:jc w:val="both"/>
            </w:pPr>
            <w:r>
              <w:rPr>
                <w:rFonts w:ascii="Times New Roman"/>
                <w:b w:val="false"/>
                <w:i w:val="false"/>
                <w:color w:val="000000"/>
                <w:sz w:val="20"/>
              </w:rPr>
              <w:t>
33) ұжымдық шартта айқындалған мақсаттар үшін кәсіподақтар аударымдарына;</w:t>
            </w:r>
          </w:p>
          <w:p>
            <w:pPr>
              <w:spacing w:after="20"/>
              <w:ind w:left="20"/>
              <w:jc w:val="both"/>
            </w:pPr>
            <w:r>
              <w:rPr>
                <w:rFonts w:ascii="Times New Roman"/>
                <w:b w:val="false"/>
                <w:i w:val="false"/>
                <w:color w:val="000000"/>
                <w:sz w:val="20"/>
              </w:rPr>
              <w:t>
34) тәжiрибелік-эксперименттiк жұмыстарды жүргізуге, өнертапқыштық пен рационализаторлық ұсыныстар бойынша модельдер мен үлгiлердi жасауға және сынауға (реттелiп көрсетiлетiн қызметтердi (тауарларды, жұмыстарды) ұсынған кезде қолданылатын жұмыстарды қоспағанда), көрмелер, байқаулар, конкурстар мен басқа да iс-шаралар ұйымдастыруға, авторлық сыйақылар төлеуге және басқа байланысты;</w:t>
            </w:r>
          </w:p>
          <w:p>
            <w:pPr>
              <w:spacing w:after="20"/>
              <w:ind w:left="20"/>
              <w:jc w:val="both"/>
            </w:pPr>
            <w:r>
              <w:rPr>
                <w:rFonts w:ascii="Times New Roman"/>
                <w:b w:val="false"/>
                <w:i w:val="false"/>
                <w:color w:val="000000"/>
                <w:sz w:val="20"/>
              </w:rPr>
              <w:t>
 35) өндіріске және реттеліп көрсетілетін қызметтерді ұсынуға қатысы жоқ және тарифтердің өсуіне алып келетін шығыстар есепке алынбайды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1) электр энергетикасы саласында басшылықты жүзеге асыратын мемлекеттік орган растаған, тиiстi тауар нарығында электр энергиясы тапшылығының болу;</w:t>
            </w:r>
          </w:p>
          <w:p>
            <w:pPr>
              <w:spacing w:after="20"/>
              <w:ind w:left="20"/>
              <w:jc w:val="both"/>
            </w:pPr>
            <w:r>
              <w:rPr>
                <w:rFonts w:ascii="Times New Roman"/>
                <w:b w:val="false"/>
                <w:i w:val="false"/>
                <w:color w:val="000000"/>
                <w:sz w:val="20"/>
              </w:rPr>
              <w:t xml:space="preserve">
2) табиғи монополия субъектісінің тұтынушыларға қойылатын электр энергиясының көтерме сауда нарығына қатысу үшін шарттарға сай келмеуі; </w:t>
            </w:r>
          </w:p>
          <w:p>
            <w:pPr>
              <w:spacing w:after="20"/>
              <w:ind w:left="20"/>
              <w:jc w:val="both"/>
            </w:pPr>
            <w:r>
              <w:rPr>
                <w:rFonts w:ascii="Times New Roman"/>
                <w:b w:val="false"/>
                <w:i w:val="false"/>
                <w:color w:val="000000"/>
                <w:sz w:val="20"/>
              </w:rPr>
              <w:t>
3) электр энергиясын беру саласындағы табиғи монополия субъектісінің шаруашылық қажеттіліктеріне электр энергиясын сатып алу, шектес мемлекеттердің энергия жүйелерімен шекарада жоспардағыдан электр энергиясының нақты мемлекетаралық сальдо-ағымынан ауытқуларын өтеу мақсатында, электр энергиясын беру саласындағы табиғи монополия субъектісінің желілерінде электр энергиясының технологиялық шығыстарын өтеуге сатып алынатын электр энергиясының теңгерімсіздігіне өтем жасау мақсатында электр энергиясын сатып алу;</w:t>
            </w:r>
          </w:p>
          <w:p>
            <w:pPr>
              <w:spacing w:after="20"/>
              <w:ind w:left="20"/>
              <w:jc w:val="both"/>
            </w:pPr>
            <w:r>
              <w:rPr>
                <w:rFonts w:ascii="Times New Roman"/>
                <w:b w:val="false"/>
                <w:i w:val="false"/>
                <w:color w:val="000000"/>
                <w:sz w:val="20"/>
              </w:rPr>
              <w:t>
4) газ тарату ұйымдарынан газ сатып алу;</w:t>
            </w:r>
          </w:p>
          <w:p>
            <w:pPr>
              <w:spacing w:after="20"/>
              <w:ind w:left="20"/>
              <w:jc w:val="both"/>
            </w:pPr>
            <w:r>
              <w:rPr>
                <w:rFonts w:ascii="Times New Roman"/>
                <w:b w:val="false"/>
                <w:i w:val="false"/>
                <w:color w:val="000000"/>
                <w:sz w:val="20"/>
              </w:rPr>
              <w:t>
5) электр энергиясын сатып алу;</w:t>
            </w:r>
          </w:p>
          <w:p>
            <w:pPr>
              <w:spacing w:after="20"/>
              <w:ind w:left="20"/>
              <w:jc w:val="both"/>
            </w:pPr>
            <w:r>
              <w:rPr>
                <w:rFonts w:ascii="Times New Roman"/>
                <w:b w:val="false"/>
                <w:i w:val="false"/>
                <w:color w:val="000000"/>
                <w:sz w:val="20"/>
              </w:rPr>
              <w:t>
6) теңгерімдеуші электр энергиясын, электр энергиясын орталықтандырылған сауда-саттықтардан, спот-нарықтан сатып алу;</w:t>
            </w:r>
          </w:p>
          <w:p>
            <w:pPr>
              <w:spacing w:after="20"/>
              <w:ind w:left="20"/>
              <w:jc w:val="both"/>
            </w:pPr>
            <w:r>
              <w:rPr>
                <w:rFonts w:ascii="Times New Roman"/>
                <w:b w:val="false"/>
                <w:i w:val="false"/>
                <w:color w:val="000000"/>
                <w:sz w:val="20"/>
              </w:rPr>
              <w:t>
7) тарифтің шекті деңгейінен жоғары емес бағамен орталықтандырылған сауда-саттықтан сатып алу жағдайларын қоспағанда, табиғи монополия субъектiсiнің тікелей стратегиялық тауарларды өндірушілерден стратегиялық тауарларды сатып алуды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реттеудің ынталандыру әдісі қолданыла отырып тариф бекітілген кезде жыл сайын, есептік кезеңнің 1 мамырынан кешіктірілмейтін мерзімде уәкілетті органға, өзге де мемлекеттік органға не жергілікті атқарушы органға есептік жылы нақты қол жеткізілген кірістер, шығыстар, реттеліп көрсетілетін қызметтердің сапа мен сенімділік көрсеткіштерінің сақталуы, табиғи монополиялар субъектілері қызметінің тиімділік көрсеткіштеріне қол жеткізу туралы есептерді ұсыну кезінде талаптардың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жылдың 1 тамызынан және келесі күнтізбелік жылдың 1 мамырынан кешіктірмей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 мен сенімділік көрсеткіштерінің сақталуы және негіздемелермен бірге табиғи монополиялар субъектілері қызметінің тиімділігі көрсеткіштеріне қол жеткізу туралы есептерін, оның ішінде қаржылық есептілікті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мен өзге де мүдделі тұлғалардың алдында табиғи монополиялар саларындағы коммуналдық көрсетілетін қызметтерді ұсыну жөніндегі есепті жыл сайын, мерзімді баспасөз басылымында, өзінің интернет-ресурсында не уәкілетті органның интернет-ресурсында есеп беру өткізілген күннен бастап күнтізбелік бес күннен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тыңдаулардың өткізілетін күні мен орны туралы хабарландыру мерзімді баспасөз басылымында жарияланғаннан кейін жария тыңдауларға қатысушылардың талабы бойынша: </w:t>
            </w:r>
          </w:p>
          <w:p>
            <w:pPr>
              <w:spacing w:after="20"/>
              <w:ind w:left="20"/>
              <w:jc w:val="both"/>
            </w:pPr>
            <w:r>
              <w:rPr>
                <w:rFonts w:ascii="Times New Roman"/>
                <w:b w:val="false"/>
                <w:i w:val="false"/>
                <w:color w:val="000000"/>
                <w:sz w:val="20"/>
              </w:rPr>
              <w:t xml:space="preserve">
1) тарифтің және тарифтік сметаның жобаларын; </w:t>
            </w:r>
          </w:p>
          <w:p>
            <w:pPr>
              <w:spacing w:after="20"/>
              <w:ind w:left="20"/>
              <w:jc w:val="both"/>
            </w:pPr>
            <w:r>
              <w:rPr>
                <w:rFonts w:ascii="Times New Roman"/>
                <w:b w:val="false"/>
                <w:i w:val="false"/>
                <w:color w:val="000000"/>
                <w:sz w:val="20"/>
              </w:rPr>
              <w:t>
2) экономикалық негізделген есептемелермен бірге тарифтің өзгеру себептері туралы ақпаратты жариялағаннан кейін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 есеп беруді өткізу туралы хабарландыруды Табиғи монополиялар субъектілерінің мемлекеттік тіркелімінің жергілікті бөліміне енгізілген табиғи монополия субъектісінің аптасына кемінде бір рет шығарылатын және тиісті әкімшілік-аумақтық бірліктің аумағында таратылатын мерзімді баспасөз басылымында, ал Табиғи монополиялар субъектілері мемлекеттік тіркелімінің республикалық бөліміне енгізілген табиғи монополия субъектісінің аптасына кемінде бір рет шығарылатын және Қазақстан Республикасының бүкіл аумағында таратылатын мерзімді баспасөз басылымында ол өткізілгенге дейін он бес жұмыс күнінен кешіктірмей жариялауы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табиғи монополия субъектісі желілерінің резерві, бос және қолжетімді қуаттарының, сыйымдылықтарының, орындарының, өткізу қабілеттерінің болуы туралы ақпаратты;</w:t>
            </w:r>
          </w:p>
          <w:p>
            <w:pPr>
              <w:spacing w:after="20"/>
              <w:ind w:left="20"/>
              <w:jc w:val="both"/>
            </w:pPr>
            <w:r>
              <w:rPr>
                <w:rFonts w:ascii="Times New Roman"/>
                <w:b w:val="false"/>
                <w:i w:val="false"/>
                <w:color w:val="000000"/>
                <w:sz w:val="20"/>
              </w:rPr>
              <w:t>
2) Мемлекеттік құпияларға және заңмен қорғалатын өзге де құпияға жататын мәліметтерді және реттеліп көрсетілетін қызметтерді қоспағанда, реттеліп көрсетілетін қызметтерді ұсыну кезінде пайдаланылатын желілерді немесе өзге де мүлікті орналастыру схемасын;</w:t>
            </w:r>
          </w:p>
          <w:p>
            <w:pPr>
              <w:spacing w:after="20"/>
              <w:ind w:left="20"/>
              <w:jc w:val="both"/>
            </w:pPr>
            <w:r>
              <w:rPr>
                <w:rFonts w:ascii="Times New Roman"/>
                <w:b w:val="false"/>
                <w:i w:val="false"/>
                <w:color w:val="000000"/>
                <w:sz w:val="20"/>
              </w:rPr>
              <w:t xml:space="preserve">
3)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түсірілімдермен қоса орындалу сатылары, инвестициялық бағдарламалардың іс-шараларын орындау мерзімдері және құны) тоқсан сайын өзінің интернет-ресурсында орналастыру не ол болмаған жағдайда уәкілетті органға оның интернет-ресурсында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(болған жағдайда), тегі </w:t>
      </w:r>
    </w:p>
    <w:p>
      <w:pPr>
        <w:spacing w:after="0"/>
        <w:ind w:left="0"/>
        <w:jc w:val="both"/>
      </w:pPr>
      <w:r>
        <w:rPr>
          <w:rFonts w:ascii="Times New Roman"/>
          <w:b w:val="false"/>
          <w:i w:val="false"/>
          <w:color w:val="000000"/>
          <w:sz w:val="28"/>
        </w:rPr>
        <w:t xml:space="preserve">
      Бақылау субъектісінің басшысы ___________________________________ </w:t>
      </w:r>
    </w:p>
    <w:p>
      <w:pPr>
        <w:spacing w:after="0"/>
        <w:ind w:left="0"/>
        <w:jc w:val="both"/>
      </w:pPr>
      <w:r>
        <w:rPr>
          <w:rFonts w:ascii="Times New Roman"/>
          <w:b w:val="false"/>
          <w:i w:val="false"/>
          <w:color w:val="000000"/>
          <w:sz w:val="28"/>
        </w:rPr>
        <w:t>
      лауазымы, қолы,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122 Бұйрыққа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2016 жылғы 26 шілдедегі</w:t>
            </w:r>
            <w:r>
              <w:br/>
            </w:r>
            <w:r>
              <w:rPr>
                <w:rFonts w:ascii="Times New Roman"/>
                <w:b w:val="false"/>
                <w:i w:val="false"/>
                <w:color w:val="000000"/>
                <w:sz w:val="20"/>
              </w:rPr>
              <w:t>№ 332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Қоғамдық маңызы бар нарық субъектісінің баға белгілеу тәртібін және міндеттерді сақтауын тексеру парағы Қазақстан Республикасының Кәсіпкерлік кодексінің </w:t>
      </w:r>
      <w:r>
        <w:rPr>
          <w:rFonts w:ascii="Times New Roman"/>
          <w:b/>
          <w:i w:val="false"/>
          <w:color w:val="000000"/>
        </w:rPr>
        <w:t>138-бабына</w:t>
      </w:r>
      <w:r>
        <w:rPr>
          <w:rFonts w:ascii="Times New Roman"/>
          <w:b/>
          <w:i w:val="false"/>
          <w:color w:val="000000"/>
        </w:rPr>
        <w:t xml:space="preserve"> сәйкес</w:t>
      </w:r>
    </w:p>
    <w:p>
      <w:pPr>
        <w:spacing w:after="0"/>
        <w:ind w:left="0"/>
        <w:jc w:val="both"/>
      </w:pPr>
      <w:r>
        <w:rPr>
          <w:rFonts w:ascii="Times New Roman"/>
          <w:b w:val="false"/>
          <w:i w:val="false"/>
          <w:color w:val="000000"/>
          <w:sz w:val="28"/>
        </w:rPr>
        <w:t xml:space="preserve">
      Қоғамдық маңызы бар нарық субъектілеріне қатысы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біртекті бақылау субъектілері (объектілері) тобының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 (объектісін) тексеруді/бару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/жеке </w:t>
      </w:r>
    </w:p>
    <w:p>
      <w:pPr>
        <w:spacing w:after="0"/>
        <w:ind w:left="0"/>
        <w:jc w:val="both"/>
      </w:pPr>
      <w:r>
        <w:rPr>
          <w:rFonts w:ascii="Times New Roman"/>
          <w:b w:val="false"/>
          <w:i w:val="false"/>
          <w:color w:val="000000"/>
          <w:sz w:val="28"/>
        </w:rPr>
        <w:t xml:space="preserve">
      сәйкестендіру нөмірі__________________________________________________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салаларында басшылықты жүзеге асыратын уәкілетті орган мұндай фактіні белгілеген кезден бастап күнтізбелік отыз күннен кешіктірмей не тұтынушылардың толық тізбесін белгілеу мүмкін болмаған жағдайда алдағы кезеңге арналған шекті баға деңгейін төмендету жолымен шекті бағаның негізсіз асып кетуі нәтижесінде алынған кірісті тікелей тұтынушыларға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аспау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w:t>
            </w:r>
          </w:p>
          <w:p>
            <w:pPr>
              <w:spacing w:after="20"/>
              <w:ind w:left="20"/>
              <w:jc w:val="both"/>
            </w:pPr>
            <w:r>
              <w:rPr>
                <w:rFonts w:ascii="Times New Roman"/>
                <w:b w:val="false"/>
                <w:i w:val="false"/>
                <w:color w:val="000000"/>
                <w:sz w:val="20"/>
              </w:rPr>
              <w:t>
1)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көлемі, кірістілік деңгейі және босату бағалары туралы ай сайынғы ақпаратты есептік айдан кейінгі айдың соңғы күнінен кешіктірмей;</w:t>
            </w:r>
          </w:p>
          <w:p>
            <w:pPr>
              <w:spacing w:after="20"/>
              <w:ind w:left="20"/>
              <w:jc w:val="both"/>
            </w:pPr>
            <w:r>
              <w:rPr>
                <w:rFonts w:ascii="Times New Roman"/>
                <w:b w:val="false"/>
                <w:i w:val="false"/>
                <w:color w:val="000000"/>
                <w:sz w:val="20"/>
              </w:rPr>
              <w:t>
2) Тоқсан сайынғы қаржылық есептілікті есептік тоқсаннан кейінгі айдың соңғы күнінен кешіктірмей;</w:t>
            </w:r>
          </w:p>
          <w:p>
            <w:pPr>
              <w:spacing w:after="20"/>
              <w:ind w:left="20"/>
              <w:jc w:val="both"/>
            </w:pPr>
            <w:r>
              <w:rPr>
                <w:rFonts w:ascii="Times New Roman"/>
                <w:b w:val="false"/>
                <w:i w:val="false"/>
                <w:color w:val="000000"/>
                <w:sz w:val="20"/>
              </w:rPr>
              <w:t>
3) ағымдағы күнтізбелік жылдың 1 тамызынан және келесі күнтізбелік жылдың 1 мамырынан кешіктірмей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орындалуы не орындалмауы туралы жартыжылдықтың, жылдың қорытындылары бойынша ақпаратты;</w:t>
            </w:r>
          </w:p>
          <w:p>
            <w:pPr>
              <w:spacing w:after="20"/>
              <w:ind w:left="20"/>
              <w:jc w:val="both"/>
            </w:pPr>
            <w:r>
              <w:rPr>
                <w:rFonts w:ascii="Times New Roman"/>
                <w:b w:val="false"/>
                <w:i w:val="false"/>
                <w:color w:val="000000"/>
                <w:sz w:val="20"/>
              </w:rPr>
              <w:t>
4) қоғамдық маңызы бар нарық субъектісі тиісті талапты алған күннен бастап бес жұмыс күнінен кем болмайтын табиғи монополиялар салаларында басшылықты жүзеге асыратын уәкілетті орган белгілеген мерзімдерде бағаға сараптама жүргізу үшін қажетті ақпаратты электрондық нысанда;</w:t>
            </w:r>
          </w:p>
          <w:p>
            <w:pPr>
              <w:spacing w:after="20"/>
              <w:ind w:left="20"/>
              <w:jc w:val="both"/>
            </w:pPr>
            <w:r>
              <w:rPr>
                <w:rFonts w:ascii="Times New Roman"/>
                <w:b w:val="false"/>
                <w:i w:val="false"/>
                <w:color w:val="000000"/>
                <w:sz w:val="20"/>
              </w:rPr>
              <w:t>
5) бағаны мемлекеттік реттеу енгізілген күннен бастап немесе тауарларды, жұмыстарды, көрсетілетін қызметтерді өндіру (өткізу) басталған сәттен бастап күнтізбелік отыз күннен кешіктірмей не алдағы тауарларға, жұмыстарға, көрсетілетін қызметтерге сату бағасының көтерілуіне дейін күнтізбелік отыз күннен кешіктірмей баға деңгейін растайтын негіздеуші материалдарды қоса бере отырып, босату бағалары туралы ақпаратты;</w:t>
            </w:r>
          </w:p>
          <w:p>
            <w:pPr>
              <w:spacing w:after="20"/>
              <w:ind w:left="20"/>
              <w:jc w:val="both"/>
            </w:pPr>
            <w:r>
              <w:rPr>
                <w:rFonts w:ascii="Times New Roman"/>
                <w:b w:val="false"/>
                <w:i w:val="false"/>
                <w:color w:val="000000"/>
                <w:sz w:val="20"/>
              </w:rPr>
              <w:t>
6) есептік жартыжылдықтан кейінгі айдың жиырма бесінші күнінен кешіктірмей растайтын материалдарды қоса бере отырып, шекті бағада ескерілген электр энергиясын, тауарлық газды сатып алу және (немесе) беру жөніндегі қаражатты пайдалану туралы жартыжылдық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органға электрондық нысанда кемінде күнтізбелік отыз күн бұрын тауарларға (жұмыстарға, көрсетілетін қызметтерге) бағаның шекті бағадан жоғары алдағы көтерілуі туралы ақпаратты және олардың көтерілу себептерін растайтын негіздеуші материалдарды ұсына отырып, олардың көтерілу себептері туралы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бағаларда ескерілген инвестициялық бағдарламаларды (жобаларды) іске асыруға алынған және пайдаланылмаған кірісті тікелей тұтынушыларға не алдағы кезеңге шекті баға деңгейін төмендету жолымен тұтынушылардың толық тізбесін белгілеу мүмкін болмаған жағдайда қайтару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маңызы бар нарықтарда өткізілетін тауарларға (жұмыстарға, көрсетілетін қызметтерге) бағаның шекті бағадан аспай, бағаның төмендеуі немесе көтерілуі күнінен бастап бес жұмыс күнінен кешіктірмей төмендеу немесе жоғарылау себептерін көрсететін ақпаратты уәкілетті органға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 басшылықты жүзеге асыратын уәкілетті орган айқындайтын тәртіппен бұқаралық ақпарат құралдарында:</w:t>
            </w:r>
          </w:p>
          <w:p>
            <w:pPr>
              <w:spacing w:after="20"/>
              <w:ind w:left="20"/>
              <w:jc w:val="both"/>
            </w:pPr>
            <w:r>
              <w:rPr>
                <w:rFonts w:ascii="Times New Roman"/>
                <w:b w:val="false"/>
                <w:i w:val="false"/>
                <w:color w:val="000000"/>
                <w:sz w:val="20"/>
              </w:rPr>
              <w:t>
1) есептік жартыжылдықтан кейінгі айдың жиырма бесінші күнінен кешіктірмей шекті бағада ескерілген электр энергиясын, тауарлық газды сатып алу және (немесе) беру жөніндегі қаражатты пайдалану туралы жартыжылдық ақпаратты;</w:t>
            </w:r>
          </w:p>
          <w:p>
            <w:pPr>
              <w:spacing w:after="20"/>
              <w:ind w:left="20"/>
              <w:jc w:val="both"/>
            </w:pPr>
            <w:r>
              <w:rPr>
                <w:rFonts w:ascii="Times New Roman"/>
                <w:b w:val="false"/>
                <w:i w:val="false"/>
                <w:color w:val="000000"/>
                <w:sz w:val="20"/>
              </w:rPr>
              <w:t>
2) есептік жартыжылдықтан кейінгі айдың жиырма бесінші күнінен кешіктірмей тауарларды (жұмыстарды, көрсетілетін қызметтерді), оның ішінде шекті бағада ескерілген тұтынушылардың жекелеген топтарының тұтыну көлемдерінің асып кетуі нәтижесінде алынған кіріс туралы жартыжылдық ақпаратты;</w:t>
            </w:r>
          </w:p>
          <w:p>
            <w:pPr>
              <w:spacing w:after="20"/>
              <w:ind w:left="20"/>
              <w:jc w:val="both"/>
            </w:pPr>
            <w:r>
              <w:rPr>
                <w:rFonts w:ascii="Times New Roman"/>
                <w:b w:val="false"/>
                <w:i w:val="false"/>
                <w:color w:val="000000"/>
                <w:sz w:val="20"/>
              </w:rPr>
              <w:t>
3) есепті жартыжылдықтан кейінгі айдың жиырма бесінші күнінен кешіктірмей шекті бағамен ескерілген инвестициялық бағдарламаның орындалуы не орындалмауы туралы жартыжылдық ақпаратты;</w:t>
            </w:r>
          </w:p>
          <w:p>
            <w:pPr>
              <w:spacing w:after="20"/>
              <w:ind w:left="20"/>
              <w:jc w:val="both"/>
            </w:pPr>
            <w:r>
              <w:rPr>
                <w:rFonts w:ascii="Times New Roman"/>
                <w:b w:val="false"/>
                <w:i w:val="false"/>
                <w:color w:val="000000"/>
                <w:sz w:val="20"/>
              </w:rPr>
              <w:t>
4) тауарларға (жұмыстарға, көрсетілетін қызметтерге) және негіздеуші материалдарға шекті бағалардың көтерілуі туралы ақпаратты олар табиғи монополиялар салаларында басшылықты жүзеге асыратын уәкілетті органға келісуге жіберілген күннен бастап бес жұмыс күнінен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Өзінің интернет-ресурсында не табиғи монополиялар салаларында басшылықты жүзеге асыратын уәкілетті органның интернет-ресурсында босату бағалары туралы, жария тыңдаулар мен қаржылық есептілік нәтижелері туралы ақпаратты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 бағаларда ескерілген электр энергиясын, тауарлық газды сатып алуға және (немесе) беруге арналған қаражатты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(болған жағдайда), тегі </w:t>
      </w:r>
    </w:p>
    <w:p>
      <w:pPr>
        <w:spacing w:after="0"/>
        <w:ind w:left="0"/>
        <w:jc w:val="both"/>
      </w:pPr>
      <w:r>
        <w:rPr>
          <w:rFonts w:ascii="Times New Roman"/>
          <w:b w:val="false"/>
          <w:i w:val="false"/>
          <w:color w:val="000000"/>
          <w:sz w:val="28"/>
        </w:rPr>
        <w:t xml:space="preserve">
      Бақылау субъектісінің басшысы ___________________________________ </w:t>
      </w:r>
    </w:p>
    <w:p>
      <w:pPr>
        <w:spacing w:after="0"/>
        <w:ind w:left="0"/>
        <w:jc w:val="both"/>
      </w:pPr>
      <w:r>
        <w:rPr>
          <w:rFonts w:ascii="Times New Roman"/>
          <w:b w:val="false"/>
          <w:i w:val="false"/>
          <w:color w:val="000000"/>
          <w:sz w:val="28"/>
        </w:rPr>
        <w:t>
      лауазымы, қолы, аты, әкесінің аты (болған жағдайда),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