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cefe" w14:textId="ea0c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ұйымдарын қоспағанда, жария мүдделі ұйымдар, бухгалтерлердің аккредиттелген кәсіби ұйымдарының және бухгалтерлерді кәсіби сертификаттау жөніндегі аккредиттелген ұйымдардың қызметі үшін бухгалтерлік есеп және қаржылық есептілік саласындағы тексеру парақтарын бекіту туралы" Қазақстан Республикасы Қаржы министрінің 2021 жылғы 2 сәуірдегі № 298 және Қазақстан Республикасы Ұлттық экономика министрінің 2021 жылғы 21 сәуірдегі № 45 бірлескен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15 желтоқсандағы № 1284 және Қазақстан Республикасы Ұлттық экономика министрінің 2022 жылғы 15 желтоқсандағы № 128 бірлескен бұйрығы. Қазақстан Республикасының Әділет министрлігінде 2022 жылы 19 желтоқсанда № 31142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01.01.2023 бастап қолданысқа енгізіледі</w:t>
      </w:r>
    </w:p>
    <w:bookmarkStart w:name="z1" w:id="0"/>
    <w:p>
      <w:pPr>
        <w:spacing w:after="0"/>
        <w:ind w:left="0"/>
        <w:jc w:val="both"/>
      </w:pPr>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"Қаржы ұйымдарын қоспағанда, жария мүдделі ұйымдар, бухгалтерлердің аккредиттелген кәсіби ұйымдарының және бухгалтерлерді кәсіби сертификаттау жөніндегі аккредиттелген ұйымдардың қызметі үшін бухгалтерлік есеп және қаржылық есептілік саласындағы тексеру парақтарын бекіту туралы" Қазақстан Республикасы Қаржы министрінің 2021 жылғы 2 сәуірдегі № 298 және Қазақстан Республикасы Ұлттық экономика министрінің 2021 жылғы 21 сәуірдегі № 45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22602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"Қаржы ұйымдарын қоспағанда, жария мүдделі ұйымдар, бухгалтерлердің аккредиттелген кәсіби ұйымдарының және бухгалтерлерді кәсіби сертификаттау жөніндегі аккредиттелген ұйымдардың қызметі үшін бухгалтерлік есеп және қаржылық есептілік саласындағы тәуекел дәрежесін бағалау өлшемшарттарын және тексеру парақтарын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Кәсіпкерлік кодексінің 141-бабы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бухгалтерлік есеп және қаржылық есептілік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жария мүдделі ұйымдарға (қаржы ұйымдарын қоспағанда) қатысты бухгалтерлік есеп және қаржылық есептілік саласындағы тексеру парағы;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бақылау субъектісіне (объектісіне) бару арқылы профилактикалық бақылау жүргізу үшін бухгалтерлердің аккредиттелген кәсіби ұйымдарға қатысты бухгалтерлік есеп және қаржылық есептілік саласындағы тексеру парағы;</w:t>
      </w:r>
    </w:p>
    <w:p>
      <w:pPr>
        <w:spacing w:after="0"/>
        <w:ind w:left="0"/>
        <w:jc w:val="both"/>
      </w:pPr>
      <w:r>
        <w:rPr>
          <w:rFonts w:ascii="Times New Roman"/>
          <w:b w:val="false"/>
          <w:i w:val="false"/>
          <w:color w:val="000000"/>
          <w:sz w:val="28"/>
        </w:rPr>
        <w:t>
      4) осы бірлескен бұйрыққа 4-қосымшаға сәйкес рұқсаттама талаптарға сәйкестігіне тексеру жүргізу үшін бухгалтерлердің аккредиттелген кәсіби ұйымдарға қатысты бухгалтерлік есеп және қаржылық есептілік саласындағы тексеру парағы;</w:t>
      </w:r>
    </w:p>
    <w:p>
      <w:pPr>
        <w:spacing w:after="0"/>
        <w:ind w:left="0"/>
        <w:jc w:val="both"/>
      </w:pPr>
      <w:r>
        <w:rPr>
          <w:rFonts w:ascii="Times New Roman"/>
          <w:b w:val="false"/>
          <w:i w:val="false"/>
          <w:color w:val="000000"/>
          <w:sz w:val="28"/>
        </w:rPr>
        <w:t>
      5) осы бірлескен бұйрыққа 5-қосымшаға сәйкес бақылау субъектісіне (объектісіне) бару арқылы профилактикалық бақылау жүргізу үшін бухгалтерлерді кәсіби сертификаттау жөніндегі аккредиттелген ұйымдарға қатысты бухгалтерлік есеп және қаржылық есептілік саласындағы тексеру парағы;</w:t>
      </w:r>
    </w:p>
    <w:p>
      <w:pPr>
        <w:spacing w:after="0"/>
        <w:ind w:left="0"/>
        <w:jc w:val="both"/>
      </w:pPr>
      <w:r>
        <w:rPr>
          <w:rFonts w:ascii="Times New Roman"/>
          <w:b w:val="false"/>
          <w:i w:val="false"/>
          <w:color w:val="000000"/>
          <w:sz w:val="28"/>
        </w:rPr>
        <w:t>
      6) осы бірлескен бұйрыққа 6-қосымшаға сәйкес рұқсаттама талаптарға сәйкестігіне тексеру жүргізу үшін бухгалтерлерді кәсіби сертификаттау жөніндегі аккредиттелген ұйымдарға қатысты бухгалтерлік есеп және қаржылық есептілік саласындағы тексеру парағы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4, 5, 6-қосымшалармен толықтырылсын.</w:t>
      </w:r>
    </w:p>
    <w:bookmarkStart w:name="z11" w:id="3"/>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3"/>
    <w:bookmarkStart w:name="z12" w:id="4"/>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4"/>
    <w:bookmarkStart w:name="z13" w:id="5"/>
    <w:p>
      <w:pPr>
        <w:spacing w:after="0"/>
        <w:ind w:left="0"/>
        <w:jc w:val="both"/>
      </w:pPr>
      <w:r>
        <w:rPr>
          <w:rFonts w:ascii="Times New Roman"/>
          <w:b w:val="false"/>
          <w:i w:val="false"/>
          <w:color w:val="000000"/>
          <w:sz w:val="28"/>
        </w:rPr>
        <w:t>
      2) осы бірлескен бұйрықтың Қазақстан Республикасы Қаржы министрлігінің интернет-ресурсында орналастырылуын;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15" w:id="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Қаржы вице-министріне жүктелсін.</w:t>
      </w:r>
    </w:p>
    <w:bookmarkEnd w:id="6"/>
    <w:bookmarkStart w:name="z16" w:id="7"/>
    <w:p>
      <w:pPr>
        <w:spacing w:after="0"/>
        <w:ind w:left="0"/>
        <w:jc w:val="both"/>
      </w:pPr>
      <w:r>
        <w:rPr>
          <w:rFonts w:ascii="Times New Roman"/>
          <w:b w:val="false"/>
          <w:i w:val="false"/>
          <w:color w:val="000000"/>
          <w:sz w:val="28"/>
        </w:rPr>
        <w:t>
      4. Осы бірлескен бұйрық 2023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xml:space="preserve">
      арнайы есепке алу жөніндегі </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15 желтоқсандағы</w:t>
            </w:r>
            <w:r>
              <w:br/>
            </w:r>
            <w:r>
              <w:rPr>
                <w:rFonts w:ascii="Times New Roman"/>
                <w:b w:val="false"/>
                <w:i w:val="false"/>
                <w:color w:val="000000"/>
                <w:sz w:val="20"/>
              </w:rPr>
              <w:t>№ 128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15 желтоқсандағы</w:t>
            </w:r>
            <w:r>
              <w:br/>
            </w:r>
            <w:r>
              <w:rPr>
                <w:rFonts w:ascii="Times New Roman"/>
                <w:b w:val="false"/>
                <w:i w:val="false"/>
                <w:color w:val="000000"/>
                <w:sz w:val="20"/>
              </w:rPr>
              <w:t>№ 1284 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 сәуірдегі</w:t>
            </w:r>
            <w:r>
              <w:br/>
            </w:r>
            <w:r>
              <w:rPr>
                <w:rFonts w:ascii="Times New Roman"/>
                <w:b w:val="false"/>
                <w:i w:val="false"/>
                <w:color w:val="000000"/>
                <w:sz w:val="20"/>
              </w:rPr>
              <w:t>№ 298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21 сәуірдегі</w:t>
            </w:r>
            <w:r>
              <w:br/>
            </w:r>
            <w:r>
              <w:rPr>
                <w:rFonts w:ascii="Times New Roman"/>
                <w:b w:val="false"/>
                <w:i w:val="false"/>
                <w:color w:val="000000"/>
                <w:sz w:val="20"/>
              </w:rPr>
              <w:t>№ 45 бірлескен бұйрығына</w:t>
            </w:r>
            <w:r>
              <w:br/>
            </w:r>
            <w:r>
              <w:rPr>
                <w:rFonts w:ascii="Times New Roman"/>
                <w:b w:val="false"/>
                <w:i w:val="false"/>
                <w:color w:val="000000"/>
                <w:sz w:val="20"/>
              </w:rPr>
              <w:t>1-қосымша</w:t>
            </w:r>
          </w:p>
        </w:tc>
      </w:tr>
    </w:tbl>
    <w:bookmarkStart w:name="z19" w:id="8"/>
    <w:p>
      <w:pPr>
        <w:spacing w:after="0"/>
        <w:ind w:left="0"/>
        <w:jc w:val="left"/>
      </w:pPr>
      <w:r>
        <w:rPr>
          <w:rFonts w:ascii="Times New Roman"/>
          <w:b/>
          <w:i w:val="false"/>
          <w:color w:val="000000"/>
        </w:rPr>
        <w:t xml:space="preserve"> Бухгалтерлік есеп және қаржылық есептілік саласындағы тәуекел дәрежесін бағалау өлшемшарттары</w:t>
      </w:r>
    </w:p>
    <w:bookmarkEnd w:id="8"/>
    <w:bookmarkStart w:name="z20"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бухгалтерлік есеп және қаржылық есептілік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w:t>
      </w:r>
      <w:r>
        <w:rPr>
          <w:rFonts w:ascii="Times New Roman"/>
          <w:b w:val="false"/>
          <w:i w:val="false"/>
          <w:color w:val="000000"/>
          <w:sz w:val="28"/>
        </w:rPr>
        <w:t>141-бабына</w:t>
      </w:r>
      <w:r>
        <w:rPr>
          <w:rFonts w:ascii="Times New Roman"/>
          <w:b w:val="false"/>
          <w:i w:val="false"/>
          <w:color w:val="000000"/>
          <w:sz w:val="28"/>
        </w:rPr>
        <w:t xml:space="preserve"> және </w:t>
      </w:r>
      <w:r>
        <w:rPr>
          <w:rFonts w:ascii="Times New Roman"/>
          <w:b w:val="false"/>
          <w:i w:val="false"/>
          <w:color w:val="000000"/>
          <w:sz w:val="28"/>
        </w:rPr>
        <w:t>143-бабына</w:t>
      </w:r>
      <w:r>
        <w:rPr>
          <w:rFonts w:ascii="Times New Roman"/>
          <w:b w:val="false"/>
          <w:i w:val="false"/>
          <w:color w:val="000000"/>
          <w:sz w:val="28"/>
        </w:rPr>
        <w:t xml:space="preserve"> және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 міндетін атқарушының 2022 жылғы 22 маусымдағы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және "Тексеру парағының нысанын бекіту туралы" Қазақстан Республикасы Ұлттық экономика министрі міндетін атқарушының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бухгалтерлік есеп және қаржылық есептілік саласында қызметті жүзеге асыратын бақылау субъектілерін тәуекел дәрежелеріне жатқызу үшін әзірленді.</w:t>
      </w:r>
    </w:p>
    <w:bookmarkStart w:name="z22" w:id="10"/>
    <w:p>
      <w:pPr>
        <w:spacing w:after="0"/>
        <w:ind w:left="0"/>
        <w:jc w:val="both"/>
      </w:pPr>
      <w:r>
        <w:rPr>
          <w:rFonts w:ascii="Times New Roman"/>
          <w:b w:val="false"/>
          <w:i w:val="false"/>
          <w:color w:val="000000"/>
          <w:sz w:val="28"/>
        </w:rPr>
        <w:t>
      2. Осы Өлшемшарттарда мынадай ұғымдар пайдаланылды:</w:t>
      </w:r>
    </w:p>
    <w:bookmarkEnd w:id="10"/>
    <w:bookmarkStart w:name="z23" w:id="11"/>
    <w:p>
      <w:pPr>
        <w:spacing w:after="0"/>
        <w:ind w:left="0"/>
        <w:jc w:val="both"/>
      </w:pPr>
      <w:r>
        <w:rPr>
          <w:rFonts w:ascii="Times New Roman"/>
          <w:b w:val="false"/>
          <w:i w:val="false"/>
          <w:color w:val="000000"/>
          <w:sz w:val="28"/>
        </w:rPr>
        <w:t>
      1) бақылау субъектісі (объектісі) – жария мүдделі ұйымдар (қаржы ұйымдарын қоспағанда), бухгалтерлердің аккредиттелген кәсіби ұйымдары және бухгалтерлерді кәсіби сертификаттау жөніндегі аккредиттелген ұйымдар;</w:t>
      </w:r>
    </w:p>
    <w:bookmarkEnd w:id="11"/>
    <w:bookmarkStart w:name="z24" w:id="12"/>
    <w:p>
      <w:pPr>
        <w:spacing w:after="0"/>
        <w:ind w:left="0"/>
        <w:jc w:val="both"/>
      </w:pPr>
      <w:r>
        <w:rPr>
          <w:rFonts w:ascii="Times New Roman"/>
          <w:b w:val="false"/>
          <w:i w:val="false"/>
          <w:color w:val="000000"/>
          <w:sz w:val="28"/>
        </w:rPr>
        <w:t>
      2) болмашы бұзушылықтар – бақылау объектілерінің қызметіне қатысты расталған бір немесе екі шағымның, өтініштің болуы;</w:t>
      </w:r>
    </w:p>
    <w:bookmarkEnd w:id="12"/>
    <w:bookmarkStart w:name="z25" w:id="13"/>
    <w:p>
      <w:pPr>
        <w:spacing w:after="0"/>
        <w:ind w:left="0"/>
        <w:jc w:val="both"/>
      </w:pPr>
      <w:r>
        <w:rPr>
          <w:rFonts w:ascii="Times New Roman"/>
          <w:b w:val="false"/>
          <w:i w:val="false"/>
          <w:color w:val="000000"/>
          <w:sz w:val="28"/>
        </w:rPr>
        <w:t>
      3) елеулі бұзушылықтар – әкімшілік жауапкершілікке әкеп соқтырмайтын Қазақстан Республикасының бухгалтерлік есеп және қаржылық есептілік туралы заңнамасының талаптарын бұзу немесе бақылау объектілерінің қызметіне қатысты расталған үш шағымның, өтініштің болуы;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өрескел бұзушылықтар –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жауапкершілікке тартуға әкеп соқтыратын Қазақстан Республикасы бухгалтерлік есеп және қаржылық есептілік туралы заңнамасының талаптарын бұзу немесе бақылау объектілерінің қызметіне қатысты бес және одан да көп расталған шағымдар, өтініштердің болуы;</w:t>
      </w:r>
    </w:p>
    <w:bookmarkStart w:name="z27" w:id="14"/>
    <w:p>
      <w:pPr>
        <w:spacing w:after="0"/>
        <w:ind w:left="0"/>
        <w:jc w:val="both"/>
      </w:pPr>
      <w:r>
        <w:rPr>
          <w:rFonts w:ascii="Times New Roman"/>
          <w:b w:val="false"/>
          <w:i w:val="false"/>
          <w:color w:val="000000"/>
          <w:sz w:val="28"/>
        </w:rPr>
        <w:t>
      5) тексеру парағы – бақылау субъектілерінің (объектілерінің) қызметіне қойылатын жеке және заңды тұлғалардың, мемлекеттің заңды мүдделеріне қатер төндіруге алып келетін талаптар тізбесі;</w:t>
      </w:r>
    </w:p>
    <w:bookmarkEnd w:id="14"/>
    <w:bookmarkStart w:name="z28" w:id="15"/>
    <w:p>
      <w:pPr>
        <w:spacing w:after="0"/>
        <w:ind w:left="0"/>
        <w:jc w:val="both"/>
      </w:pPr>
      <w:r>
        <w:rPr>
          <w:rFonts w:ascii="Times New Roman"/>
          <w:b w:val="false"/>
          <w:i w:val="false"/>
          <w:color w:val="000000"/>
          <w:sz w:val="28"/>
        </w:rPr>
        <w:t>
      6) тәуекел – бақылау субъектісінің қызметі нәтижесінде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5"/>
    <w:bookmarkStart w:name="z29" w:id="16"/>
    <w:p>
      <w:pPr>
        <w:spacing w:after="0"/>
        <w:ind w:left="0"/>
        <w:jc w:val="both"/>
      </w:pPr>
      <w:r>
        <w:rPr>
          <w:rFonts w:ascii="Times New Roman"/>
          <w:b w:val="false"/>
          <w:i w:val="false"/>
          <w:color w:val="000000"/>
          <w:sz w:val="28"/>
        </w:rPr>
        <w:t>
      7)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рұқсаттама талаптарға сәйкестігін (бұдан әрі – талаптарға сәйкестігін тексеру)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bookmarkEnd w:id="16"/>
    <w:bookmarkStart w:name="z30" w:id="17"/>
    <w:p>
      <w:pPr>
        <w:spacing w:after="0"/>
        <w:ind w:left="0"/>
        <w:jc w:val="both"/>
      </w:pPr>
      <w:r>
        <w:rPr>
          <w:rFonts w:ascii="Times New Roman"/>
          <w:b w:val="false"/>
          <w:i w:val="false"/>
          <w:color w:val="000000"/>
          <w:sz w:val="28"/>
        </w:rPr>
        <w:t>
      8)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17"/>
    <w:bookmarkStart w:name="z31" w:id="18"/>
    <w:p>
      <w:pPr>
        <w:spacing w:after="0"/>
        <w:ind w:left="0"/>
        <w:jc w:val="both"/>
      </w:pPr>
      <w:r>
        <w:rPr>
          <w:rFonts w:ascii="Times New Roman"/>
          <w:b w:val="false"/>
          <w:i w:val="false"/>
          <w:color w:val="000000"/>
          <w:sz w:val="28"/>
        </w:rPr>
        <w:t>
      9)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8"/>
    <w:bookmarkStart w:name="z32" w:id="19"/>
    <w:p>
      <w:pPr>
        <w:spacing w:after="0"/>
        <w:ind w:left="0"/>
        <w:jc w:val="both"/>
      </w:pPr>
      <w:r>
        <w:rPr>
          <w:rFonts w:ascii="Times New Roman"/>
          <w:b w:val="false"/>
          <w:i w:val="false"/>
          <w:color w:val="000000"/>
          <w:sz w:val="28"/>
        </w:rPr>
        <w:t>
      10)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19"/>
    <w:bookmarkStart w:name="z33" w:id="20"/>
    <w:p>
      <w:pPr>
        <w:spacing w:after="0"/>
        <w:ind w:left="0"/>
        <w:jc w:val="left"/>
      </w:pPr>
      <w:r>
        <w:rPr>
          <w:rFonts w:ascii="Times New Roman"/>
          <w:b/>
          <w:i w:val="false"/>
          <w:color w:val="000000"/>
        </w:rPr>
        <w:t xml:space="preserve"> 2-тарау. Бақылау және қадағалау субъектілерінің (объектілерінің) талаптарға сәйкестігін тексеру және профилактикалық бақылау жүргізу кезінде тәуекелдерді бағалау және басқару жүйесін қалыптастыру тәртібі</w:t>
      </w:r>
    </w:p>
    <w:bookmarkEnd w:id="20"/>
    <w:bookmarkStart w:name="z34" w:id="21"/>
    <w:p>
      <w:pPr>
        <w:spacing w:after="0"/>
        <w:ind w:left="0"/>
        <w:jc w:val="both"/>
      </w:pPr>
      <w:r>
        <w:rPr>
          <w:rFonts w:ascii="Times New Roman"/>
          <w:b w:val="false"/>
          <w:i w:val="false"/>
          <w:color w:val="000000"/>
          <w:sz w:val="28"/>
        </w:rPr>
        <w:t>
      3. Бухгалтерлік есеп және қаржылық есептілік саласында бақылау субъектілеріне (объектілеріне) профилактикалық бақылауды және (немесе) талаптарға сәйкестігін тексеруді жүзеге асыру кезінде тәуекелдерді басқару мақсаттары үшін бақылау субъектілерін (объектілерін) мынадай тәуекел дәрежелерінің біріне (бұдан әрі – тәуекел дәрежесі) жатқызады:</w:t>
      </w:r>
    </w:p>
    <w:bookmarkEnd w:id="21"/>
    <w:bookmarkStart w:name="z35" w:id="22"/>
    <w:p>
      <w:pPr>
        <w:spacing w:after="0"/>
        <w:ind w:left="0"/>
        <w:jc w:val="both"/>
      </w:pPr>
      <w:r>
        <w:rPr>
          <w:rFonts w:ascii="Times New Roman"/>
          <w:b w:val="false"/>
          <w:i w:val="false"/>
          <w:color w:val="000000"/>
          <w:sz w:val="28"/>
        </w:rPr>
        <w:t>
      1) жоғары тәуекел;</w:t>
      </w:r>
    </w:p>
    <w:bookmarkEnd w:id="22"/>
    <w:bookmarkStart w:name="z36" w:id="23"/>
    <w:p>
      <w:pPr>
        <w:spacing w:after="0"/>
        <w:ind w:left="0"/>
        <w:jc w:val="both"/>
      </w:pPr>
      <w:r>
        <w:rPr>
          <w:rFonts w:ascii="Times New Roman"/>
          <w:b w:val="false"/>
          <w:i w:val="false"/>
          <w:color w:val="000000"/>
          <w:sz w:val="28"/>
        </w:rPr>
        <w:t>
      2) орташа тәуекел.</w:t>
      </w:r>
    </w:p>
    <w:bookmarkEnd w:id="23"/>
    <w:bookmarkStart w:name="z37" w:id="24"/>
    <w:p>
      <w:pPr>
        <w:spacing w:after="0"/>
        <w:ind w:left="0"/>
        <w:jc w:val="both"/>
      </w:pPr>
      <w:r>
        <w:rPr>
          <w:rFonts w:ascii="Times New Roman"/>
          <w:b w:val="false"/>
          <w:i w:val="false"/>
          <w:color w:val="000000"/>
          <w:sz w:val="28"/>
        </w:rPr>
        <w:t>
      4. Тәуекелдің жоғары және орташа дәрежелеріне жатқызылған бақылау субъектілері (объектілері) үшін талаптарға сәйкестігіне тексеру, бақылау субъектісіне (объектісіне) бару арқылы профилактикалық бақылау және жоспардан тыс тексеру жүргізіледі.</w:t>
      </w:r>
    </w:p>
    <w:bookmarkEnd w:id="24"/>
    <w:bookmarkStart w:name="z38" w:id="25"/>
    <w:p>
      <w:pPr>
        <w:spacing w:after="0"/>
        <w:ind w:left="0"/>
        <w:jc w:val="both"/>
      </w:pPr>
      <w:r>
        <w:rPr>
          <w:rFonts w:ascii="Times New Roman"/>
          <w:b w:val="false"/>
          <w:i w:val="false"/>
          <w:color w:val="000000"/>
          <w:sz w:val="28"/>
        </w:rPr>
        <w:t>
      5. Бухгалтерлік есеп және қаржылық есептілік саласындағы бақылау субъектілерінің (объектілерінің) талаптарға сәйкестігіне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25"/>
    <w:bookmarkStart w:name="z39" w:id="26"/>
    <w:p>
      <w:pPr>
        <w:spacing w:after="0"/>
        <w:ind w:left="0"/>
        <w:jc w:val="left"/>
      </w:pPr>
      <w:r>
        <w:rPr>
          <w:rFonts w:ascii="Times New Roman"/>
          <w:b/>
          <w:i w:val="false"/>
          <w:color w:val="000000"/>
        </w:rPr>
        <w:t xml:space="preserve"> 1-параграф. Тәуекел дәрежесін бағалаудың объективті өлшемшарттары</w:t>
      </w:r>
    </w:p>
    <w:bookmarkEnd w:id="26"/>
    <w:bookmarkStart w:name="z40" w:id="27"/>
    <w:p>
      <w:pPr>
        <w:spacing w:after="0"/>
        <w:ind w:left="0"/>
        <w:jc w:val="both"/>
      </w:pPr>
      <w:r>
        <w:rPr>
          <w:rFonts w:ascii="Times New Roman"/>
          <w:b w:val="false"/>
          <w:i w:val="false"/>
          <w:color w:val="000000"/>
          <w:sz w:val="28"/>
        </w:rPr>
        <w:t>
      6. Объективті өлшемшарттарды айқындау тәуекелді айқындау арқылы жүзеге асырылады.</w:t>
      </w:r>
    </w:p>
    <w:bookmarkEnd w:id="27"/>
    <w:bookmarkStart w:name="z41" w:id="28"/>
    <w:p>
      <w:pPr>
        <w:spacing w:after="0"/>
        <w:ind w:left="0"/>
        <w:jc w:val="both"/>
      </w:pPr>
      <w:r>
        <w:rPr>
          <w:rFonts w:ascii="Times New Roman"/>
          <w:b w:val="false"/>
          <w:i w:val="false"/>
          <w:color w:val="000000"/>
          <w:sz w:val="28"/>
        </w:rPr>
        <w:t>
      7. Барлық ықтимал тәуекелдерге талдау жүргізгеннен кейін бақылау субъектілері (объектілері) тәуекелдің екі дәрежесі (жоғары және орта) бойынша бөлінеді.</w:t>
      </w:r>
    </w:p>
    <w:bookmarkEnd w:id="28"/>
    <w:bookmarkStart w:name="z42" w:id="29"/>
    <w:p>
      <w:pPr>
        <w:spacing w:after="0"/>
        <w:ind w:left="0"/>
        <w:jc w:val="both"/>
      </w:pPr>
      <w:r>
        <w:rPr>
          <w:rFonts w:ascii="Times New Roman"/>
          <w:b w:val="false"/>
          <w:i w:val="false"/>
          <w:color w:val="000000"/>
          <w:sz w:val="28"/>
        </w:rPr>
        <w:t>
      8. Объективті өлшемшарттар бойынша тәуекел дәрежесі жоғары бақылау субъектілеріне жария мүдделі ұйымдар (қаржы ұйымдарын қоспағанда) жатады.</w:t>
      </w:r>
    </w:p>
    <w:bookmarkEnd w:id="29"/>
    <w:bookmarkStart w:name="z43" w:id="30"/>
    <w:p>
      <w:pPr>
        <w:spacing w:after="0"/>
        <w:ind w:left="0"/>
        <w:jc w:val="both"/>
      </w:pPr>
      <w:r>
        <w:rPr>
          <w:rFonts w:ascii="Times New Roman"/>
          <w:b w:val="false"/>
          <w:i w:val="false"/>
          <w:color w:val="000000"/>
          <w:sz w:val="28"/>
        </w:rPr>
        <w:t>
      9. Объективті өлшемшарттар бойынша тәуекел дәрежесі орташа бақылау субъектілеріне бухгалтерлерді кәсіби сертификаттау жөніндегі аккредиттелген ұйымдар және бухгалтерлердің аккредиттелген кәсіби ұйымдары жатады.</w:t>
      </w:r>
    </w:p>
    <w:bookmarkEnd w:id="30"/>
    <w:bookmarkStart w:name="z44" w:id="31"/>
    <w:p>
      <w:pPr>
        <w:spacing w:after="0"/>
        <w:ind w:left="0"/>
        <w:jc w:val="left"/>
      </w:pPr>
      <w:r>
        <w:rPr>
          <w:rFonts w:ascii="Times New Roman"/>
          <w:b/>
          <w:i w:val="false"/>
          <w:color w:val="000000"/>
        </w:rPr>
        <w:t xml:space="preserve"> 2-параграф. Тәуекел дәрежесін бағалаудың субъективті өлшемшарттары</w:t>
      </w:r>
    </w:p>
    <w:bookmarkEnd w:id="31"/>
    <w:bookmarkStart w:name="z45" w:id="32"/>
    <w:p>
      <w:pPr>
        <w:spacing w:after="0"/>
        <w:ind w:left="0"/>
        <w:jc w:val="both"/>
      </w:pPr>
      <w:r>
        <w:rPr>
          <w:rFonts w:ascii="Times New Roman"/>
          <w:b w:val="false"/>
          <w:i w:val="false"/>
          <w:color w:val="000000"/>
          <w:sz w:val="28"/>
        </w:rPr>
        <w:t>
      10. Субъективті өлшемшарттарды айқындау мынадай кезеңдерді қолдана отырып жүзеге асырылады:</w:t>
      </w:r>
    </w:p>
    <w:bookmarkEnd w:id="32"/>
    <w:bookmarkStart w:name="z46" w:id="33"/>
    <w:p>
      <w:pPr>
        <w:spacing w:after="0"/>
        <w:ind w:left="0"/>
        <w:jc w:val="both"/>
      </w:pPr>
      <w:r>
        <w:rPr>
          <w:rFonts w:ascii="Times New Roman"/>
          <w:b w:val="false"/>
          <w:i w:val="false"/>
          <w:color w:val="000000"/>
          <w:sz w:val="28"/>
        </w:rPr>
        <w:t>
      1) дерекқор қалыптастыру және ақпарат жинау;</w:t>
      </w:r>
    </w:p>
    <w:bookmarkEnd w:id="33"/>
    <w:bookmarkStart w:name="z47" w:id="34"/>
    <w:p>
      <w:pPr>
        <w:spacing w:after="0"/>
        <w:ind w:left="0"/>
        <w:jc w:val="both"/>
      </w:pPr>
      <w:r>
        <w:rPr>
          <w:rFonts w:ascii="Times New Roman"/>
          <w:b w:val="false"/>
          <w:i w:val="false"/>
          <w:color w:val="000000"/>
          <w:sz w:val="28"/>
        </w:rPr>
        <w:t>
      2) ақпаратты талдау және тәуекелдерді бағалау.</w:t>
      </w:r>
    </w:p>
    <w:bookmarkEnd w:id="34"/>
    <w:bookmarkStart w:name="z48" w:id="35"/>
    <w:p>
      <w:pPr>
        <w:spacing w:after="0"/>
        <w:ind w:left="0"/>
        <w:jc w:val="both"/>
      </w:pPr>
      <w:r>
        <w:rPr>
          <w:rFonts w:ascii="Times New Roman"/>
          <w:b w:val="false"/>
          <w:i w:val="false"/>
          <w:color w:val="000000"/>
          <w:sz w:val="28"/>
        </w:rPr>
        <w:t>
      11. Дерекқор қалыптастыру және ақпарат жинау Қазақстан Республикасының бухгалтерлік есеп және қаржылық есептілік туралы заңнамасын бұзатын бақылау субъектілерін (объектілерін) анықтау үшін қажет.</w:t>
      </w:r>
    </w:p>
    <w:bookmarkEnd w:id="35"/>
    <w:bookmarkStart w:name="z49" w:id="36"/>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жүргізу үшін субъективті өлшемшарттар бойынша тәуекелдер дәрежесін бағалау үшін мынадай ақпарат көздері пайдаланылады:</w:t>
      </w:r>
    </w:p>
    <w:bookmarkEnd w:id="36"/>
    <w:bookmarkStart w:name="z50" w:id="37"/>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w:t>
      </w:r>
    </w:p>
    <w:bookmarkEnd w:id="37"/>
    <w:bookmarkStart w:name="z51" w:id="38"/>
    <w:p>
      <w:pPr>
        <w:spacing w:after="0"/>
        <w:ind w:left="0"/>
        <w:jc w:val="both"/>
      </w:pPr>
      <w:r>
        <w:rPr>
          <w:rFonts w:ascii="Times New Roman"/>
          <w:b w:val="false"/>
          <w:i w:val="false"/>
          <w:color w:val="000000"/>
          <w:sz w:val="28"/>
        </w:rPr>
        <w:t>
      2) бақылау субъектілеріне (объектілеріне) алдыңғы тексерулер мен бару арқылы профилактикалық бақылаудың нәтижелері;</w:t>
      </w:r>
    </w:p>
    <w:bookmarkEnd w:id="38"/>
    <w:bookmarkStart w:name="z52" w:id="39"/>
    <w:p>
      <w:pPr>
        <w:spacing w:after="0"/>
        <w:ind w:left="0"/>
        <w:jc w:val="both"/>
      </w:pPr>
      <w:r>
        <w:rPr>
          <w:rFonts w:ascii="Times New Roman"/>
          <w:b w:val="false"/>
          <w:i w:val="false"/>
          <w:color w:val="000000"/>
          <w:sz w:val="28"/>
        </w:rPr>
        <w:t>
      3) расталған шағымдар мен өтініштердің болуы және саны.</w:t>
      </w:r>
    </w:p>
    <w:bookmarkEnd w:id="39"/>
    <w:bookmarkStart w:name="z53" w:id="40"/>
    <w:p>
      <w:pPr>
        <w:spacing w:after="0"/>
        <w:ind w:left="0"/>
        <w:jc w:val="both"/>
      </w:pPr>
      <w:r>
        <w:rPr>
          <w:rFonts w:ascii="Times New Roman"/>
          <w:b w:val="false"/>
          <w:i w:val="false"/>
          <w:color w:val="000000"/>
          <w:sz w:val="28"/>
        </w:rPr>
        <w:t>
      Талаптарға сәйкестігіне тексеру жүргізу үшін субъективті өлшемшарттар бойынша тәуекелдер дәрежесін бағалау үшін мынадай ақпарат көздері пайдаланылады:</w:t>
      </w:r>
    </w:p>
    <w:bookmarkEnd w:id="40"/>
    <w:bookmarkStart w:name="z54" w:id="41"/>
    <w:p>
      <w:pPr>
        <w:spacing w:after="0"/>
        <w:ind w:left="0"/>
        <w:jc w:val="both"/>
      </w:pPr>
      <w:r>
        <w:rPr>
          <w:rFonts w:ascii="Times New Roman"/>
          <w:b w:val="false"/>
          <w:i w:val="false"/>
          <w:color w:val="000000"/>
          <w:sz w:val="28"/>
        </w:rPr>
        <w:t>
      1) расталған шағымдар мен өтініштердің болуы және саны;</w:t>
      </w:r>
    </w:p>
    <w:bookmarkEnd w:id="41"/>
    <w:bookmarkStart w:name="z55" w:id="42"/>
    <w:p>
      <w:pPr>
        <w:spacing w:after="0"/>
        <w:ind w:left="0"/>
        <w:jc w:val="both"/>
      </w:pPr>
      <w:r>
        <w:rPr>
          <w:rFonts w:ascii="Times New Roman"/>
          <w:b w:val="false"/>
          <w:i w:val="false"/>
          <w:color w:val="000000"/>
          <w:sz w:val="28"/>
        </w:rPr>
        <w:t>
      2) бақылау субъектісі ұсынатын есептілік пен мәліметтер мониторингінің нәтижелері;</w:t>
      </w:r>
    </w:p>
    <w:bookmarkEnd w:id="42"/>
    <w:bookmarkStart w:name="z56" w:id="43"/>
    <w:p>
      <w:pPr>
        <w:spacing w:after="0"/>
        <w:ind w:left="0"/>
        <w:jc w:val="both"/>
      </w:pPr>
      <w:r>
        <w:rPr>
          <w:rFonts w:ascii="Times New Roman"/>
          <w:b w:val="false"/>
          <w:i w:val="false"/>
          <w:color w:val="000000"/>
          <w:sz w:val="28"/>
        </w:rPr>
        <w:t>
      3) бақылау субъектілеріне (объектілеріне) алдыңғы тексерулердің нәтижелері.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Субъективті өлшемшарттарды қалыптастыру кезінде бұзушылық дәрежесі (өрескел, елеулі, болмашы)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профилактикалық бақылау жүргізу үшін субъективті өлшемшарттарға сәйкес және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талаптарға сәйкестігіне тексеруді жүргізу үшін субъективті өлшемшарттарға сәйкес өрескел, елеулі және болмашы бұзушылықтардың белгіленген анықтамаларына сәйкес беріледі.</w:t>
      </w:r>
    </w:p>
    <w:bookmarkStart w:name="z58" w:id="44"/>
    <w:p>
      <w:pPr>
        <w:spacing w:after="0"/>
        <w:ind w:left="0"/>
        <w:jc w:val="both"/>
      </w:pPr>
      <w:r>
        <w:rPr>
          <w:rFonts w:ascii="Times New Roman"/>
          <w:b w:val="false"/>
          <w:i w:val="false"/>
          <w:color w:val="000000"/>
          <w:sz w:val="28"/>
        </w:rPr>
        <w:t>
      13.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талаптарға сәйкестігіне тексеру жүргізуді және профилактикалық бақылауды шоғырландыруға мүмкіндік береді.</w:t>
      </w:r>
    </w:p>
    <w:bookmarkEnd w:id="44"/>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Қолданылатын ақпарат көздерінің басымдығын негізге ала отырып, субъективті өлшемшарттар бойынша тәуекел дәрежесінің жалпы көрсеткішін есептеу тәртібіне сәйкес осы Өлшемшарттардың </w:t>
      </w:r>
      <w:r>
        <w:rPr>
          <w:rFonts w:ascii="Times New Roman"/>
          <w:b w:val="false"/>
          <w:i w:val="false"/>
          <w:color w:val="000000"/>
          <w:sz w:val="28"/>
        </w:rPr>
        <w:t>3-тарауына</w:t>
      </w:r>
      <w:r>
        <w:rPr>
          <w:rFonts w:ascii="Times New Roman"/>
          <w:b w:val="false"/>
          <w:i w:val="false"/>
          <w:color w:val="000000"/>
          <w:sz w:val="28"/>
        </w:rPr>
        <w:t xml:space="preserve"> сәйкес субъективті өлшемшарттар бойынша тәуекел дәрежесінің жалпы көрсеткіші 0-ден 100-ге дейінгі шәкіл бойынша есептеледі.</w:t>
      </w:r>
    </w:p>
    <w:bookmarkStart w:name="z60" w:id="45"/>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End w:id="45"/>
    <w:bookmarkStart w:name="z61" w:id="46"/>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46"/>
    <w:bookmarkStart w:name="z62" w:id="47"/>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47"/>
    <w:bookmarkStart w:name="z63" w:id="48"/>
    <w:p>
      <w:pPr>
        <w:spacing w:after="0"/>
        <w:ind w:left="0"/>
        <w:jc w:val="left"/>
      </w:pPr>
      <w:r>
        <w:rPr>
          <w:rFonts w:ascii="Times New Roman"/>
          <w:b/>
          <w:i w:val="false"/>
          <w:color w:val="000000"/>
        </w:rPr>
        <w:t xml:space="preserve"> 3-тарау. Тәуекелдерді басқару</w:t>
      </w:r>
    </w:p>
    <w:bookmarkEnd w:id="48"/>
    <w:bookmarkStart w:name="z64" w:id="49"/>
    <w:p>
      <w:pPr>
        <w:spacing w:after="0"/>
        <w:ind w:left="0"/>
        <w:jc w:val="both"/>
      </w:pPr>
      <w:r>
        <w:rPr>
          <w:rFonts w:ascii="Times New Roman"/>
          <w:b w:val="false"/>
          <w:i w:val="false"/>
          <w:color w:val="000000"/>
          <w:sz w:val="28"/>
        </w:rPr>
        <w:t>
      15. Адал бақылау субъектілерін көтермелеу және бұзушыларға бақылауды шоғырландыру қағидатын іске асыру мақсатында бақылау субъектілері (объектілері) субъективті өлшемшарттарды қолдану арқылы тәуекел дәрежесін бағалау өлшемшарттарымен айқындалатын кезеңге бақылау субъектісіне (объектісіне) бару арқылы профилактикалық бақылау және (немесе) талаптарға сәйкестігін тексеру жүргізуден босатылады.</w:t>
      </w:r>
    </w:p>
    <w:bookmarkEnd w:id="49"/>
    <w:bookmarkStart w:name="z65" w:id="50"/>
    <w:p>
      <w:pPr>
        <w:spacing w:after="0"/>
        <w:ind w:left="0"/>
        <w:jc w:val="both"/>
      </w:pPr>
      <w:r>
        <w:rPr>
          <w:rFonts w:ascii="Times New Roman"/>
          <w:b w:val="false"/>
          <w:i w:val="false"/>
          <w:color w:val="000000"/>
          <w:sz w:val="28"/>
        </w:rPr>
        <w:t>
      16. Егер Қазақстан Республикасы ратификациялаған халықаралық шарттарда осындай негіздер көзделген болса, тәуекел дәрежесін бағалау өлшемшарттарына сәйкес тәуекелдерді бағалау мен талдаудың, аудиттің, сараптамалардың қолданылатын баламалы (тәуелсіз) жүйелері негізінде бақылау субъектісіне (объектісіне) бару арқылы профилактикалық бақылаудан және (немесе) талапқа сәйкестігіне тексеру жүргізуден босату мүмкін болады.</w:t>
      </w:r>
    </w:p>
    <w:bookmarkEnd w:id="50"/>
    <w:bookmarkStart w:name="z66" w:id="51"/>
    <w:p>
      <w:pPr>
        <w:spacing w:after="0"/>
        <w:ind w:left="0"/>
        <w:jc w:val="left"/>
      </w:pPr>
      <w:r>
        <w:rPr>
          <w:rFonts w:ascii="Times New Roman"/>
          <w:b/>
          <w:i w:val="false"/>
          <w:color w:val="000000"/>
        </w:rPr>
        <w:t xml:space="preserve"> 3-тарау. Тәуекел дәрежесін бағалаудың субъективті өлшемшарттары бойынша тәуекел дәрежесінің жалпы көрсеткішін есептеу тәртібі</w:t>
      </w:r>
    </w:p>
    <w:bookmarkEnd w:id="51"/>
    <w:p>
      <w:pPr>
        <w:spacing w:after="0"/>
        <w:ind w:left="0"/>
        <w:jc w:val="left"/>
      </w:pPr>
    </w:p>
    <w:p>
      <w:pPr>
        <w:spacing w:after="0"/>
        <w:ind w:left="0"/>
        <w:jc w:val="both"/>
      </w:pPr>
      <w:r>
        <w:rPr>
          <w:rFonts w:ascii="Times New Roman"/>
          <w:b w:val="false"/>
          <w:i w:val="false"/>
          <w:color w:val="000000"/>
          <w:sz w:val="28"/>
        </w:rPr>
        <w:t xml:space="preserve">
      17. Осы Өлшемшарттардың </w:t>
      </w:r>
      <w:r>
        <w:rPr>
          <w:rFonts w:ascii="Times New Roman"/>
          <w:b w:val="false"/>
          <w:i w:val="false"/>
          <w:color w:val="000000"/>
          <w:sz w:val="28"/>
        </w:rPr>
        <w:t>14-тармағына</w:t>
      </w:r>
      <w:r>
        <w:rPr>
          <w:rFonts w:ascii="Times New Roman"/>
          <w:b w:val="false"/>
          <w:i w:val="false"/>
          <w:color w:val="000000"/>
          <w:sz w:val="28"/>
        </w:rPr>
        <w:t xml:space="preserve"> сәйкес бақылау субъектісін тәуекел дәрежесіне жатқызу үшін тәуекел дәрежесінің көрсеткішін есептеудің мынадай тәртібі қолданылады.</w:t>
      </w:r>
    </w:p>
    <w:p>
      <w:pPr>
        <w:spacing w:after="0"/>
        <w:ind w:left="0"/>
        <w:jc w:val="both"/>
      </w:pPr>
      <w:r>
        <w:rPr>
          <w:rFonts w:ascii="Times New Roman"/>
          <w:b w:val="false"/>
          <w:i w:val="false"/>
          <w:color w:val="000000"/>
          <w:sz w:val="28"/>
        </w:rPr>
        <w:t>
      Бір өрескел бұзушылық анықталған кезде бақылау субъектісіне тәуекел дәрежесінің 100 көрсеткіші теңестіріледі және оған қатысты талаптарға сәйкестігіне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айқындау үшін елеулі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xml:space="preserve">
      Жалпы көрсеткіштің алынған мәні кәсіпкерлік субъектісін осы Өлшемшарттардың </w:t>
      </w:r>
      <w:r>
        <w:rPr>
          <w:rFonts w:ascii="Times New Roman"/>
          <w:b w:val="false"/>
          <w:i w:val="false"/>
          <w:color w:val="000000"/>
          <w:sz w:val="28"/>
        </w:rPr>
        <w:t>14-тармағына</w:t>
      </w:r>
      <w:r>
        <w:rPr>
          <w:rFonts w:ascii="Times New Roman"/>
          <w:b w:val="false"/>
          <w:i w:val="false"/>
          <w:color w:val="000000"/>
          <w:sz w:val="28"/>
        </w:rPr>
        <w:t xml:space="preserve"> сәйкес белгілі бір тәуекел дәрежесіне жатқызуға негіз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Бухгалтерлік есеп және </w:t>
            </w:r>
            <w:r>
              <w:br/>
            </w:r>
            <w:r>
              <w:rPr>
                <w:rFonts w:ascii="Times New Roman"/>
                <w:b w:val="false"/>
                <w:i w:val="false"/>
                <w:color w:val="000000"/>
                <w:sz w:val="20"/>
              </w:rPr>
              <w:t xml:space="preserve">қаржылық есептілік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1 қосымша</w:t>
            </w:r>
          </w:p>
        </w:tc>
      </w:tr>
    </w:tbl>
    <w:bookmarkStart w:name="z69" w:id="52"/>
    <w:p>
      <w:pPr>
        <w:spacing w:after="0"/>
        <w:ind w:left="0"/>
        <w:jc w:val="left"/>
      </w:pPr>
      <w:r>
        <w:rPr>
          <w:rFonts w:ascii="Times New Roman"/>
          <w:b/>
          <w:i w:val="false"/>
          <w:color w:val="000000"/>
        </w:rPr>
        <w:t xml:space="preserve"> Профилактикалық бақылау жүргізу үшін субъективті өлшемшарттар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(бұзушылықтың ауырлық дәрежесі төменде келтірілген талаптар сақталмаған кезде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Жария мүдделі ұйымдар (қаржы ұйымдарын қоспағанда)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Дәйекті, бұрмаланбаған қаржылық есептiлiктi ұсыну, бухгалтерлiк есепте көрсетiлуге жататын деректердi жасырмау, сол сияқты бухгалтерлiк құжаттаманы жоймау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 белгіленген мерзімді бұзбай ұсыну не оны құрылтай құжаттарына сәйкес ұйымдардың құрылтайшыларына (қатысушыларына), тіркелген жері бойынша мемлекеттік статистика саласындағы уәкілетті органға, мемлекеттік бақылау органдарына дәлелді себеппен және қаржылық есептілік депозитарийіне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мүдделі ұйымдардың бас бухгалтерінде кәсіби бухгалтер сертификатының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мүдделі ұйым кәсіби бухгалтер болып табылатын бас бухгалтерінің қаржылық есептілікке қол қоюы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жоспардан тыс тексерулер мен бақылау субъектілеріне (объектілеріне) бару арқылы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Дәйекті, бұрмаланбаған қаржылық есептiлiктi ұсыну, бухгалтерлiк есепте көрсетiлуге жататын деректердi жасырмау, сол сияқты бухгалтерлiк құжаттаманы жоймау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 белгіленген мерзімді бұзбай ұсыну не оны құрылтай құжаттарына сәйкес ұйымдардың құрылтайшыларына (қатысушыларына), тіркелген жері бойынша мемлекеттік статистика саласындағы уәкілетті органға, мемлекеттік бақылау органдарына дәлелді себеппен және қаржылық есептілік депозитарийіне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мүдделі ұйымдардың бас бухгалтерінде кәсіби бухгалтер сертификатының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мүдделі ұйым кәсіби бухгалтер болып табылатын бас бухгалтерінің қаржылық есептілікке қол қоюы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құпияны құрайтын бухгалтерлік ақпаратты оған рұқсаты бар тұлғалардың жария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Бухгалтерлердің аккредиттелген кәсіби ұйымдары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 аккредиттелген кезден бастап бір ай ішінде Консультативтік органның құрамына бухгалтерлік және (немесе) аудиторлық қызмет саласында кемінде жеті жыл жұмыс тәжірибесін, Assocіatіon of Chartered Certіfіed Accountants (ACCA) (Зэ Исоушиэйшн оф Чартерд Сертифаид Экаунтэнтс) (ЭЙСИСИЭЙ), не Certіfіed Publіc Accountant (CPA) (Сертифаид Паблик Экаунтэнт) (СИПИЭЙ) толық біліктілігін, не Dіploma іn the Іnternatіonal Fіnancіal Reportіng (DіpІFR ACCA) (Диплоумэ ин зэ Интернашнэл Файнаншл Рипортин) (ДИайпиАЙЭФАР ЭЙСИСИЭЙ) дипломының, не "аудитор" біліктілігін беру туралы біліктілік куәлігінің, не кәсіби бухгалтер сертификатының, экономика, қаржы, бухгалтерлік есеп, аудит саласындағы (ғылыми) дәрежесінің бар екенін растай отырып бір өкілді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аккредиттелген бір немесе бірнеше ұйымдармен өзара іс-қимыл туралы келісім жасасу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наурызына дейінгі мерзімде бухгалтерлердің аккредиттелген кәсіби ұйымына кірген (шыққан) бухгалтерлердің, кәсіби бухгалтерлердің және бухгалтерлік ұйымдардың саны туралы есепті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наурызына дейінгі мерзімде бухгалтерлердің аккредиттелген кәсіби ұйымы мүшелерінің біліктілігін арттыру туралы есепті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15 ақпанына дейінгі мерзімде бухгалтерлік есеп пен есептілік саласында халықаралық ұйымдармен ынтамақтастық туралы есепті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наурызына дейінгі мерзімде бухгалтерлердің аккредиттелген кәсіптік ұйымының жұмыс органдары құрылымының өзгеруі туралы есепті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ұйымдық-құқықтық нысаны өзгерген, қайта ұйымдастырылған жағдайда аккредиттеу рәсімінен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мекенжайы өзгерген жағдайда бухгалтерлердің кәсіби ұйымының аккредиттелгені туралы куәлікті қайта ресімдеу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жоспардан тыс тексерулер мен бақылау субъектілеріне (объектілеріне) бару арқылы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 аккредиттелген кезден бастап бір ай ішінде Консультативтік органның құрамына бухгалтерлік және (немесе) аудиторлық қызмет саласында кемінде жеті жыл жұмыс тәжірибесін, Assocіatіon of Chartered Certіfіed Accountants (ACCA) (Зэ Исоушиэйшн оф Чартерд Сертифаид Экаунтэнтс) (ЭЙСИСИЭЙ), не Certіfіed Publіc Accountant (CPA) (Сертифаид Паблик Экаунтэнт) (СИПИЭЙ) толық біліктілігін, не Dіploma іn the Іnternatіonal Fіnancіal Reportіng (DіpІFR ACCA) (Диплоумэ ин зэ Интернашнэл Файнаншл Рипортин) (ДИайпиАЙЭФАР ЭЙСИСИЭЙ) дипломының, не "аудитор" біліктілігін беру туралы біліктілік куәлігінің, не кәсіби бухгалтер сертификатының, экономика, қаржы, бухгалтерлік есеп, аудит саласындағы (ғылыми) дәрежесінің бар екенін растай отырып бір өкілді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аккредиттелген бір немесе бірнеше ұйымдармен өзара іс-қимыл туралы келісім жасасу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наурызына дейінгі мерзімде бухгалтерлердің аккредиттелген кәсіби ұйымына кірген (шыққан) бухгалтерлердің, кәсіби бухгалтерлердің және бухгалтерлік ұйымдардың саны туралы есепті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наурызына дейінгі мерзімде бухгалтерлердің аккредиттелген кәсіби ұйымы мүшелерінің біліктілігін арттыру туралы есепті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15 ақпанына дейінгі мерзімде бухгалтерлік есеп пен есептілік саласында халықаралық ұйымдармен ынтамақтастық туралы есепті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наурызына дейінгі мерзімде бухгалтерлердің аккредиттелген кәсіби ұйымының жұмыс органдары құрылымының өзгеруі туралы есепті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ұйымдық-құқықтық нысаны өзгерген, қайта ұйымдастырылған жағдайда аккредиттеу рәсімінен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мекенжайы өзгерген жағдайда бухгалтерлердің кәсіби ұйымының аккредиттелгені туралы куәлікті қайта ресімдеу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шағымдардың, өтініштердің және мәліметтердің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ұйымдарының қызметіне қатысты расталған бір немесе екі шағымның,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ұйымдарының қызметіне қатысты расталған үш шағымның және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ұйымдарының қызметіне қатысты бес және одан да көп расталған шағымдар мен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Бухгалтерлерді кәсіби сертификаттау жөніндегі аккредиттелген ұйымдар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 және халықаралық қаржылық есептілік стандарттары бойынша есептілік", "Басқарушылық есеп", "Қаржы және қаржы менеджменті", "Салықтар", "Құқық (азаматтық құқық, банк ісі, сақтандыру және зейнетақы заңнамасы)", "Этика" пәндері бойынша жаңартылған емтихан модульдерінің болуы және оларды халықаралық қаржылық есептілік стандартына және Қазақстан Республикасының заңнамасына өзгерістер қолданысқа енгізілген күннен бастап тоқсан күнтізбелік күн ішінде уәкілетті органға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бухгалтерлерге кандидаттарды сертификаттау бағдарламалары бойынша материалдарды әзірлеу, басып шығару және тарату, емтихан процесін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бухгалтерлікке кандидат сертификаттаудан қабылдау үшін аудиторлыққа кандидаттарды аттестаттау жөніндегі біліктілік комиссиясы берген "аудитор" біліктілігін беру туралы біліктілік куәлігі бар тұлғаны қоспағанда мынадай құжаттарды:</w:t>
            </w:r>
          </w:p>
          <w:p>
            <w:pPr>
              <w:spacing w:after="20"/>
              <w:ind w:left="20"/>
              <w:jc w:val="both"/>
            </w:pPr>
            <w:r>
              <w:rPr>
                <w:rFonts w:ascii="Times New Roman"/>
                <w:b w:val="false"/>
                <w:i w:val="false"/>
                <w:color w:val="000000"/>
                <w:sz w:val="20"/>
              </w:rPr>
              <w:t xml:space="preserve">
1) пәннің (пәндердің) атауы көрсетілген өтініш; </w:t>
            </w:r>
          </w:p>
          <w:p>
            <w:pPr>
              <w:spacing w:after="20"/>
              <w:ind w:left="20"/>
              <w:jc w:val="both"/>
            </w:pPr>
            <w:r>
              <w:rPr>
                <w:rFonts w:ascii="Times New Roman"/>
                <w:b w:val="false"/>
                <w:i w:val="false"/>
                <w:color w:val="000000"/>
                <w:sz w:val="20"/>
              </w:rPr>
              <w:t xml:space="preserve">
2) жеке басын куәландыратын құжаттың көшірмесі; </w:t>
            </w:r>
          </w:p>
          <w:p>
            <w:pPr>
              <w:spacing w:after="20"/>
              <w:ind w:left="20"/>
              <w:jc w:val="both"/>
            </w:pPr>
            <w:r>
              <w:rPr>
                <w:rFonts w:ascii="Times New Roman"/>
                <w:b w:val="false"/>
                <w:i w:val="false"/>
                <w:color w:val="000000"/>
                <w:sz w:val="20"/>
              </w:rPr>
              <w:t>
3) жоғары білімін растайтын құжаттың нотариалды куәландырылған көшірмесі;</w:t>
            </w:r>
          </w:p>
          <w:p>
            <w:pPr>
              <w:spacing w:after="20"/>
              <w:ind w:left="20"/>
              <w:jc w:val="both"/>
            </w:pPr>
            <w:r>
              <w:rPr>
                <w:rFonts w:ascii="Times New Roman"/>
                <w:b w:val="false"/>
                <w:i w:val="false"/>
                <w:color w:val="000000"/>
                <w:sz w:val="20"/>
              </w:rPr>
              <w:t>
4) бухгалтерлік, экономикалық, қаржылық, аудиторлық, бақылау-тексеру, есепке алу-талдау салаларында немесе жоғары, орта білімнен кейінгі, техникалық және кәсіптік білім беретін оқу орындарындағы бухгалтерлік есеп және аудит жөніндегі ғылыми-оқытушылық жұмыс саласында кемінде соңғы үш жыл жұмыс өтілін растайтын құжаттардың нотариат немесе кадр қызметі немесе жұмыс беруші куәландырған көшірмелері;</w:t>
            </w:r>
          </w:p>
          <w:p>
            <w:pPr>
              <w:spacing w:after="20"/>
              <w:ind w:left="20"/>
              <w:jc w:val="both"/>
            </w:pPr>
            <w:r>
              <w:rPr>
                <w:rFonts w:ascii="Times New Roman"/>
                <w:b w:val="false"/>
                <w:i w:val="false"/>
                <w:color w:val="000000"/>
                <w:sz w:val="20"/>
              </w:rPr>
              <w:t>
5) адвокаттың немесе нотариустың не соттың (бар болса) біліктілік емтиханын тапсырғанын растайтын құжаттың нотариалды куәландырылған көшірмесі;</w:t>
            </w:r>
          </w:p>
          <w:p>
            <w:pPr>
              <w:spacing w:after="20"/>
              <w:ind w:left="20"/>
              <w:jc w:val="both"/>
            </w:pPr>
            <w:r>
              <w:rPr>
                <w:rFonts w:ascii="Times New Roman"/>
                <w:b w:val="false"/>
                <w:i w:val="false"/>
                <w:color w:val="000000"/>
                <w:sz w:val="20"/>
              </w:rPr>
              <w:t>
6) тиісті халықаралық сертификаттардың көшірмелері (болған жағдайда);</w:t>
            </w:r>
          </w:p>
          <w:p>
            <w:pPr>
              <w:spacing w:after="20"/>
              <w:ind w:left="20"/>
              <w:jc w:val="both"/>
            </w:pPr>
            <w:r>
              <w:rPr>
                <w:rFonts w:ascii="Times New Roman"/>
                <w:b w:val="false"/>
                <w:i w:val="false"/>
                <w:color w:val="000000"/>
                <w:sz w:val="20"/>
              </w:rPr>
              <w:t>
7) жазбаша хабарлама немесе жекелеген емтихандарды тапсырғаны туралы өзге де құжат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туралы келісім жасалған кәсіби ұйыммен бірлесіп бухгалтерлерді кәсіби сертификаттау бойынша емтихандар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бухгалтерлерді кәсіби сертификаттау жөніндегі аккредиттелген ұйым таныған және берген сертификаттары туралы есепті емтихандар өткізу, танылған және берілген сертификаттар күнінен бастап, сондай-ақ емтихан модульдеріне өзгерістер енгізілген күннен бастап үш ай ішінде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өткізу, танылған және берілген сертификаттар күнінен бастап, сондай-ақ емтихан модульдеріне өзгерістер енгізілген күннен бастап үш ай ішінде пәндер бойынша өткізілген емтихандар туралы және емтихан модульдерінің өзгеруі туралы есепті уәкілетті органға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ұйымдық-құқықтық нысаны өзгерген, қайта ұйымдастырылған жағдайда аккредиттеу рәсімінен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өзгерген жағдайда бухгалтерлерді кәсіби сертификаттау жөніндегі ұйымның аккредиттелгені туралы куәлікті қайта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онлайн режимінде өткізілген жағдайда комиссияның өзінің қашықтықтан веб-порталы, сондай-ақ онлайн режимінде емтихан өткізудің үздіксіз және сапалы тәртібін қамтамасыз ететін және оған тәуелсіз бақылаушылардың қол жеткізуін қамтамасыз ететін өз бағдарламасы (платформасы)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жоспардан тыс тексерулер мен бақылау субъектілеріне (объектілеріне) бару арқылы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 және халықаралық қаржылық есептілік стандарттары бойынша есептілік", "Басқарушылық есеп", "Қаржы және қаржы менеджменті", "Салықтар", "Құқық (азаматтық құқық, банк ісі, сақтандыру және зейнетақы заңнамасы)", "Этика" пәндері бойынша жаңартылған емтихан модульдерінің болуы және оларды халықаралық қаржылық есептілік стандартына және Қазақстан Республикасының заңнамасына өзгерістер қолданысқа енгізілген күннен бастап тоқсан күнтізбелік күн ішінде уәкілетті органға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бухгалтерлерге кандидаттарды сертификаттау бағдарламалары бойынша материалдарды әзірлеу, басып шығару және тарату, емтихан процесін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бухгалтерлікке кандидат сертификаттаудан қабылдау үшін аудиторлыққа кандидаттарды аттестаттау жөніндегі біліктілік комиссиясы берген "аудитор" біліктілігін беру туралы біліктілік куәлігі бар тұлғаны қоспағанда мынадай құжаттарды:</w:t>
            </w:r>
          </w:p>
          <w:p>
            <w:pPr>
              <w:spacing w:after="20"/>
              <w:ind w:left="20"/>
              <w:jc w:val="both"/>
            </w:pPr>
            <w:r>
              <w:rPr>
                <w:rFonts w:ascii="Times New Roman"/>
                <w:b w:val="false"/>
                <w:i w:val="false"/>
                <w:color w:val="000000"/>
                <w:sz w:val="20"/>
              </w:rPr>
              <w:t xml:space="preserve">
1) пәннің (пәндердің) атауы көрсетілген өтініш; </w:t>
            </w:r>
          </w:p>
          <w:p>
            <w:pPr>
              <w:spacing w:after="20"/>
              <w:ind w:left="20"/>
              <w:jc w:val="both"/>
            </w:pPr>
            <w:r>
              <w:rPr>
                <w:rFonts w:ascii="Times New Roman"/>
                <w:b w:val="false"/>
                <w:i w:val="false"/>
                <w:color w:val="000000"/>
                <w:sz w:val="20"/>
              </w:rPr>
              <w:t xml:space="preserve">
2) жеке басын куәландыратын құжаттың көшірмесі; </w:t>
            </w:r>
          </w:p>
          <w:p>
            <w:pPr>
              <w:spacing w:after="20"/>
              <w:ind w:left="20"/>
              <w:jc w:val="both"/>
            </w:pPr>
            <w:r>
              <w:rPr>
                <w:rFonts w:ascii="Times New Roman"/>
                <w:b w:val="false"/>
                <w:i w:val="false"/>
                <w:color w:val="000000"/>
                <w:sz w:val="20"/>
              </w:rPr>
              <w:t>
3) жоғары білімін растайтын құжаттың нотариалды куәландырылған көшірмесі;</w:t>
            </w:r>
          </w:p>
          <w:p>
            <w:pPr>
              <w:spacing w:after="20"/>
              <w:ind w:left="20"/>
              <w:jc w:val="both"/>
            </w:pPr>
            <w:r>
              <w:rPr>
                <w:rFonts w:ascii="Times New Roman"/>
                <w:b w:val="false"/>
                <w:i w:val="false"/>
                <w:color w:val="000000"/>
                <w:sz w:val="20"/>
              </w:rPr>
              <w:t>
4) бухгалтерлік, экономикалық, қаржылық, аудиторлық, бақылау-тексеру, есепке алу-талдау салаларында немесе жоғары, орта білімнен кейінгі, техникалық және кәсіптік білім беретін оқу орындарындағы бухгалтерлік есеп және аудит жөніндегі ғылыми-оқытушылық жұмыс саласында кемінде соңғы үш жыл жұмыс өтілін растайтын құжаттардың нотариат немесе кадр қызметі немесе жұмыс беруші куәландырған көшірмелері;</w:t>
            </w:r>
          </w:p>
          <w:p>
            <w:pPr>
              <w:spacing w:after="20"/>
              <w:ind w:left="20"/>
              <w:jc w:val="both"/>
            </w:pPr>
            <w:r>
              <w:rPr>
                <w:rFonts w:ascii="Times New Roman"/>
                <w:b w:val="false"/>
                <w:i w:val="false"/>
                <w:color w:val="000000"/>
                <w:sz w:val="20"/>
              </w:rPr>
              <w:t>
5) адвокаттың немесе нотариустың не соттың (бар болса) біліктілік емтиханын тапсырғанын растайтын құжаттың нотариалды куәландырылған көшірмесі;</w:t>
            </w:r>
          </w:p>
          <w:p>
            <w:pPr>
              <w:spacing w:after="20"/>
              <w:ind w:left="20"/>
              <w:jc w:val="both"/>
            </w:pPr>
            <w:r>
              <w:rPr>
                <w:rFonts w:ascii="Times New Roman"/>
                <w:b w:val="false"/>
                <w:i w:val="false"/>
                <w:color w:val="000000"/>
                <w:sz w:val="20"/>
              </w:rPr>
              <w:t>
6) тиісті халықаралық сертификаттардың көшірмелері (болған жағдайда);</w:t>
            </w:r>
          </w:p>
          <w:p>
            <w:pPr>
              <w:spacing w:after="20"/>
              <w:ind w:left="20"/>
              <w:jc w:val="both"/>
            </w:pPr>
            <w:r>
              <w:rPr>
                <w:rFonts w:ascii="Times New Roman"/>
                <w:b w:val="false"/>
                <w:i w:val="false"/>
                <w:color w:val="000000"/>
                <w:sz w:val="20"/>
              </w:rPr>
              <w:t>
7) жазбаша хабарлама немесе жекелеген емтихандарды тапсырғаны туралы өзге де құжат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туралы келісім жасалған кәсіби ұйыммен бірлесіп бухгалтерлерді кәсіби сертификаттау бойынша емтихандар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бухгалтерлерді кәсіби сертификаттау жөніндегі аккредиттелген ұйым таныған және берген сертификаттары туралы есепті емтихандар өткізу, танылған және берілген сертификаттар күнінен бастап, сондай-ақ емтихан модульдеріне өзгерістер енгізілген күннен бастап үш ай ішінде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өткізу, танылған және берілген сертификаттар күнінен бастап, сондай-ақ емтихан модульдеріне өзгерістер енгізілген күннен бастап үш ай ішінде пәндер бойынша өткізілген емтихандар туралы және емтихан модульдерінің өзгеруі туралы есепті уәкілетті органға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ұйымдық-құқықтық нысаны өзгерген, қайта ұйымдастырылған жағдайда аккредиттеу рәсімінен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өзгерген жағдайда бухгалтерлерді кәсіби сертификаттау жөніндегі ұйымның аккредиттелгені туралы куәлікті қайта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онлайн режимінде өткізілген жағдайда комиссияның өзінің қашықтықтан веб-порталы, сондай-ақ онлайн режимінде емтихан өткізудің үздіксіз және сапалы тәртібін қамтамасыз ететін және оған тәуелсіз бақылаушылардың қол жеткізуін қамтамасыз ететін өз бағдарламасы (платформасы)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шағымдардың, өтініштердің және мәліметтердің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аккредиттелген ұйымдардың қызметіне қатысты расталған бір немесе екі шағымның,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аккредиттелген ұйымдардың қызметіне қатысты расталған үш шағымның және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аккредиттелген ұйымдардың қызметіне қатысты бес және одан да көп расталған шағымдар мен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Бухгалтерлік есеп және </w:t>
            </w:r>
            <w:r>
              <w:br/>
            </w:r>
            <w:r>
              <w:rPr>
                <w:rFonts w:ascii="Times New Roman"/>
                <w:b w:val="false"/>
                <w:i w:val="false"/>
                <w:color w:val="000000"/>
                <w:sz w:val="20"/>
              </w:rPr>
              <w:t xml:space="preserve">қаржылық есептілік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2 қосымша</w:t>
            </w:r>
          </w:p>
        </w:tc>
      </w:tr>
    </w:tbl>
    <w:bookmarkStart w:name="z71" w:id="53"/>
    <w:p>
      <w:pPr>
        <w:spacing w:after="0"/>
        <w:ind w:left="0"/>
        <w:jc w:val="left"/>
      </w:pPr>
      <w:r>
        <w:rPr>
          <w:rFonts w:ascii="Times New Roman"/>
          <w:b/>
          <w:i w:val="false"/>
          <w:color w:val="000000"/>
        </w:rPr>
        <w:t xml:space="preserve"> Талаптарға сәйкестігіне тексеруді жүргізу үшін субъективті өлшемшарттары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(бұзушылықтың ауырлық дәрежесі төменде келтірілген талаптар сақталмаған кезде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Бухгалтерлердің аккредиттелген кәсіби ұйымдары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ұйымның құрамында кемінде үш жүз кәсіби бухгалтерлердің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1) халықаралық қаржылық есептілік стандарттары бойынша;</w:t>
            </w:r>
          </w:p>
          <w:p>
            <w:pPr>
              <w:spacing w:after="20"/>
              <w:ind w:left="20"/>
              <w:jc w:val="both"/>
            </w:pPr>
            <w:r>
              <w:rPr>
                <w:rFonts w:ascii="Times New Roman"/>
                <w:b w:val="false"/>
                <w:i w:val="false"/>
                <w:color w:val="000000"/>
                <w:sz w:val="20"/>
              </w:rPr>
              <w:t>
2) бухгалтерлердің біліктілігін арттыру бойынша;</w:t>
            </w:r>
          </w:p>
          <w:p>
            <w:pPr>
              <w:spacing w:after="20"/>
              <w:ind w:left="20"/>
              <w:jc w:val="both"/>
            </w:pPr>
            <w:r>
              <w:rPr>
                <w:rFonts w:ascii="Times New Roman"/>
                <w:b w:val="false"/>
                <w:i w:val="false"/>
                <w:color w:val="000000"/>
                <w:sz w:val="20"/>
              </w:rPr>
              <w:t>
3) әдеп мәселелері бойынша;</w:t>
            </w:r>
          </w:p>
          <w:p>
            <w:pPr>
              <w:spacing w:after="20"/>
              <w:ind w:left="20"/>
              <w:jc w:val="both"/>
            </w:pPr>
            <w:r>
              <w:rPr>
                <w:rFonts w:ascii="Times New Roman"/>
                <w:b w:val="false"/>
                <w:i w:val="false"/>
                <w:color w:val="000000"/>
                <w:sz w:val="20"/>
              </w:rPr>
              <w:t>
4) дауларды қарау бойынша жұмыс органдарының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мүшелерінің біліктілігін арттыру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жоспардан тыс тексерулер мен бақылау субъектілеріне (объектілеріне) бару арқылы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ұйымның құрамында кемінде үш жүз кәсіби бухгалтерлердің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1) халықаралық қаржылық есептілік стандарттары бойынша;</w:t>
            </w:r>
          </w:p>
          <w:p>
            <w:pPr>
              <w:spacing w:after="20"/>
              <w:ind w:left="20"/>
              <w:jc w:val="both"/>
            </w:pPr>
            <w:r>
              <w:rPr>
                <w:rFonts w:ascii="Times New Roman"/>
                <w:b w:val="false"/>
                <w:i w:val="false"/>
                <w:color w:val="000000"/>
                <w:sz w:val="20"/>
              </w:rPr>
              <w:t>
2) бухгалтерлердің біліктілігін арттыру бойынша;</w:t>
            </w:r>
          </w:p>
          <w:p>
            <w:pPr>
              <w:spacing w:after="20"/>
              <w:ind w:left="20"/>
              <w:jc w:val="both"/>
            </w:pPr>
            <w:r>
              <w:rPr>
                <w:rFonts w:ascii="Times New Roman"/>
                <w:b w:val="false"/>
                <w:i w:val="false"/>
                <w:color w:val="000000"/>
                <w:sz w:val="20"/>
              </w:rPr>
              <w:t>
3) әдеп мәселелері бойынша;</w:t>
            </w:r>
          </w:p>
          <w:p>
            <w:pPr>
              <w:spacing w:after="20"/>
              <w:ind w:left="20"/>
              <w:jc w:val="both"/>
            </w:pPr>
            <w:r>
              <w:rPr>
                <w:rFonts w:ascii="Times New Roman"/>
                <w:b w:val="false"/>
                <w:i w:val="false"/>
                <w:color w:val="000000"/>
                <w:sz w:val="20"/>
              </w:rPr>
              <w:t>
4) дауларды қарау бойынша жұмыс органдарының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мүшелерінің біліктілігін арттыру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шағымдардың, өтініштердің және мәліметтердің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ұйымдарының қызметіне қатысты расталған бір немесе екі шағымның,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ұйымдарының қызметіне қатысты расталған үш шағымның және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ұйымдарының қызметіне қатысты бес және одан да көп расталған шағымдар мен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Бухгалтерлерді кәсіби сертификаттау жөніндегі аккредиттелген ұйымдар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 және халықаралық қаржылық есептілік стандарттары бойынша есептілік", "Басқарушылық есеп", "Қаржы және қаржы менеджменті", "Салықтар", "Құқық (азаматтық құқық, банк ісі, сақтандыру және зейнетақы заңнамасы)", "Этика" пәндері бойынша емтихан модульдерінің болуы және оларды халықаралық қаржылық есептілік стандартына және Қазақстан Республикасының заңнамасына өзгерістер қолданысқа енгізілген күннен бастап тоқсан күнтізбелік күн ішінде уәкілетті органға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нәтижелерін бағалау тәртібінде:</w:t>
            </w:r>
          </w:p>
          <w:p>
            <w:pPr>
              <w:spacing w:after="20"/>
              <w:ind w:left="20"/>
              <w:jc w:val="both"/>
            </w:pPr>
            <w:r>
              <w:rPr>
                <w:rFonts w:ascii="Times New Roman"/>
                <w:b w:val="false"/>
                <w:i w:val="false"/>
                <w:color w:val="000000"/>
                <w:sz w:val="20"/>
              </w:rPr>
              <w:t>
1) емтихан билеттерін қалыптастыру қағидаларының;</w:t>
            </w:r>
          </w:p>
          <w:p>
            <w:pPr>
              <w:spacing w:after="20"/>
              <w:ind w:left="20"/>
              <w:jc w:val="both"/>
            </w:pPr>
            <w:r>
              <w:rPr>
                <w:rFonts w:ascii="Times New Roman"/>
                <w:b w:val="false"/>
                <w:i w:val="false"/>
                <w:color w:val="000000"/>
                <w:sz w:val="20"/>
              </w:rPr>
              <w:t>
2) емтиханның нәтижелерін бағалау қағидаларының;</w:t>
            </w:r>
          </w:p>
          <w:p>
            <w:pPr>
              <w:spacing w:after="20"/>
              <w:ind w:left="20"/>
              <w:jc w:val="both"/>
            </w:pPr>
            <w:r>
              <w:rPr>
                <w:rFonts w:ascii="Times New Roman"/>
                <w:b w:val="false"/>
                <w:i w:val="false"/>
                <w:color w:val="000000"/>
                <w:sz w:val="20"/>
              </w:rPr>
              <w:t>
3) емтихандық жұмыстарды кодтау/кодты алып тастау қағидаларының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 берілген кезден бастап алты ай өткен соң бір немесе бірнеше бухгалтерлердің аккредиттелген кәсіби ұйымдарымен өзара іс-қимыл туралы келісімнің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тәуелсiз емтихан жүйесiнiң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жоспардан тыс тексерулер мен бақылау субъектілеріне (объектілеріне) бару арқылы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 және халықаралық қаржылық есептілік стандарттары бойынша есептілік", "Басқарушылық есеп", "Қаржы және қаржы менеджменті", "Салықтар", "Құқық (азаматтық құқық, банк ісі, сақтандыру және зейнетақы заңнамасы)", "Этика" пәндері бойынша емтихан модульдерінің болуы және оларды халықаралық қаржылық есептілік стандартына және Қазақстан Республикасының заңнамасына өзгерістер қолданысқа енгізілген күннен бастап тоқсан күнтізбелік күн ішінде уәкілетті органға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нәтижелерін бағалау тәртібінде:</w:t>
            </w:r>
          </w:p>
          <w:p>
            <w:pPr>
              <w:spacing w:after="20"/>
              <w:ind w:left="20"/>
              <w:jc w:val="both"/>
            </w:pPr>
            <w:r>
              <w:rPr>
                <w:rFonts w:ascii="Times New Roman"/>
                <w:b w:val="false"/>
                <w:i w:val="false"/>
                <w:color w:val="000000"/>
                <w:sz w:val="20"/>
              </w:rPr>
              <w:t>
1) емтихан билеттерін қалыптастыру қағидаларының;</w:t>
            </w:r>
          </w:p>
          <w:p>
            <w:pPr>
              <w:spacing w:after="20"/>
              <w:ind w:left="20"/>
              <w:jc w:val="both"/>
            </w:pPr>
            <w:r>
              <w:rPr>
                <w:rFonts w:ascii="Times New Roman"/>
                <w:b w:val="false"/>
                <w:i w:val="false"/>
                <w:color w:val="000000"/>
                <w:sz w:val="20"/>
              </w:rPr>
              <w:t>
2) емтиханның нәтижелерін бағалау қағидаларының;</w:t>
            </w:r>
          </w:p>
          <w:p>
            <w:pPr>
              <w:spacing w:after="20"/>
              <w:ind w:left="20"/>
              <w:jc w:val="both"/>
            </w:pPr>
            <w:r>
              <w:rPr>
                <w:rFonts w:ascii="Times New Roman"/>
                <w:b w:val="false"/>
                <w:i w:val="false"/>
                <w:color w:val="000000"/>
                <w:sz w:val="20"/>
              </w:rPr>
              <w:t>
3) емтихандық жұмыстарды кодтау/кодты алып тастау қағидаларының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 берілген кезден бастап алты ай өткен соң бір немесе бірнеше бухгалтерлердің аккредиттелген кәсіби ұйымдарымен өзара іс-қимыл туралы келісімнің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тәуелсiз емтихан жүйесiнiң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шағымдардың, өтініштердің және мәліметтердің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аккредиттелген ұйымдардың қызметіне қатысты расталған бір немесе екі шағымның,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аккредиттелген ұйымдардың қызметіне қатысты расталған үш шағымның және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аккредиттелген ұйымдардың қызметіне қатысты бес және одан да көп расталған шағымдар мен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15 желтоқсандағы</w:t>
            </w:r>
            <w:r>
              <w:br/>
            </w:r>
            <w:r>
              <w:rPr>
                <w:rFonts w:ascii="Times New Roman"/>
                <w:b w:val="false"/>
                <w:i w:val="false"/>
                <w:color w:val="000000"/>
                <w:sz w:val="20"/>
              </w:rPr>
              <w:t>№ 128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15 желтоқсандағы</w:t>
            </w:r>
            <w:r>
              <w:br/>
            </w:r>
            <w:r>
              <w:rPr>
                <w:rFonts w:ascii="Times New Roman"/>
                <w:b w:val="false"/>
                <w:i w:val="false"/>
                <w:color w:val="000000"/>
                <w:sz w:val="20"/>
              </w:rPr>
              <w:t>№ 1284 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 сәуірдегі</w:t>
            </w:r>
            <w:r>
              <w:br/>
            </w:r>
            <w:r>
              <w:rPr>
                <w:rFonts w:ascii="Times New Roman"/>
                <w:b w:val="false"/>
                <w:i w:val="false"/>
                <w:color w:val="000000"/>
                <w:sz w:val="20"/>
              </w:rPr>
              <w:t>№ 298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21 сәуірдегі</w:t>
            </w:r>
            <w:r>
              <w:br/>
            </w:r>
            <w:r>
              <w:rPr>
                <w:rFonts w:ascii="Times New Roman"/>
                <w:b w:val="false"/>
                <w:i w:val="false"/>
                <w:color w:val="000000"/>
                <w:sz w:val="20"/>
              </w:rPr>
              <w:t>№ 45 бірлескен бұйрығына</w:t>
            </w:r>
            <w:r>
              <w:br/>
            </w:r>
            <w:r>
              <w:rPr>
                <w:rFonts w:ascii="Times New Roman"/>
                <w:b w:val="false"/>
                <w:i w:val="false"/>
                <w:color w:val="000000"/>
                <w:sz w:val="20"/>
              </w:rPr>
              <w:t>2-қосымша</w:t>
            </w:r>
          </w:p>
        </w:tc>
      </w:tr>
    </w:tbl>
    <w:bookmarkStart w:name="z74" w:id="54"/>
    <w:p>
      <w:pPr>
        <w:spacing w:after="0"/>
        <w:ind w:left="0"/>
        <w:jc w:val="left"/>
      </w:pPr>
      <w:r>
        <w:rPr>
          <w:rFonts w:ascii="Times New Roman"/>
          <w:b/>
          <w:i w:val="false"/>
          <w:color w:val="000000"/>
        </w:rPr>
        <w:t xml:space="preserve"> Тексеру парағы</w:t>
      </w:r>
    </w:p>
    <w:bookmarkEnd w:id="54"/>
    <w:p>
      <w:pPr>
        <w:spacing w:after="0"/>
        <w:ind w:left="0"/>
        <w:jc w:val="both"/>
      </w:pPr>
      <w:r>
        <w:rPr>
          <w:rFonts w:ascii="Times New Roman"/>
          <w:b w:val="false"/>
          <w:i w:val="false"/>
          <w:color w:val="000000"/>
          <w:sz w:val="28"/>
        </w:rPr>
        <w:t xml:space="preserve">
      __________бухгалтерлік есеп және қаржылық есептілік саласындағы_________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_____жария мүдделі ұйымдарға (қаржы ұйымдарын қоспағанда)_____ қатысты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 тағайындау туралы акті ________________________________________ </w:t>
      </w:r>
    </w:p>
    <w:p>
      <w:pPr>
        <w:spacing w:after="0"/>
        <w:ind w:left="0"/>
        <w:jc w:val="both"/>
      </w:pPr>
      <w:r>
        <w:rPr>
          <w:rFonts w:ascii="Times New Roman"/>
          <w:b w:val="false"/>
          <w:i w:val="false"/>
          <w:color w:val="000000"/>
          <w:sz w:val="28"/>
        </w:rPr>
        <w:t xml:space="preserve">
      күні №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Дәйекті, бұрмаланбаған қаржылық есептiлiктi ұсыну, бухгалтерлiк есепте көрсетiлуге жататын деректердi жасырмау, сол сияқты бухгалтерлiк құжаттаманы жоймау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 белгіленген мерзімді бұзбай ұсыну не оны құрылтай құжаттарына сәйкес ұйымдардың құрылтайшыларына (қатысушыларына), тіркелген жері бойынша мемлекеттік статистика саласындағы уәкілетті органға, мемлекеттік бақылау органдарына дәлелді себеппен және қаржылық есептілік депозитарийіне ұсынбау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мүдделі ұйымдардың бас бухгалтерінде кәсіби бухгалтер сертификатының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мүдделі ұйым кәсіби бухгалтер болып табылатын бас бухгалтерінің қаржылық есептілікке қол қоюы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құпияны құрайтын бухгалтерлік ақпаратты оған рұқсаты бар тұлғалардың жария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15 желтоқсандағы</w:t>
            </w:r>
            <w:r>
              <w:br/>
            </w:r>
            <w:r>
              <w:rPr>
                <w:rFonts w:ascii="Times New Roman"/>
                <w:b w:val="false"/>
                <w:i w:val="false"/>
                <w:color w:val="000000"/>
                <w:sz w:val="20"/>
              </w:rPr>
              <w:t>№ 128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15 желтоқсандағы</w:t>
            </w:r>
            <w:r>
              <w:br/>
            </w:r>
            <w:r>
              <w:rPr>
                <w:rFonts w:ascii="Times New Roman"/>
                <w:b w:val="false"/>
                <w:i w:val="false"/>
                <w:color w:val="000000"/>
                <w:sz w:val="20"/>
              </w:rPr>
              <w:t>№ 1284 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 сәуірдегі</w:t>
            </w:r>
            <w:r>
              <w:br/>
            </w:r>
            <w:r>
              <w:rPr>
                <w:rFonts w:ascii="Times New Roman"/>
                <w:b w:val="false"/>
                <w:i w:val="false"/>
                <w:color w:val="000000"/>
                <w:sz w:val="20"/>
              </w:rPr>
              <w:t>№ 298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21 сәуірдегі</w:t>
            </w:r>
            <w:r>
              <w:br/>
            </w:r>
            <w:r>
              <w:rPr>
                <w:rFonts w:ascii="Times New Roman"/>
                <w:b w:val="false"/>
                <w:i w:val="false"/>
                <w:color w:val="000000"/>
                <w:sz w:val="20"/>
              </w:rPr>
              <w:t>№ 45 бірлескен бұйрығына</w:t>
            </w:r>
            <w:r>
              <w:br/>
            </w:r>
            <w:r>
              <w:rPr>
                <w:rFonts w:ascii="Times New Roman"/>
                <w:b w:val="false"/>
                <w:i w:val="false"/>
                <w:color w:val="000000"/>
                <w:sz w:val="20"/>
              </w:rPr>
              <w:t>3-қосымша</w:t>
            </w:r>
          </w:p>
        </w:tc>
      </w:tr>
    </w:tbl>
    <w:bookmarkStart w:name="z77" w:id="55"/>
    <w:p>
      <w:pPr>
        <w:spacing w:after="0"/>
        <w:ind w:left="0"/>
        <w:jc w:val="left"/>
      </w:pPr>
      <w:r>
        <w:rPr>
          <w:rFonts w:ascii="Times New Roman"/>
          <w:b/>
          <w:i w:val="false"/>
          <w:color w:val="000000"/>
        </w:rPr>
        <w:t xml:space="preserve"> Тексеру парағы</w:t>
      </w:r>
    </w:p>
    <w:bookmarkEnd w:id="55"/>
    <w:p>
      <w:pPr>
        <w:spacing w:after="0"/>
        <w:ind w:left="0"/>
        <w:jc w:val="both"/>
      </w:pPr>
      <w:r>
        <w:rPr>
          <w:rFonts w:ascii="Times New Roman"/>
          <w:b w:val="false"/>
          <w:i w:val="false"/>
          <w:color w:val="000000"/>
          <w:sz w:val="28"/>
        </w:rPr>
        <w:t xml:space="preserve">
      __________бухгалтерлік есеп және қаржылық есептілік саласындағы________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_______бухгалтерлердің аккредиттелген кәсіби ұйымдарына________ қатысты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 тағайындау туралы акті ________________________________________ </w:t>
      </w:r>
    </w:p>
    <w:p>
      <w:pPr>
        <w:spacing w:after="0"/>
        <w:ind w:left="0"/>
        <w:jc w:val="both"/>
      </w:pPr>
      <w:r>
        <w:rPr>
          <w:rFonts w:ascii="Times New Roman"/>
          <w:b w:val="false"/>
          <w:i w:val="false"/>
          <w:color w:val="000000"/>
          <w:sz w:val="28"/>
        </w:rPr>
        <w:t xml:space="preserve">
      күні №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 аккредиттелген кезден бастап бір ай ішінде Консультативтік органның құрамына бухгалтерлік және (немесе) аудиторлық қызмет саласында кемінде жеті жыл жұмыс тәжірибесін, Assocіatіon of Chartered Certіfіed Accountants (ACCA) (Зэ Исоушиэйшн оф Чартерд Сертифаид Экаунтэнтс) (ЭЙСИСИЭЙ), не Certіfіed Publіc Accountant (CPA) (Сертифаид Паблик Экаунтэнт) (СИПИЭЙ) толық біліктілігін, не Dіploma іn the Іnternatіonal Fіnancіal Reportіng (DіpІFR ACCA) (Диплоумэ ин зэ Интернашнэл Файнаншл Рипортин) (ДИайпиАЙЭФАР ЭЙСИСИЭЙ) дипломының, не "аудитор" біліктілігін беру туралы біліктілік куәлігінің, не кәсіби бухгалтер сертификатының, экономика, қаржы, бухгалтерлік есеп, аудит саласындағы (ғылыми) дәрежесінің бар екенін растай отырып бір өкілді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аккредиттелген бір немесе бірнеше ұйымдармен өзара іс-қимыл туралы келісім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наурызына дейінгі мерзімде бухгалтерлердің аккредиттелген кәсіби ұйымына кірген (шыққан) бухгалтерлердің, кәсіби бухгалтерлердің және бухгалтерлік ұйымдардың саны туралы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наурызына дейінгі мерзімде бухгалтерлердің аккредиттелген кәсіби ұйымы мүшелерінің біліктілігін арттыру туралы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15 ақпанына дейінгі мерзімде бухгалтерлік есеп пен есептілік саласында халықаралық ұйымдармен ынтамақтастық туралы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наурызына дейінгі мерзімде бухгалтерлердің аккредиттелген кәсіби ұйымының жұмыс органдары құрылымының өзгеруі туралы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ұйымдық-құқықтық нысаны өзгерген, қайта ұйымдастырылған жағдайда аккредиттеу рәсімінен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мекенжайы өзгерген жағдайда бухгалтерлердің кәсіби ұйымының аккредиттелгені туралы куәлікті қайта ресімдеу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15 желтоқсандағы</w:t>
            </w:r>
            <w:r>
              <w:br/>
            </w:r>
            <w:r>
              <w:rPr>
                <w:rFonts w:ascii="Times New Roman"/>
                <w:b w:val="false"/>
                <w:i w:val="false"/>
                <w:color w:val="000000"/>
                <w:sz w:val="20"/>
              </w:rPr>
              <w:t>№ 128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15 желтоқсандағы</w:t>
            </w:r>
            <w:r>
              <w:br/>
            </w:r>
            <w:r>
              <w:rPr>
                <w:rFonts w:ascii="Times New Roman"/>
                <w:b w:val="false"/>
                <w:i w:val="false"/>
                <w:color w:val="000000"/>
                <w:sz w:val="20"/>
              </w:rPr>
              <w:t>№ 1284 Бірлескен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 сәуірдегі</w:t>
            </w:r>
            <w:r>
              <w:br/>
            </w:r>
            <w:r>
              <w:rPr>
                <w:rFonts w:ascii="Times New Roman"/>
                <w:b w:val="false"/>
                <w:i w:val="false"/>
                <w:color w:val="000000"/>
                <w:sz w:val="20"/>
              </w:rPr>
              <w:t>№ 298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21 сәуірдегі</w:t>
            </w:r>
            <w:r>
              <w:br/>
            </w:r>
            <w:r>
              <w:rPr>
                <w:rFonts w:ascii="Times New Roman"/>
                <w:b w:val="false"/>
                <w:i w:val="false"/>
                <w:color w:val="000000"/>
                <w:sz w:val="20"/>
              </w:rPr>
              <w:t>№ 45 бірлескен бұйрығына</w:t>
            </w:r>
            <w:r>
              <w:br/>
            </w:r>
            <w:r>
              <w:rPr>
                <w:rFonts w:ascii="Times New Roman"/>
                <w:b w:val="false"/>
                <w:i w:val="false"/>
                <w:color w:val="000000"/>
                <w:sz w:val="20"/>
              </w:rPr>
              <w:t>4-қосымша</w:t>
            </w:r>
          </w:p>
        </w:tc>
      </w:tr>
    </w:tbl>
    <w:bookmarkStart w:name="z80" w:id="56"/>
    <w:p>
      <w:pPr>
        <w:spacing w:after="0"/>
        <w:ind w:left="0"/>
        <w:jc w:val="left"/>
      </w:pPr>
      <w:r>
        <w:rPr>
          <w:rFonts w:ascii="Times New Roman"/>
          <w:b/>
          <w:i w:val="false"/>
          <w:color w:val="000000"/>
        </w:rPr>
        <w:t xml:space="preserve"> Тексеру парағы</w:t>
      </w:r>
    </w:p>
    <w:bookmarkEnd w:id="56"/>
    <w:p>
      <w:pPr>
        <w:spacing w:after="0"/>
        <w:ind w:left="0"/>
        <w:jc w:val="both"/>
      </w:pPr>
      <w:r>
        <w:rPr>
          <w:rFonts w:ascii="Times New Roman"/>
          <w:b w:val="false"/>
          <w:i w:val="false"/>
          <w:color w:val="000000"/>
          <w:sz w:val="28"/>
        </w:rPr>
        <w:t xml:space="preserve">
      ___________бухгалтерлік есеп және қаржылық есептілік саласындағы_________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________бухгалтерлердің аккредиттелген кәсіби ұйымдарына________ қатысты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Субъектіге (объектіге) тексеруді тағайындаған мемлекеттік орган 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Субъектіге (объектіге) тексеруді тағайындау туралы акті ____________________ </w:t>
      </w:r>
    </w:p>
    <w:p>
      <w:pPr>
        <w:spacing w:after="0"/>
        <w:ind w:left="0"/>
        <w:jc w:val="both"/>
      </w:pPr>
      <w:r>
        <w:rPr>
          <w:rFonts w:ascii="Times New Roman"/>
          <w:b w:val="false"/>
          <w:i w:val="false"/>
          <w:color w:val="000000"/>
          <w:sz w:val="28"/>
        </w:rPr>
        <w:t xml:space="preserve">
      күні №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ұйымның құрамында кемінде үш жүз кәсіби бухгалтерлердің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1) халықаралық қаржылық есептілік стандарттары бойынша;</w:t>
            </w:r>
          </w:p>
          <w:p>
            <w:pPr>
              <w:spacing w:after="20"/>
              <w:ind w:left="20"/>
              <w:jc w:val="both"/>
            </w:pPr>
            <w:r>
              <w:rPr>
                <w:rFonts w:ascii="Times New Roman"/>
                <w:b w:val="false"/>
                <w:i w:val="false"/>
                <w:color w:val="000000"/>
                <w:sz w:val="20"/>
              </w:rPr>
              <w:t>
2) бухгалтерлердің біліктілігін арттыру бойынша;</w:t>
            </w:r>
          </w:p>
          <w:p>
            <w:pPr>
              <w:spacing w:after="20"/>
              <w:ind w:left="20"/>
              <w:jc w:val="both"/>
            </w:pPr>
            <w:r>
              <w:rPr>
                <w:rFonts w:ascii="Times New Roman"/>
                <w:b w:val="false"/>
                <w:i w:val="false"/>
                <w:color w:val="000000"/>
                <w:sz w:val="20"/>
              </w:rPr>
              <w:t>
3) әдеп мәселелері бойынша;</w:t>
            </w:r>
          </w:p>
          <w:p>
            <w:pPr>
              <w:spacing w:after="20"/>
              <w:ind w:left="20"/>
              <w:jc w:val="both"/>
            </w:pPr>
            <w:r>
              <w:rPr>
                <w:rFonts w:ascii="Times New Roman"/>
                <w:b w:val="false"/>
                <w:i w:val="false"/>
                <w:color w:val="000000"/>
                <w:sz w:val="20"/>
              </w:rPr>
              <w:t>
4) дауларды қарау бойынша жұмыс органдарының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мүшелерінің біліктілігін арттыру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15 желтоқсандағы</w:t>
            </w:r>
            <w:r>
              <w:br/>
            </w:r>
            <w:r>
              <w:rPr>
                <w:rFonts w:ascii="Times New Roman"/>
                <w:b w:val="false"/>
                <w:i w:val="false"/>
                <w:color w:val="000000"/>
                <w:sz w:val="20"/>
              </w:rPr>
              <w:t>№ 128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15 желтоқсандағы</w:t>
            </w:r>
            <w:r>
              <w:br/>
            </w:r>
            <w:r>
              <w:rPr>
                <w:rFonts w:ascii="Times New Roman"/>
                <w:b w:val="false"/>
                <w:i w:val="false"/>
                <w:color w:val="000000"/>
                <w:sz w:val="20"/>
              </w:rPr>
              <w:t>№ 1284 Бірлескен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 сәуірдегі</w:t>
            </w:r>
            <w:r>
              <w:br/>
            </w:r>
            <w:r>
              <w:rPr>
                <w:rFonts w:ascii="Times New Roman"/>
                <w:b w:val="false"/>
                <w:i w:val="false"/>
                <w:color w:val="000000"/>
                <w:sz w:val="20"/>
              </w:rPr>
              <w:t>№ 298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21 сәуірдегі</w:t>
            </w:r>
            <w:r>
              <w:br/>
            </w:r>
            <w:r>
              <w:rPr>
                <w:rFonts w:ascii="Times New Roman"/>
                <w:b w:val="false"/>
                <w:i w:val="false"/>
                <w:color w:val="000000"/>
                <w:sz w:val="20"/>
              </w:rPr>
              <w:t>№ 45 бірлескен бұйрығына</w:t>
            </w:r>
            <w:r>
              <w:br/>
            </w:r>
            <w:r>
              <w:rPr>
                <w:rFonts w:ascii="Times New Roman"/>
                <w:b w:val="false"/>
                <w:i w:val="false"/>
                <w:color w:val="000000"/>
                <w:sz w:val="20"/>
              </w:rPr>
              <w:t>5-қосымша</w:t>
            </w:r>
          </w:p>
        </w:tc>
      </w:tr>
    </w:tbl>
    <w:bookmarkStart w:name="z83" w:id="57"/>
    <w:p>
      <w:pPr>
        <w:spacing w:after="0"/>
        <w:ind w:left="0"/>
        <w:jc w:val="left"/>
      </w:pPr>
      <w:r>
        <w:rPr>
          <w:rFonts w:ascii="Times New Roman"/>
          <w:b/>
          <w:i w:val="false"/>
          <w:color w:val="000000"/>
        </w:rPr>
        <w:t xml:space="preserve"> Тексеру парағы</w:t>
      </w:r>
    </w:p>
    <w:bookmarkEnd w:id="57"/>
    <w:p>
      <w:pPr>
        <w:spacing w:after="0"/>
        <w:ind w:left="0"/>
        <w:jc w:val="both"/>
      </w:pPr>
      <w:r>
        <w:rPr>
          <w:rFonts w:ascii="Times New Roman"/>
          <w:b w:val="false"/>
          <w:i w:val="false"/>
          <w:color w:val="000000"/>
          <w:sz w:val="28"/>
        </w:rPr>
        <w:t xml:space="preserve">
      ___________бухгалтерлік есеп және қаржылық есептілік саласындағы_________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____________бухгалтерлерді кәсіби сертификаттау жөніндегі_________________ </w:t>
      </w:r>
    </w:p>
    <w:p>
      <w:pPr>
        <w:spacing w:after="0"/>
        <w:ind w:left="0"/>
        <w:jc w:val="both"/>
      </w:pPr>
      <w:r>
        <w:rPr>
          <w:rFonts w:ascii="Times New Roman"/>
          <w:b w:val="false"/>
          <w:i w:val="false"/>
          <w:color w:val="000000"/>
          <w:sz w:val="28"/>
        </w:rPr>
        <w:t>
      бақылау субъектілерінің (объектілерінің) біртекті</w:t>
      </w:r>
    </w:p>
    <w:p>
      <w:pPr>
        <w:spacing w:after="0"/>
        <w:ind w:left="0"/>
        <w:jc w:val="both"/>
      </w:pPr>
      <w:r>
        <w:rPr>
          <w:rFonts w:ascii="Times New Roman"/>
          <w:b w:val="false"/>
          <w:i w:val="false"/>
          <w:color w:val="000000"/>
          <w:sz w:val="28"/>
        </w:rPr>
        <w:t xml:space="preserve">
      ________________аккредиттелген ұйымдарға_______________________ қатысты </w:t>
      </w:r>
    </w:p>
    <w:p>
      <w:pPr>
        <w:spacing w:after="0"/>
        <w:ind w:left="0"/>
        <w:jc w:val="both"/>
      </w:pPr>
      <w:r>
        <w:rPr>
          <w:rFonts w:ascii="Times New Roman"/>
          <w:b w:val="false"/>
          <w:i w:val="false"/>
          <w:color w:val="000000"/>
          <w:sz w:val="28"/>
        </w:rPr>
        <w:t>
      тобының атауы</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 тағайындау туралы акті _________________________________________ </w:t>
      </w:r>
    </w:p>
    <w:p>
      <w:pPr>
        <w:spacing w:after="0"/>
        <w:ind w:left="0"/>
        <w:jc w:val="both"/>
      </w:pPr>
      <w:r>
        <w:rPr>
          <w:rFonts w:ascii="Times New Roman"/>
          <w:b w:val="false"/>
          <w:i w:val="false"/>
          <w:color w:val="000000"/>
          <w:sz w:val="28"/>
        </w:rPr>
        <w:t xml:space="preserve">
      күні №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сәйкестендіру нөмірі 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 және халықаралық қаржылық есептілік стандарттары бойынша есептілік", "Басқарушылық есеп", "Қаржы және қаржы менеджменті", "Салықтар", "Құқық (азаматтық құқық, банк ісі, сақтандыру және зейнетақы заңнамасы)", "Этика" пәндері бойынша жаңартылған емтихан модульдерінің болуы және оларды халықаралық қаржылық есептілік стандартына және Қазақстан Республикасының заңнамасына өзгерістер қолданысқа енгізілген күннен бастап тоқсан күнтізбелік күн ішінде уәкілетті органға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бухгалтерлерге кандидаттарды сертификаттау бағдарламалары бойынша материалдарды әзірлеу, басып шығару және тарату, емтихан процесін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бухгалтерлікке кандидат сертификаттаудан қабылдау үшін аудиторлыққа кандидаттарды аттестаттау жөніндегі біліктілік комиссиясы берген "аудитор" біліктілігін беру туралы біліктілік куәлігі бар тұлғаны қоспағанда мынадай құжаттарды:</w:t>
            </w:r>
          </w:p>
          <w:p>
            <w:pPr>
              <w:spacing w:after="20"/>
              <w:ind w:left="20"/>
              <w:jc w:val="both"/>
            </w:pPr>
            <w:r>
              <w:rPr>
                <w:rFonts w:ascii="Times New Roman"/>
                <w:b w:val="false"/>
                <w:i w:val="false"/>
                <w:color w:val="000000"/>
                <w:sz w:val="20"/>
              </w:rPr>
              <w:t xml:space="preserve">
1) пәннің (пәндердің) атауы көрсетілген өтініш; </w:t>
            </w:r>
          </w:p>
          <w:p>
            <w:pPr>
              <w:spacing w:after="20"/>
              <w:ind w:left="20"/>
              <w:jc w:val="both"/>
            </w:pPr>
            <w:r>
              <w:rPr>
                <w:rFonts w:ascii="Times New Roman"/>
                <w:b w:val="false"/>
                <w:i w:val="false"/>
                <w:color w:val="000000"/>
                <w:sz w:val="20"/>
              </w:rPr>
              <w:t xml:space="preserve">
2) жеке басын куәландыратын құжаттың көшірмесі; </w:t>
            </w:r>
          </w:p>
          <w:p>
            <w:pPr>
              <w:spacing w:after="20"/>
              <w:ind w:left="20"/>
              <w:jc w:val="both"/>
            </w:pPr>
            <w:r>
              <w:rPr>
                <w:rFonts w:ascii="Times New Roman"/>
                <w:b w:val="false"/>
                <w:i w:val="false"/>
                <w:color w:val="000000"/>
                <w:sz w:val="20"/>
              </w:rPr>
              <w:t>
3) жоғары білімін растайтын құжаттың нотариалды куәландырылған көшірмесі;</w:t>
            </w:r>
          </w:p>
          <w:p>
            <w:pPr>
              <w:spacing w:after="20"/>
              <w:ind w:left="20"/>
              <w:jc w:val="both"/>
            </w:pPr>
            <w:r>
              <w:rPr>
                <w:rFonts w:ascii="Times New Roman"/>
                <w:b w:val="false"/>
                <w:i w:val="false"/>
                <w:color w:val="000000"/>
                <w:sz w:val="20"/>
              </w:rPr>
              <w:t>
4) бухгалтерлік, экономикалық, қаржылық, аудиторлық, бақылау-тексеру, есепке алу-талдау салаларында немесе жоғары, орта білімнен кейінгі, техникалық және кәсіптік білім беретін оқу орындарындағы бухгалтерлік есеп және аудит жөніндегі ғылыми-оқытушылық жұмыс саласында кемінде соңғы үш жыл жұмыс өтілін растайтын құжаттардың нотариат немесе кадр қызметі немесе жұмыс беруші куәландырған көшірмелері;</w:t>
            </w:r>
          </w:p>
          <w:p>
            <w:pPr>
              <w:spacing w:after="20"/>
              <w:ind w:left="20"/>
              <w:jc w:val="both"/>
            </w:pPr>
            <w:r>
              <w:rPr>
                <w:rFonts w:ascii="Times New Roman"/>
                <w:b w:val="false"/>
                <w:i w:val="false"/>
                <w:color w:val="000000"/>
                <w:sz w:val="20"/>
              </w:rPr>
              <w:t>
5) адвокаттың немесе нотариустың не соттың (бар болса) біліктілік емтиханын тапсырғанын растайтын құжаттың нотариалды куәландырылған көшірмесі;</w:t>
            </w:r>
          </w:p>
          <w:p>
            <w:pPr>
              <w:spacing w:after="20"/>
              <w:ind w:left="20"/>
              <w:jc w:val="both"/>
            </w:pPr>
            <w:r>
              <w:rPr>
                <w:rFonts w:ascii="Times New Roman"/>
                <w:b w:val="false"/>
                <w:i w:val="false"/>
                <w:color w:val="000000"/>
                <w:sz w:val="20"/>
              </w:rPr>
              <w:t>
6) тиісті халықаралық сертификаттардың көшірмелері (болған жағдайда);</w:t>
            </w:r>
          </w:p>
          <w:p>
            <w:pPr>
              <w:spacing w:after="20"/>
              <w:ind w:left="20"/>
              <w:jc w:val="both"/>
            </w:pPr>
            <w:r>
              <w:rPr>
                <w:rFonts w:ascii="Times New Roman"/>
                <w:b w:val="false"/>
                <w:i w:val="false"/>
                <w:color w:val="000000"/>
                <w:sz w:val="20"/>
              </w:rPr>
              <w:t>
7) жазбаша хабарлама немесе жекелеген емтихандарды тапсырғаны туралы өзге де құжат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туралы келісім жасалған кәсіби ұйыммен бірлесіп бухгалтерлерді кәсіби сертификаттау бойынша емтихандар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бухгалтерлерді кәсіби сертификаттау жөніндегі аккредиттелген ұйым таныған және берген сертификаттары туралы есепті емтихандар өткізу, танылған және берілген сертификаттар күнінен бастап, сондай-ақ емтихан модульдеріне өзгерістер енгізілген күннен бастап үш ай ішінде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өткізу, танылған және берілген сертификаттар күнінен бастап, сондай-ақ емтихан модульдеріне өзгерістер енгізілген күннен бастап үш ай ішінде пәндер бойынша өткізілген емтихандар туралы және емтихан модульдерінің өзгеруі туралы есепті уәкілетті органға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ұйымдық-құқықтық нысаны өзгерген, қайта ұйымдастырылған жағдайда аккредиттеу рәсімінен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өзгерген жағдайда бухгалтерлерді кәсіби сертификаттау жөніндегі ұйымның аккредиттелгені туралы куәлікті қайта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онлайн режимінде өткізілген жағдайда комиссияның өзінің қашықтықтан веб-порталы, сондай-ақ онлайн режимінде емтихан өткізудің үздіксіз және сапалы тәртібін қамтамасыз ететін және оған тәуелсіз бақылаушылардың қол жеткізуін қамтамасыз ететін өз бағдарламасы (платформасы)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15 желтоқсандағы</w:t>
            </w:r>
            <w:r>
              <w:br/>
            </w:r>
            <w:r>
              <w:rPr>
                <w:rFonts w:ascii="Times New Roman"/>
                <w:b w:val="false"/>
                <w:i w:val="false"/>
                <w:color w:val="000000"/>
                <w:sz w:val="20"/>
              </w:rPr>
              <w:t>№ 128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15 желтоқсандағы</w:t>
            </w:r>
            <w:r>
              <w:br/>
            </w:r>
            <w:r>
              <w:rPr>
                <w:rFonts w:ascii="Times New Roman"/>
                <w:b w:val="false"/>
                <w:i w:val="false"/>
                <w:color w:val="000000"/>
                <w:sz w:val="20"/>
              </w:rPr>
              <w:t>№ 1284 Бірлескен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 сәуірдегі</w:t>
            </w:r>
            <w:r>
              <w:br/>
            </w:r>
            <w:r>
              <w:rPr>
                <w:rFonts w:ascii="Times New Roman"/>
                <w:b w:val="false"/>
                <w:i w:val="false"/>
                <w:color w:val="000000"/>
                <w:sz w:val="20"/>
              </w:rPr>
              <w:t>№ 298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21 сәуірдегі</w:t>
            </w:r>
            <w:r>
              <w:br/>
            </w:r>
            <w:r>
              <w:rPr>
                <w:rFonts w:ascii="Times New Roman"/>
                <w:b w:val="false"/>
                <w:i w:val="false"/>
                <w:color w:val="000000"/>
                <w:sz w:val="20"/>
              </w:rPr>
              <w:t>№ 45 бірлескен бұйрығына</w:t>
            </w:r>
            <w:r>
              <w:br/>
            </w:r>
            <w:r>
              <w:rPr>
                <w:rFonts w:ascii="Times New Roman"/>
                <w:b w:val="false"/>
                <w:i w:val="false"/>
                <w:color w:val="000000"/>
                <w:sz w:val="20"/>
              </w:rPr>
              <w:t>6-қосымша</w:t>
            </w:r>
          </w:p>
        </w:tc>
      </w:tr>
    </w:tbl>
    <w:bookmarkStart w:name="z86" w:id="58"/>
    <w:p>
      <w:pPr>
        <w:spacing w:after="0"/>
        <w:ind w:left="0"/>
        <w:jc w:val="left"/>
      </w:pPr>
      <w:r>
        <w:rPr>
          <w:rFonts w:ascii="Times New Roman"/>
          <w:b/>
          <w:i w:val="false"/>
          <w:color w:val="000000"/>
        </w:rPr>
        <w:t xml:space="preserve"> Тексеру парағы</w:t>
      </w:r>
    </w:p>
    <w:bookmarkEnd w:id="58"/>
    <w:p>
      <w:pPr>
        <w:spacing w:after="0"/>
        <w:ind w:left="0"/>
        <w:jc w:val="both"/>
      </w:pPr>
      <w:r>
        <w:rPr>
          <w:rFonts w:ascii="Times New Roman"/>
          <w:b w:val="false"/>
          <w:i w:val="false"/>
          <w:color w:val="000000"/>
          <w:sz w:val="28"/>
        </w:rPr>
        <w:t xml:space="preserve">
      ___________бухгалтерлік есеп және қаржылық есептілік саласындағы_________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____________бухгалтерлерді кәсіби сертификаттау жөніндегі_________________ </w:t>
      </w:r>
    </w:p>
    <w:p>
      <w:pPr>
        <w:spacing w:after="0"/>
        <w:ind w:left="0"/>
        <w:jc w:val="both"/>
      </w:pPr>
      <w:r>
        <w:rPr>
          <w:rFonts w:ascii="Times New Roman"/>
          <w:b w:val="false"/>
          <w:i w:val="false"/>
          <w:color w:val="000000"/>
          <w:sz w:val="28"/>
        </w:rPr>
        <w:t>
      бақылау субъектілерінің (объектілерінің) біртекті</w:t>
      </w:r>
    </w:p>
    <w:p>
      <w:pPr>
        <w:spacing w:after="0"/>
        <w:ind w:left="0"/>
        <w:jc w:val="both"/>
      </w:pPr>
      <w:r>
        <w:rPr>
          <w:rFonts w:ascii="Times New Roman"/>
          <w:b w:val="false"/>
          <w:i w:val="false"/>
          <w:color w:val="000000"/>
          <w:sz w:val="28"/>
        </w:rPr>
        <w:t xml:space="preserve">
      ________________аккредиттелген ұйымдарға______________________ қатысты </w:t>
      </w:r>
    </w:p>
    <w:p>
      <w:pPr>
        <w:spacing w:after="0"/>
        <w:ind w:left="0"/>
        <w:jc w:val="both"/>
      </w:pPr>
      <w:r>
        <w:rPr>
          <w:rFonts w:ascii="Times New Roman"/>
          <w:b w:val="false"/>
          <w:i w:val="false"/>
          <w:color w:val="000000"/>
          <w:sz w:val="28"/>
        </w:rPr>
        <w:t>
      тобының атауы</w:t>
      </w:r>
    </w:p>
    <w:p>
      <w:pPr>
        <w:spacing w:after="0"/>
        <w:ind w:left="0"/>
        <w:jc w:val="both"/>
      </w:pPr>
      <w:r>
        <w:rPr>
          <w:rFonts w:ascii="Times New Roman"/>
          <w:b w:val="false"/>
          <w:i w:val="false"/>
          <w:color w:val="000000"/>
          <w:sz w:val="28"/>
        </w:rPr>
        <w:t xml:space="preserve">
      Субъектіге (объектіге) тексеруді тағайындаған мемлекеттік орган 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Субъектіге (объектіге) тексеруді тағайындау туралы акті _____________________ </w:t>
      </w:r>
    </w:p>
    <w:p>
      <w:pPr>
        <w:spacing w:after="0"/>
        <w:ind w:left="0"/>
        <w:jc w:val="both"/>
      </w:pPr>
      <w:r>
        <w:rPr>
          <w:rFonts w:ascii="Times New Roman"/>
          <w:b w:val="false"/>
          <w:i w:val="false"/>
          <w:color w:val="000000"/>
          <w:sz w:val="28"/>
        </w:rPr>
        <w:t xml:space="preserve">
      күні №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сәйкестендіру нөмірі 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 және халықаралық қаржылық есептілік стандарттары бойынша есептілік", "Басқарушылық есеп", "Қаржы және қаржы менеджменті", "Салықтар", "Құқық (азаматтық құқық, банк ісі, сақтандыру және зейнетақы заңнамасы)", "Этика" пәндері бойынша емтихан модульдерінің болуы және оларды халықаралық қаржылық есептілік стандартына және Қазақстан Республикасының заңнамасына өзгерістер қолданысқа енгізілген күннен бастап тоқсан күнтізбелік күн ішінде уәкілетті органға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нәтижелерін бағалау тәртібінде:</w:t>
            </w:r>
          </w:p>
          <w:p>
            <w:pPr>
              <w:spacing w:after="20"/>
              <w:ind w:left="20"/>
              <w:jc w:val="both"/>
            </w:pPr>
            <w:r>
              <w:rPr>
                <w:rFonts w:ascii="Times New Roman"/>
                <w:b w:val="false"/>
                <w:i w:val="false"/>
                <w:color w:val="000000"/>
                <w:sz w:val="20"/>
              </w:rPr>
              <w:t>
1) емтихан билеттерін қалыптастыру қағидаларының;</w:t>
            </w:r>
          </w:p>
          <w:p>
            <w:pPr>
              <w:spacing w:after="20"/>
              <w:ind w:left="20"/>
              <w:jc w:val="both"/>
            </w:pPr>
            <w:r>
              <w:rPr>
                <w:rFonts w:ascii="Times New Roman"/>
                <w:b w:val="false"/>
                <w:i w:val="false"/>
                <w:color w:val="000000"/>
                <w:sz w:val="20"/>
              </w:rPr>
              <w:t>
2) емтиханның нәтижелерін бағалау қағидаларының;</w:t>
            </w:r>
          </w:p>
          <w:p>
            <w:pPr>
              <w:spacing w:after="20"/>
              <w:ind w:left="20"/>
              <w:jc w:val="both"/>
            </w:pPr>
            <w:r>
              <w:rPr>
                <w:rFonts w:ascii="Times New Roman"/>
                <w:b w:val="false"/>
                <w:i w:val="false"/>
                <w:color w:val="000000"/>
                <w:sz w:val="20"/>
              </w:rPr>
              <w:t>
3) емтихандық жұмыстарды кодтау/кодты алып тастау қағидаларының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 берілген кезден бастап алты ай өткен соң бір немесе бірнеше бухгалтерлердің аккредиттелген кәсіби ұйымдарымен өзара іс-қимыл туралы келісімнің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тәуелсiз емтихан жүйесiнiң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