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d07c6" w14:textId="ced07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"Реттеуші мемлекеттік органдардың тәуекелдерді бағалау және басқару жүйесін қалыптастыру қағидаларын бекіту және "Мемлекеттік органдардың тәуекелдерді бағалау жүйесін қалыптастыру қағидаларын және тексеру парақтарының нысанын бекіту туралы" Қазақстан Республикасы Ұлттық экономика министрінің міндетін атқарушының 2018 жылғы 31 шілдедегі № 3 бұйрығына өзгерістер енгізу туралы" Қазақстан Республикасы Ұлттық экономика министрінің міндетін атқарушының 2022 жылғы 22 маусымдағы № 48 бұйрығына өзгеріс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2022 жылғы 14 желтоқсандағы № 126 бұйрығы. Қазақстан Республикасының Әділет министрлігінде 2022 жылғы 19 желтоқсанда № 31148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01.01.2023 ж.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"Реттеуші мемлекеттік органдардың тәуекелдерді бағалау және басқару жүйесін қалыптастыру қағидаларын бекіту және "Мемлекеттік органдардың тәуекелдерді бағалау жүйесін қалыптастыру қағидаларын және тексеру парақтарының нысанын бекіту туралы" Қазақстан Республикасы Ұлттық экономика министрінің міндетін атқарушының 2018 жылғы 31 шілдедегі № 3 бұйрығына өзгерістер енгізу туралы" Қазақстан Республикасы Ұлттық экономика министрінің міндетін атқарушының 2022 жылғы 22 маусымдағы № 48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28577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Реттеуші мемлекеттік органдардың тәуекелдерді бағалау және басқару жүйесін қалыптастыру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Ұлттық экономика министрлігінің Кәсіпкерлікті дамыту саясаты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2023 жылғы 1 қаңтардан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жөніндегі</w:t>
      </w:r>
    </w:p>
    <w:p>
      <w:pPr>
        <w:spacing w:after="0"/>
        <w:ind w:left="0"/>
        <w:jc w:val="both"/>
      </w:pPr>
      <w:r>
        <w:rPr>
          <w:rFonts w:ascii="Times New Roman"/>
          <w:b w:val="false"/>
          <w:i w:val="false"/>
          <w:color w:val="000000"/>
          <w:sz w:val="28"/>
        </w:rPr>
        <w:t>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14 желтоқсандағы</w:t>
            </w:r>
            <w:r>
              <w:br/>
            </w:r>
            <w:r>
              <w:rPr>
                <w:rFonts w:ascii="Times New Roman"/>
                <w:b w:val="false"/>
                <w:i w:val="false"/>
                <w:color w:val="000000"/>
                <w:sz w:val="20"/>
              </w:rPr>
              <w:t>№ 126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міндетін атқарушының</w:t>
            </w:r>
            <w:r>
              <w:br/>
            </w:r>
            <w:r>
              <w:rPr>
                <w:rFonts w:ascii="Times New Roman"/>
                <w:b w:val="false"/>
                <w:i w:val="false"/>
                <w:color w:val="000000"/>
                <w:sz w:val="20"/>
              </w:rPr>
              <w:t>2022 жылғы 22 маусымдағы</w:t>
            </w:r>
            <w:r>
              <w:br/>
            </w:r>
            <w:r>
              <w:rPr>
                <w:rFonts w:ascii="Times New Roman"/>
                <w:b w:val="false"/>
                <w:i w:val="false"/>
                <w:color w:val="000000"/>
                <w:sz w:val="20"/>
              </w:rPr>
              <w:t>№ 48 бұйрығына</w:t>
            </w:r>
            <w:r>
              <w:br/>
            </w:r>
            <w:r>
              <w:rPr>
                <w:rFonts w:ascii="Times New Roman"/>
                <w:b w:val="false"/>
                <w:i w:val="false"/>
                <w:color w:val="000000"/>
                <w:sz w:val="20"/>
              </w:rPr>
              <w:t>1-қосымша</w:t>
            </w:r>
          </w:p>
        </w:tc>
      </w:tr>
    </w:tbl>
    <w:bookmarkStart w:name="z12" w:id="9"/>
    <w:p>
      <w:pPr>
        <w:spacing w:after="0"/>
        <w:ind w:left="0"/>
        <w:jc w:val="left"/>
      </w:pPr>
      <w:r>
        <w:rPr>
          <w:rFonts w:ascii="Times New Roman"/>
          <w:b/>
          <w:i w:val="false"/>
          <w:color w:val="000000"/>
        </w:rPr>
        <w:t xml:space="preserve"> Реттеуші мемлекеттік органдардың тәуекелдерді бағалау және басқару жүйесін қалыптастыру қағидалары 1-тарау. Жалпы ережелер</w:t>
      </w:r>
    </w:p>
    <w:bookmarkEnd w:id="9"/>
    <w:bookmarkStart w:name="z13" w:id="10"/>
    <w:p>
      <w:pPr>
        <w:spacing w:after="0"/>
        <w:ind w:left="0"/>
        <w:jc w:val="both"/>
      </w:pPr>
      <w:r>
        <w:rPr>
          <w:rFonts w:ascii="Times New Roman"/>
          <w:b w:val="false"/>
          <w:i w:val="false"/>
          <w:color w:val="000000"/>
          <w:sz w:val="28"/>
        </w:rPr>
        <w:t xml:space="preserve">
      1. Осы Реттеуші мемлекеттік органдардың тәуекелдерді бағалау және басқару жүйесін қалыптастыру қағидалары (бұдан әрі – Қағидалар) Қазақстан Республикасы Кәсіпкерлік кодексінің (бұдан әрі – Кодекс) 85-бабының </w:t>
      </w:r>
      <w:r>
        <w:rPr>
          <w:rFonts w:ascii="Times New Roman"/>
          <w:b w:val="false"/>
          <w:i w:val="false"/>
          <w:color w:val="000000"/>
          <w:sz w:val="28"/>
        </w:rPr>
        <w:t>2-тармағының</w:t>
      </w:r>
      <w:r>
        <w:rPr>
          <w:rFonts w:ascii="Times New Roman"/>
          <w:b w:val="false"/>
          <w:i w:val="false"/>
          <w:color w:val="000000"/>
          <w:sz w:val="28"/>
        </w:rPr>
        <w:t xml:space="preserve"> 5-2) тармақшасына сәйкес әзірленді және реттеуші мемлекеттік органдардың тәуекелдерді бағалау және басқару жүйесін қалыптастыру тәртібін айқындайды.</w:t>
      </w:r>
    </w:p>
    <w:bookmarkEnd w:id="10"/>
    <w:bookmarkStart w:name="z14" w:id="11"/>
    <w:p>
      <w:pPr>
        <w:spacing w:after="0"/>
        <w:ind w:left="0"/>
        <w:jc w:val="both"/>
      </w:pPr>
      <w:r>
        <w:rPr>
          <w:rFonts w:ascii="Times New Roman"/>
          <w:b w:val="false"/>
          <w:i w:val="false"/>
          <w:color w:val="000000"/>
          <w:sz w:val="28"/>
        </w:rPr>
        <w:t xml:space="preserve">
      2. Қағидалар реттеуші мемлекеттік органдардың "Рұқсаттар және хабарламалар туралы" Қазақстан Республикасының Заңына сәйкес берілген рұқсаттар бойынша біліктілік немесе рұқсат беру талаптарына, жіберілген хабарламалар бойынша талаптарға сәйкестігіне жүргізілетін тексерулер (бұдан әрі – талаптарға сәйкестігін тексеру) және бақылау және қадағалау субъектісіне (объектісіне) бару арқылы профилактикалық бақылау жүргізу мақсатында бақылау және қадағалау субъектілерін (объектілерін) іріктеу үшін тәуекел дәрежесін бағалау және тәуекелдерді басқару өлшемшарттарын әзірлеуіне, сондай-ақ Кодекстің 132-бабының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141-бабына</w:t>
      </w:r>
      <w:r>
        <w:rPr>
          <w:rFonts w:ascii="Times New Roman"/>
          <w:b w:val="false"/>
          <w:i w:val="false"/>
          <w:color w:val="000000"/>
          <w:sz w:val="28"/>
        </w:rPr>
        <w:t xml:space="preserve"> және 143-бабының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бекітілетін тексеру парақтарын әзірлеуіне арналған.</w:t>
      </w:r>
    </w:p>
    <w:bookmarkEnd w:id="11"/>
    <w:bookmarkStart w:name="z15" w:id="12"/>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12"/>
    <w:bookmarkStart w:name="z16" w:id="13"/>
    <w:p>
      <w:pPr>
        <w:spacing w:after="0"/>
        <w:ind w:left="0"/>
        <w:jc w:val="both"/>
      </w:pPr>
      <w:r>
        <w:rPr>
          <w:rFonts w:ascii="Times New Roman"/>
          <w:b w:val="false"/>
          <w:i w:val="false"/>
          <w:color w:val="000000"/>
          <w:sz w:val="28"/>
        </w:rPr>
        <w:t>
      1) балл – тәуекелді есептеудің сандық өлшемі;</w:t>
      </w:r>
    </w:p>
    <w:bookmarkEnd w:id="13"/>
    <w:bookmarkStart w:name="z17" w:id="14"/>
    <w:p>
      <w:pPr>
        <w:spacing w:after="0"/>
        <w:ind w:left="0"/>
        <w:jc w:val="both"/>
      </w:pPr>
      <w:r>
        <w:rPr>
          <w:rFonts w:ascii="Times New Roman"/>
          <w:b w:val="false"/>
          <w:i w:val="false"/>
          <w:color w:val="000000"/>
          <w:sz w:val="28"/>
        </w:rPr>
        <w:t>
      2) деректерді қалыпқа келтіру – әртүрлі шәкілдерде өлшенген мәндерді шартты түрде жалпы шәкілге келтіруді көздейтін статистикалық рәсім;</w:t>
      </w:r>
    </w:p>
    <w:bookmarkEnd w:id="14"/>
    <w:bookmarkStart w:name="z18" w:id="15"/>
    <w:p>
      <w:pPr>
        <w:spacing w:after="0"/>
        <w:ind w:left="0"/>
        <w:jc w:val="both"/>
      </w:pPr>
      <w:r>
        <w:rPr>
          <w:rFonts w:ascii="Times New Roman"/>
          <w:b w:val="false"/>
          <w:i w:val="false"/>
          <w:color w:val="000000"/>
          <w:sz w:val="28"/>
        </w:rPr>
        <w:t>
      3) тәуекел – бақылау және қадағалау субъектісінің қызметі нәтижесінде адам өміріне немесе денсаулығына, қоршаған ортаға,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w:t>
      </w:r>
    </w:p>
    <w:bookmarkEnd w:id="15"/>
    <w:bookmarkStart w:name="z19" w:id="16"/>
    <w:p>
      <w:pPr>
        <w:spacing w:after="0"/>
        <w:ind w:left="0"/>
        <w:jc w:val="both"/>
      </w:pPr>
      <w:r>
        <w:rPr>
          <w:rFonts w:ascii="Times New Roman"/>
          <w:b w:val="false"/>
          <w:i w:val="false"/>
          <w:color w:val="000000"/>
          <w:sz w:val="28"/>
        </w:rPr>
        <w:t>
      4)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және қадағалау субъектісіне бару арқылы профилактикалық бақылауды және (немесе) талаптарға сәйкестігін тексерулерді кейіннен жүзеге асыру үшін бақылау және қадағалау субъектілерін тәуекел дәрежелері бойынша бөлу арқылы қолайсыз факторлардың туындау ықтималдығын азайтуға бағытталған, сондай-ақ нақты бақылау және қадағалау субъектісі (объектісі) үшін тәуекел деңгейін өзгертуге бағытталған басқарушылық шешімдерді қабылдау және (немесе) осындай бақылау және қадағалау субъектісін (объектісін) бақылау және қадағалау субъектісіне (объектісіне) бару арқылы профилактикалық бақылаудан және (немесе) талаптарға сәйкестігін тексеруден босату процесі;</w:t>
      </w:r>
    </w:p>
    <w:bookmarkEnd w:id="16"/>
    <w:bookmarkStart w:name="z20" w:id="17"/>
    <w:p>
      <w:pPr>
        <w:spacing w:after="0"/>
        <w:ind w:left="0"/>
        <w:jc w:val="both"/>
      </w:pPr>
      <w:r>
        <w:rPr>
          <w:rFonts w:ascii="Times New Roman"/>
          <w:b w:val="false"/>
          <w:i w:val="false"/>
          <w:color w:val="000000"/>
          <w:sz w:val="28"/>
        </w:rPr>
        <w:t>
      5)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 бақылау және қадағалау субъектісіне (объектісіне) тікелей байланыссыз бақылау және қадағалау субъектілерін (объектілерін) іріктеу үшін пайдаланылатын тәуекел дәрежесін бағалау өлшемшарттары;</w:t>
      </w:r>
    </w:p>
    <w:bookmarkEnd w:id="17"/>
    <w:bookmarkStart w:name="z21" w:id="18"/>
    <w:p>
      <w:pPr>
        <w:spacing w:after="0"/>
        <w:ind w:left="0"/>
        <w:jc w:val="both"/>
      </w:pPr>
      <w:r>
        <w:rPr>
          <w:rFonts w:ascii="Times New Roman"/>
          <w:b w:val="false"/>
          <w:i w:val="false"/>
          <w:color w:val="000000"/>
          <w:sz w:val="28"/>
        </w:rPr>
        <w:t>
      6) тәуекел дәрежесін бағалау өлшемшарттары – бақылау және қадағалау субъектісінің тікелей қызметімен, салалық даму ерекшеліктерімен және осы дамуға әсер ететін факторлармен байланысты, бақылау және қадағалау субъектілерін (объектілерін) тәуекелдің әртүрлі дәрежелеріне жатқызуға мүмкіндік беретін сандық және сапалық көрсеткіштердің жиынтығы;</w:t>
      </w:r>
    </w:p>
    <w:bookmarkEnd w:id="18"/>
    <w:bookmarkStart w:name="z22" w:id="19"/>
    <w:p>
      <w:pPr>
        <w:spacing w:after="0"/>
        <w:ind w:left="0"/>
        <w:jc w:val="both"/>
      </w:pPr>
      <w:r>
        <w:rPr>
          <w:rFonts w:ascii="Times New Roman"/>
          <w:b w:val="false"/>
          <w:i w:val="false"/>
          <w:color w:val="000000"/>
          <w:sz w:val="28"/>
        </w:rPr>
        <w:t>
      7) тәуекел дәрежесін бағалаудың субъективті өлшемшарттары (бұдан әрі – субъективті өлшемшарттар) – нақты бақылау және қадағалау субъектісінің (объектісінің) қызметі нәтижелеріне байланысты бақылау және қадағалау субъектілерін (объектілерін) іріктеу үшін пайдаланылатын тәуекел дәрежесін бағалау өлшемшарттары;</w:t>
      </w:r>
    </w:p>
    <w:bookmarkEnd w:id="19"/>
    <w:bookmarkStart w:name="z23" w:id="20"/>
    <w:p>
      <w:pPr>
        <w:spacing w:after="0"/>
        <w:ind w:left="0"/>
        <w:jc w:val="both"/>
      </w:pPr>
      <w:r>
        <w:rPr>
          <w:rFonts w:ascii="Times New Roman"/>
          <w:b w:val="false"/>
          <w:i w:val="false"/>
          <w:color w:val="000000"/>
          <w:sz w:val="28"/>
        </w:rPr>
        <w:t>
      8) тексеру парағы – бақылау және қадағалау субъектілерінің (объектілерінің) қызметіне қойылатын, олардың сақталмауы адамның өмірі мен денсаулығына, қоршаған ортаға, жеке және заңды тұлғалардың, мемлекеттің заңды мүдделеріне қатер төндіруге алып келетін талаптар тізбесі;</w:t>
      </w:r>
    </w:p>
    <w:bookmarkEnd w:id="20"/>
    <w:bookmarkStart w:name="z24" w:id="21"/>
    <w:p>
      <w:pPr>
        <w:spacing w:after="0"/>
        <w:ind w:left="0"/>
        <w:jc w:val="both"/>
      </w:pPr>
      <w:r>
        <w:rPr>
          <w:rFonts w:ascii="Times New Roman"/>
          <w:b w:val="false"/>
          <w:i w:val="false"/>
          <w:color w:val="000000"/>
          <w:sz w:val="28"/>
        </w:rPr>
        <w:t xml:space="preserve">
      9) іріктеме жиынтық (іріктеме) – Кодекстің 143-бабының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бақылау мен қадағалаудың нақты саласында бақылау және қадағалау субъектілерінің (объектілерінің) біртекті тобына жатқызылатын бағаланатын субъектілердің (объектілердің) тізбесі.</w:t>
      </w:r>
    </w:p>
    <w:bookmarkEnd w:id="21"/>
    <w:bookmarkStart w:name="z25" w:id="22"/>
    <w:p>
      <w:pPr>
        <w:spacing w:after="0"/>
        <w:ind w:left="0"/>
        <w:jc w:val="both"/>
      </w:pPr>
      <w:r>
        <w:rPr>
          <w:rFonts w:ascii="Times New Roman"/>
          <w:b w:val="false"/>
          <w:i w:val="false"/>
          <w:color w:val="000000"/>
          <w:sz w:val="28"/>
        </w:rPr>
        <w:t xml:space="preserve">
      4. Кодекстің 141-бабының </w:t>
      </w:r>
      <w:r>
        <w:rPr>
          <w:rFonts w:ascii="Times New Roman"/>
          <w:b w:val="false"/>
          <w:i w:val="false"/>
          <w:color w:val="000000"/>
          <w:sz w:val="28"/>
        </w:rPr>
        <w:t>5-тармағына</w:t>
      </w:r>
      <w:r>
        <w:rPr>
          <w:rFonts w:ascii="Times New Roman"/>
          <w:b w:val="false"/>
          <w:i w:val="false"/>
          <w:color w:val="000000"/>
          <w:sz w:val="28"/>
        </w:rPr>
        <w:t xml:space="preserve"> сәйкес бақылау және қадағалау субъектісіне (объектісіне) бару арқылы профилактикалық бақылау және (немесе) талаптарға сәйкестігіне тексеру жүргізу үшін қолданылатын тәуекел дәрежесін бағалау өлшемшарттары мен тексеру парақтары реттеуші мемлекеттік органдардың, кәсіпкерлік жөніндегі уәкілетті органның бірлескен актісімен бекітіледі және реттеуші мемлекеттік органдардың интернет-ресурстарында орналастырылады.</w:t>
      </w:r>
    </w:p>
    <w:bookmarkEnd w:id="22"/>
    <w:p>
      <w:pPr>
        <w:spacing w:after="0"/>
        <w:ind w:left="0"/>
        <w:jc w:val="both"/>
      </w:pPr>
      <w:r>
        <w:rPr>
          <w:rFonts w:ascii="Times New Roman"/>
          <w:b w:val="false"/>
          <w:i w:val="false"/>
          <w:color w:val="000000"/>
          <w:sz w:val="28"/>
        </w:rPr>
        <w:t>
      Мемлекеттік органдардың тәуекел дәрежесін бағалау және тәуекелдерді басқару өлшемшарттарын, тексеру парақтарын бекіту туралы нормативтік құқықтық актілері бекітілгенге дейін ақпараттық жүйенің – тексеру субъектілері мен объектілерінің бірыңғай тізілімініңталаптарына сәйкестігі тұрғысынан құқықтық статистика және арнайы есепке алу жөніндегі уәкілетті органмен келісілуге тиіс.</w:t>
      </w:r>
    </w:p>
    <w:p>
      <w:pPr>
        <w:spacing w:after="0"/>
        <w:ind w:left="0"/>
        <w:jc w:val="both"/>
      </w:pPr>
      <w:r>
        <w:rPr>
          <w:rFonts w:ascii="Times New Roman"/>
          <w:b w:val="false"/>
          <w:i w:val="false"/>
          <w:color w:val="000000"/>
          <w:sz w:val="28"/>
        </w:rPr>
        <w:t>
      Құқықтық статистика және арнайы есепке алу жөніндегі уәкілетті органмен келісу мерзімі жоба келісуге келіп түскен күннен бастап бес жұмыс күнін құрайды.</w:t>
      </w:r>
    </w:p>
    <w:bookmarkStart w:name="z26" w:id="23"/>
    <w:p>
      <w:pPr>
        <w:spacing w:after="0"/>
        <w:ind w:left="0"/>
        <w:jc w:val="left"/>
      </w:pPr>
      <w:r>
        <w:rPr>
          <w:rFonts w:ascii="Times New Roman"/>
          <w:b/>
          <w:i w:val="false"/>
          <w:color w:val="000000"/>
        </w:rPr>
        <w:t xml:space="preserve"> 2-тарау. Реттеуші мемлекеттік органдардың бақылау және қадағалау субъектілерінің (объектілерінің) талаптарға сәйкестігін тексеру және профилактикалық бақылау жүргізу кезінде тәуекелдерді бағалау және басқару жүйесін қалыптастыру тәртібі</w:t>
      </w:r>
    </w:p>
    <w:bookmarkEnd w:id="23"/>
    <w:bookmarkStart w:name="z27" w:id="24"/>
    <w:p>
      <w:pPr>
        <w:spacing w:after="0"/>
        <w:ind w:left="0"/>
        <w:jc w:val="both"/>
      </w:pPr>
      <w:r>
        <w:rPr>
          <w:rFonts w:ascii="Times New Roman"/>
          <w:b w:val="false"/>
          <w:i w:val="false"/>
          <w:color w:val="000000"/>
          <w:sz w:val="28"/>
        </w:rPr>
        <w:t>
      5. Бақылау және қадағалау субъектісіне (объектісіне) бару арқылы профилактикалық бақылауды және (немесе) талаптарға сәйкестігіне тексеруді жүзеге асыру кезінде тәуекелдерді басқару мақсаттары үшін бақылау және қадағалау субъектілерін (объектілерін) талаптарға сәйкестігіне тексеру және профилактикалық бақылау жүргізу үшін тәуекел дәрежесін бағалау өлшемшарттары бірнеше кезеңмен жүзеге асырылатын объективті және субъективті өлшемшарттарды айқындау (Шешімдерді мультиөлшемшартты талдау) арқылы қалыптастырылады.</w:t>
      </w:r>
    </w:p>
    <w:bookmarkEnd w:id="24"/>
    <w:p>
      <w:pPr>
        <w:spacing w:after="0"/>
        <w:ind w:left="0"/>
        <w:jc w:val="both"/>
      </w:pPr>
      <w:r>
        <w:rPr>
          <w:rFonts w:ascii="Times New Roman"/>
          <w:b w:val="false"/>
          <w:i w:val="false"/>
          <w:color w:val="000000"/>
          <w:sz w:val="28"/>
        </w:rPr>
        <w:t>
      Бірінші кезеңде объективті өлшемшарттар жөніндегі мемлекеттік органдар бақылау және қадағалау субъектілерін (объектілерін) мынадай тәуекел дәрежелерінің біріне жатқызады:</w:t>
      </w:r>
    </w:p>
    <w:bookmarkStart w:name="z28" w:id="25"/>
    <w:p>
      <w:pPr>
        <w:spacing w:after="0"/>
        <w:ind w:left="0"/>
        <w:jc w:val="both"/>
      </w:pPr>
      <w:r>
        <w:rPr>
          <w:rFonts w:ascii="Times New Roman"/>
          <w:b w:val="false"/>
          <w:i w:val="false"/>
          <w:color w:val="000000"/>
          <w:sz w:val="28"/>
        </w:rPr>
        <w:t>
      1) жоғары тәуекел;</w:t>
      </w:r>
    </w:p>
    <w:bookmarkEnd w:id="25"/>
    <w:bookmarkStart w:name="z29" w:id="26"/>
    <w:p>
      <w:pPr>
        <w:spacing w:after="0"/>
        <w:ind w:left="0"/>
        <w:jc w:val="both"/>
      </w:pPr>
      <w:r>
        <w:rPr>
          <w:rFonts w:ascii="Times New Roman"/>
          <w:b w:val="false"/>
          <w:i w:val="false"/>
          <w:color w:val="000000"/>
          <w:sz w:val="28"/>
        </w:rPr>
        <w:t>
      2) орташа тәуекел;</w:t>
      </w:r>
    </w:p>
    <w:bookmarkEnd w:id="26"/>
    <w:bookmarkStart w:name="z30" w:id="27"/>
    <w:p>
      <w:pPr>
        <w:spacing w:after="0"/>
        <w:ind w:left="0"/>
        <w:jc w:val="both"/>
      </w:pPr>
      <w:r>
        <w:rPr>
          <w:rFonts w:ascii="Times New Roman"/>
          <w:b w:val="false"/>
          <w:i w:val="false"/>
          <w:color w:val="000000"/>
          <w:sz w:val="28"/>
        </w:rPr>
        <w:t>
      3) төмен тәуекел.</w:t>
      </w:r>
    </w:p>
    <w:bookmarkEnd w:id="27"/>
    <w:p>
      <w:pPr>
        <w:spacing w:after="0"/>
        <w:ind w:left="0"/>
        <w:jc w:val="both"/>
      </w:pPr>
      <w:r>
        <w:rPr>
          <w:rFonts w:ascii="Times New Roman"/>
          <w:b w:val="false"/>
          <w:i w:val="false"/>
          <w:color w:val="000000"/>
          <w:sz w:val="28"/>
        </w:rPr>
        <w:t>
      Объективті өлшемшарттар бойынша тәуекелдің жоғары және орташа дәрежелеріне жатқызылған бақылау және қадағалау субъектілерінің (объектілерінің) қызметі салаларында талаптарға сәйкестігіне тексеру, бақылау және қадағалау субъектісіне (объектісіне) бару арқылы профилактикалық бақылау, бақылау және қадағалау субъектісіне (объектісіне) бармай профилактикалық бақылау және жоспардан тыс тексеру жүргізіледі.</w:t>
      </w:r>
    </w:p>
    <w:p>
      <w:pPr>
        <w:spacing w:after="0"/>
        <w:ind w:left="0"/>
        <w:jc w:val="both"/>
      </w:pPr>
      <w:r>
        <w:rPr>
          <w:rFonts w:ascii="Times New Roman"/>
          <w:b w:val="false"/>
          <w:i w:val="false"/>
          <w:color w:val="000000"/>
          <w:sz w:val="28"/>
        </w:rPr>
        <w:t>
      Объективті өлшемшарттар бойынша тәуекелдің төмен дәрежесіне жатқызылған бақылау және қадағалау субъектілерінің (объектілерінің) қызметі салаларында талаптарға сәйкестігіне тексеру, бақылау және қадағалау субъектісіне (объектісіне) бармай профилактикалық бақылау және жоспардан тыс тексеру жүргізіледі.</w:t>
      </w:r>
    </w:p>
    <w:p>
      <w:pPr>
        <w:spacing w:after="0"/>
        <w:ind w:left="0"/>
        <w:jc w:val="both"/>
      </w:pPr>
      <w:r>
        <w:rPr>
          <w:rFonts w:ascii="Times New Roman"/>
          <w:b w:val="false"/>
          <w:i w:val="false"/>
          <w:color w:val="000000"/>
          <w:sz w:val="28"/>
        </w:rPr>
        <w:t>
      Екінші кезеңде субъективті өлшемшарттар жөніндегі мемлекеттік органдар бақылау және қадағалау субъектілерін (объектілерін) мынадай тәуекел дәрежелерінің біріне жатқызады:</w:t>
      </w:r>
    </w:p>
    <w:bookmarkStart w:name="z31" w:id="28"/>
    <w:p>
      <w:pPr>
        <w:spacing w:after="0"/>
        <w:ind w:left="0"/>
        <w:jc w:val="both"/>
      </w:pPr>
      <w:r>
        <w:rPr>
          <w:rFonts w:ascii="Times New Roman"/>
          <w:b w:val="false"/>
          <w:i w:val="false"/>
          <w:color w:val="000000"/>
          <w:sz w:val="28"/>
        </w:rPr>
        <w:t>
      1) жоғары тәуекел;</w:t>
      </w:r>
    </w:p>
    <w:bookmarkEnd w:id="28"/>
    <w:bookmarkStart w:name="z32" w:id="29"/>
    <w:p>
      <w:pPr>
        <w:spacing w:after="0"/>
        <w:ind w:left="0"/>
        <w:jc w:val="both"/>
      </w:pPr>
      <w:r>
        <w:rPr>
          <w:rFonts w:ascii="Times New Roman"/>
          <w:b w:val="false"/>
          <w:i w:val="false"/>
          <w:color w:val="000000"/>
          <w:sz w:val="28"/>
        </w:rPr>
        <w:t>
      2) орташа тәуекел;</w:t>
      </w:r>
    </w:p>
    <w:bookmarkEnd w:id="29"/>
    <w:bookmarkStart w:name="z33" w:id="30"/>
    <w:p>
      <w:pPr>
        <w:spacing w:after="0"/>
        <w:ind w:left="0"/>
        <w:jc w:val="both"/>
      </w:pPr>
      <w:r>
        <w:rPr>
          <w:rFonts w:ascii="Times New Roman"/>
          <w:b w:val="false"/>
          <w:i w:val="false"/>
          <w:color w:val="000000"/>
          <w:sz w:val="28"/>
        </w:rPr>
        <w:t>
      3) төмен тәуекел.</w:t>
      </w:r>
    </w:p>
    <w:bookmarkEnd w:id="30"/>
    <w:p>
      <w:pPr>
        <w:spacing w:after="0"/>
        <w:ind w:left="0"/>
        <w:jc w:val="both"/>
      </w:pPr>
      <w:r>
        <w:rPr>
          <w:rFonts w:ascii="Times New Roman"/>
          <w:b w:val="false"/>
          <w:i w:val="false"/>
          <w:color w:val="000000"/>
          <w:sz w:val="28"/>
        </w:rPr>
        <w:t>
      Тәуекел дәрежесінің көрсеткіштері бойынша бақылау және қадағалау субъектісі (объектісі) мыналарға:</w:t>
      </w:r>
    </w:p>
    <w:bookmarkStart w:name="z34" w:id="31"/>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тәуекелдің жоғары дәрежесіне;</w:t>
      </w:r>
    </w:p>
    <w:bookmarkEnd w:id="31"/>
    <w:bookmarkStart w:name="z35" w:id="32"/>
    <w:p>
      <w:pPr>
        <w:spacing w:after="0"/>
        <w:ind w:left="0"/>
        <w:jc w:val="both"/>
      </w:pPr>
      <w:r>
        <w:rPr>
          <w:rFonts w:ascii="Times New Roman"/>
          <w:b w:val="false"/>
          <w:i w:val="false"/>
          <w:color w:val="000000"/>
          <w:sz w:val="28"/>
        </w:rPr>
        <w:t>
      2) тәуекел дәрежесінің көрсеткіші 31-ден 70-ті қоса алғанға дейін болған кезде – тәуекелдің орташа дәрежесіне;</w:t>
      </w:r>
    </w:p>
    <w:bookmarkEnd w:id="32"/>
    <w:bookmarkStart w:name="z36" w:id="33"/>
    <w:p>
      <w:pPr>
        <w:spacing w:after="0"/>
        <w:ind w:left="0"/>
        <w:jc w:val="both"/>
      </w:pPr>
      <w:r>
        <w:rPr>
          <w:rFonts w:ascii="Times New Roman"/>
          <w:b w:val="false"/>
          <w:i w:val="false"/>
          <w:color w:val="000000"/>
          <w:sz w:val="28"/>
        </w:rPr>
        <w:t>
      3) тәуекел дәрежесінің көрсеткіші 0-ден 30-ты қоса алғанға дейін болған кезде – тәуекелдің төмен дәрежесіне жатқызылады.</w:t>
      </w:r>
    </w:p>
    <w:bookmarkEnd w:id="33"/>
    <w:bookmarkStart w:name="z37" w:id="34"/>
    <w:p>
      <w:pPr>
        <w:spacing w:after="0"/>
        <w:ind w:left="0"/>
        <w:jc w:val="both"/>
      </w:pPr>
      <w:r>
        <w:rPr>
          <w:rFonts w:ascii="Times New Roman"/>
          <w:b w:val="false"/>
          <w:i w:val="false"/>
          <w:color w:val="000000"/>
          <w:sz w:val="28"/>
        </w:rPr>
        <w:t>
      6. Ықтимал тәуекел мен проблеманың маңыздылығына, бұзушылықтың біржолғы немесе жүйелі сипатына, әрбір ақпарат көзі бойынша бұрын қабылданған шешімдерді талдауға байланысты бақылау және қадағалау субъектілерінің (объектілерінің) қызметіне қойылатын талаптар өрескел, елеулі және болмашы бұзушылық дәрежелеріне сәйкес келеді.</w:t>
      </w:r>
    </w:p>
    <w:bookmarkEnd w:id="34"/>
    <w:p>
      <w:pPr>
        <w:spacing w:after="0"/>
        <w:ind w:left="0"/>
        <w:jc w:val="both"/>
      </w:pPr>
      <w:r>
        <w:rPr>
          <w:rFonts w:ascii="Times New Roman"/>
          <w:b w:val="false"/>
          <w:i w:val="false"/>
          <w:color w:val="000000"/>
          <w:sz w:val="28"/>
        </w:rPr>
        <w:t>
      Бұл ретте өрескел, елеулі және болмашы бұзушылықтарды айқындау реттеуші мемлекеттік органның тәуекел дәрежесін бағалау өлшемшарттарында тиісті мемлекеттік бақылау және қадағалау саласының ерекшелігі ескеріле отырып белгіленеді.</w:t>
      </w:r>
    </w:p>
    <w:p>
      <w:pPr>
        <w:spacing w:after="0"/>
        <w:ind w:left="0"/>
        <w:jc w:val="both"/>
      </w:pPr>
      <w:r>
        <w:rPr>
          <w:rFonts w:ascii="Times New Roman"/>
          <w:b w:val="false"/>
          <w:i w:val="false"/>
          <w:color w:val="000000"/>
          <w:sz w:val="28"/>
        </w:rPr>
        <w:t>
      Бұзушылық дәрежесі (өрескел, елеулі, болмашы) субъективті өлшемшарттар бойынша өрескел, елеулі, болмашы бұзушылықтардың белгіленген анықтамаларына сәйкес беріледі.</w:t>
      </w:r>
    </w:p>
    <w:bookmarkStart w:name="z38" w:id="35"/>
    <w:p>
      <w:pPr>
        <w:spacing w:after="0"/>
        <w:ind w:left="0"/>
        <w:jc w:val="both"/>
      </w:pPr>
      <w:r>
        <w:rPr>
          <w:rFonts w:ascii="Times New Roman"/>
          <w:b w:val="false"/>
          <w:i w:val="false"/>
          <w:color w:val="000000"/>
          <w:sz w:val="28"/>
        </w:rPr>
        <w:t>
      7. Бақылау және қадағалау субъектілерінің (объектілерінің) талаптарға сәйкестігіне тексеру және профилактикалық бақылау жүргізу үшін тәуекел дәрежесін бағалау өлшемшарттары объективті және субъективті өлшемшарттарды айқындау арқылы қалыптастырылады.</w:t>
      </w:r>
    </w:p>
    <w:bookmarkEnd w:id="35"/>
    <w:bookmarkStart w:name="z39" w:id="36"/>
    <w:p>
      <w:pPr>
        <w:spacing w:after="0"/>
        <w:ind w:left="0"/>
        <w:jc w:val="left"/>
      </w:pPr>
      <w:r>
        <w:rPr>
          <w:rFonts w:ascii="Times New Roman"/>
          <w:b/>
          <w:i w:val="false"/>
          <w:color w:val="000000"/>
        </w:rPr>
        <w:t xml:space="preserve"> 1-параграф. Объективті өлшемшарттар</w:t>
      </w:r>
    </w:p>
    <w:bookmarkEnd w:id="36"/>
    <w:bookmarkStart w:name="z40" w:id="37"/>
    <w:p>
      <w:pPr>
        <w:spacing w:after="0"/>
        <w:ind w:left="0"/>
        <w:jc w:val="both"/>
      </w:pPr>
      <w:r>
        <w:rPr>
          <w:rFonts w:ascii="Times New Roman"/>
          <w:b w:val="false"/>
          <w:i w:val="false"/>
          <w:color w:val="000000"/>
          <w:sz w:val="28"/>
        </w:rPr>
        <w:t>
      8. Объективті өлшемшарттарды айқындау тәуекелді айқындау арқылы жүзеге асырылады.</w:t>
      </w:r>
    </w:p>
    <w:bookmarkEnd w:id="37"/>
    <w:bookmarkStart w:name="z41" w:id="38"/>
    <w:p>
      <w:pPr>
        <w:spacing w:after="0"/>
        <w:ind w:left="0"/>
        <w:jc w:val="both"/>
      </w:pPr>
      <w:r>
        <w:rPr>
          <w:rFonts w:ascii="Times New Roman"/>
          <w:b w:val="false"/>
          <w:i w:val="false"/>
          <w:color w:val="000000"/>
          <w:sz w:val="28"/>
        </w:rPr>
        <w:t>
      9. Объективті өлшемшарттар бойынша тәуекелді айқындау мынадай өлшемшарттардың бірін ескере отырып, мемлекеттік бақылау мен қадағалау жүзеге асырылатын саланың ерекшелігіне қарай жүзеге асырылады:</w:t>
      </w:r>
    </w:p>
    <w:bookmarkEnd w:id="38"/>
    <w:bookmarkStart w:name="z42" w:id="39"/>
    <w:p>
      <w:pPr>
        <w:spacing w:after="0"/>
        <w:ind w:left="0"/>
        <w:jc w:val="both"/>
      </w:pPr>
      <w:r>
        <w:rPr>
          <w:rFonts w:ascii="Times New Roman"/>
          <w:b w:val="false"/>
          <w:i w:val="false"/>
          <w:color w:val="000000"/>
          <w:sz w:val="28"/>
        </w:rPr>
        <w:t>
      1) объектінің қауіптілік (күрделілік) деңгейі;</w:t>
      </w:r>
    </w:p>
    <w:bookmarkEnd w:id="39"/>
    <w:bookmarkStart w:name="z43" w:id="40"/>
    <w:p>
      <w:pPr>
        <w:spacing w:after="0"/>
        <w:ind w:left="0"/>
        <w:jc w:val="both"/>
      </w:pPr>
      <w:r>
        <w:rPr>
          <w:rFonts w:ascii="Times New Roman"/>
          <w:b w:val="false"/>
          <w:i w:val="false"/>
          <w:color w:val="000000"/>
          <w:sz w:val="28"/>
        </w:rPr>
        <w:t>
      2) реттелетін салаға (облысқа) ықтимал теріс салдарлар ауырлығының, зиянның ауқымы;</w:t>
      </w:r>
    </w:p>
    <w:bookmarkEnd w:id="40"/>
    <w:bookmarkStart w:name="z44" w:id="41"/>
    <w:p>
      <w:pPr>
        <w:spacing w:after="0"/>
        <w:ind w:left="0"/>
        <w:jc w:val="both"/>
      </w:pPr>
      <w:r>
        <w:rPr>
          <w:rFonts w:ascii="Times New Roman"/>
          <w:b w:val="false"/>
          <w:i w:val="false"/>
          <w:color w:val="000000"/>
          <w:sz w:val="28"/>
        </w:rPr>
        <w:t>
      3) адамның өмірі немесе денсаулығы, қоршаған орта, жеке және заңды тұлғалардың, мемлекеттің заңды мүдделері үшін қолайсыз оқиғаның туындау мүмкіндігі.</w:t>
      </w:r>
    </w:p>
    <w:bookmarkEnd w:id="41"/>
    <w:bookmarkStart w:name="z45" w:id="42"/>
    <w:p>
      <w:pPr>
        <w:spacing w:after="0"/>
        <w:ind w:left="0"/>
        <w:jc w:val="both"/>
      </w:pPr>
      <w:r>
        <w:rPr>
          <w:rFonts w:ascii="Times New Roman"/>
          <w:b w:val="false"/>
          <w:i w:val="false"/>
          <w:color w:val="000000"/>
          <w:sz w:val="28"/>
        </w:rPr>
        <w:t>
      10. Ықтимал тәуекелдерге талдау жүргізгеннен кейін бақылау және қадағалау субъектілері (объектілері) тәуекелдің үш дәрежесі (жоғары, орта және төмен) бойынша бөлінеді.</w:t>
      </w:r>
    </w:p>
    <w:bookmarkEnd w:id="42"/>
    <w:bookmarkStart w:name="z46" w:id="43"/>
    <w:p>
      <w:pPr>
        <w:spacing w:after="0"/>
        <w:ind w:left="0"/>
        <w:jc w:val="both"/>
      </w:pPr>
      <w:r>
        <w:rPr>
          <w:rFonts w:ascii="Times New Roman"/>
          <w:b w:val="false"/>
          <w:i w:val="false"/>
          <w:color w:val="000000"/>
          <w:sz w:val="28"/>
        </w:rPr>
        <w:t>
      11. Мемлекеттік бақылау мен қадағалаудың тиісті саласының ерекшелігін ескере отырып, субъектілерді (объектілерді) тәуекелдің үш дәрежесі бойынша объективті өлшемшарттар бойынша бөлу реттеуші мемлекеттік органның тәуекел дәрежесін бағалау өлшемшарттарында бекітіледі.</w:t>
      </w:r>
    </w:p>
    <w:bookmarkEnd w:id="43"/>
    <w:bookmarkStart w:name="z47" w:id="44"/>
    <w:p>
      <w:pPr>
        <w:spacing w:after="0"/>
        <w:ind w:left="0"/>
        <w:jc w:val="left"/>
      </w:pPr>
      <w:r>
        <w:rPr>
          <w:rFonts w:ascii="Times New Roman"/>
          <w:b/>
          <w:i w:val="false"/>
          <w:color w:val="000000"/>
        </w:rPr>
        <w:t xml:space="preserve"> 2-параграф. Субъективті өлшемшарттар</w:t>
      </w:r>
    </w:p>
    <w:bookmarkEnd w:id="44"/>
    <w:bookmarkStart w:name="z48" w:id="45"/>
    <w:p>
      <w:pPr>
        <w:spacing w:after="0"/>
        <w:ind w:left="0"/>
        <w:jc w:val="both"/>
      </w:pPr>
      <w:r>
        <w:rPr>
          <w:rFonts w:ascii="Times New Roman"/>
          <w:b w:val="false"/>
          <w:i w:val="false"/>
          <w:color w:val="000000"/>
          <w:sz w:val="28"/>
        </w:rPr>
        <w:t>
      12. Субъективті өлшемшарттарды айқындау мынадай кезеңдерді қолдана отырып жүзеге асырылады:</w:t>
      </w:r>
    </w:p>
    <w:bookmarkEnd w:id="45"/>
    <w:bookmarkStart w:name="z49" w:id="46"/>
    <w:p>
      <w:pPr>
        <w:spacing w:after="0"/>
        <w:ind w:left="0"/>
        <w:jc w:val="both"/>
      </w:pPr>
      <w:r>
        <w:rPr>
          <w:rFonts w:ascii="Times New Roman"/>
          <w:b w:val="false"/>
          <w:i w:val="false"/>
          <w:color w:val="000000"/>
          <w:sz w:val="28"/>
        </w:rPr>
        <w:t>
      1) деректер базасын қалыптастыру және ақпарат жинау;</w:t>
      </w:r>
    </w:p>
    <w:bookmarkEnd w:id="46"/>
    <w:bookmarkStart w:name="z50" w:id="47"/>
    <w:p>
      <w:pPr>
        <w:spacing w:after="0"/>
        <w:ind w:left="0"/>
        <w:jc w:val="both"/>
      </w:pPr>
      <w:r>
        <w:rPr>
          <w:rFonts w:ascii="Times New Roman"/>
          <w:b w:val="false"/>
          <w:i w:val="false"/>
          <w:color w:val="000000"/>
          <w:sz w:val="28"/>
        </w:rPr>
        <w:t>
      2) ақпаратты талдау және тәуекелдерді бағалау.</w:t>
      </w:r>
    </w:p>
    <w:bookmarkEnd w:id="47"/>
    <w:bookmarkStart w:name="z51" w:id="48"/>
    <w:p>
      <w:pPr>
        <w:spacing w:after="0"/>
        <w:ind w:left="0"/>
        <w:jc w:val="both"/>
      </w:pPr>
      <w:r>
        <w:rPr>
          <w:rFonts w:ascii="Times New Roman"/>
          <w:b w:val="false"/>
          <w:i w:val="false"/>
          <w:color w:val="000000"/>
          <w:sz w:val="28"/>
        </w:rPr>
        <w:t>
      13. Бақылау және қадағалау субъектілерін (объектілерін) анықтау үшін деректер базасын қалыптастыру және ақпарат жинау қажет.</w:t>
      </w:r>
    </w:p>
    <w:bookmarkEnd w:id="48"/>
    <w:p>
      <w:pPr>
        <w:spacing w:after="0"/>
        <w:ind w:left="0"/>
        <w:jc w:val="both"/>
      </w:pPr>
      <w:r>
        <w:rPr>
          <w:rFonts w:ascii="Times New Roman"/>
          <w:b w:val="false"/>
          <w:i w:val="false"/>
          <w:color w:val="000000"/>
          <w:sz w:val="28"/>
        </w:rPr>
        <w:t>
      Ақпаратты жинау және өңдеу процестері толық көлемде автоматтандырылады және алынған деректердің дұрыстығын тексеруге мүмкіндік береді.</w:t>
      </w:r>
    </w:p>
    <w:p>
      <w:pPr>
        <w:spacing w:after="0"/>
        <w:ind w:left="0"/>
        <w:jc w:val="both"/>
      </w:pPr>
      <w:r>
        <w:rPr>
          <w:rFonts w:ascii="Times New Roman"/>
          <w:b w:val="false"/>
          <w:i w:val="false"/>
          <w:color w:val="000000"/>
          <w:sz w:val="28"/>
        </w:rPr>
        <w:t>
      Тәуекел дәрежесін бағалау үшін мынадай ақпарат көздері пайдаланылады:</w:t>
      </w:r>
    </w:p>
    <w:bookmarkStart w:name="z52" w:id="49"/>
    <w:p>
      <w:pPr>
        <w:spacing w:after="0"/>
        <w:ind w:left="0"/>
        <w:jc w:val="both"/>
      </w:pPr>
      <w:r>
        <w:rPr>
          <w:rFonts w:ascii="Times New Roman"/>
          <w:b w:val="false"/>
          <w:i w:val="false"/>
          <w:color w:val="000000"/>
          <w:sz w:val="28"/>
        </w:rPr>
        <w:t>
      1) бақылау және қадағалау субъектісі ұсынатын есептілік пен мәліметтер мониторингінің нәтижелері;</w:t>
      </w:r>
    </w:p>
    <w:bookmarkEnd w:id="49"/>
    <w:bookmarkStart w:name="z53" w:id="50"/>
    <w:p>
      <w:pPr>
        <w:spacing w:after="0"/>
        <w:ind w:left="0"/>
        <w:jc w:val="both"/>
      </w:pPr>
      <w:r>
        <w:rPr>
          <w:rFonts w:ascii="Times New Roman"/>
          <w:b w:val="false"/>
          <w:i w:val="false"/>
          <w:color w:val="000000"/>
          <w:sz w:val="28"/>
        </w:rPr>
        <w:t>
      2) бақылау және қадағалау субъектілеріне (объектілеріне) алдыңғы тексерулер мен бару арқылы профилактикалық бақылаудың нәтижелері;</w:t>
      </w:r>
    </w:p>
    <w:bookmarkEnd w:id="50"/>
    <w:bookmarkStart w:name="z54" w:id="51"/>
    <w:p>
      <w:pPr>
        <w:spacing w:after="0"/>
        <w:ind w:left="0"/>
        <w:jc w:val="both"/>
      </w:pPr>
      <w:r>
        <w:rPr>
          <w:rFonts w:ascii="Times New Roman"/>
          <w:b w:val="false"/>
          <w:i w:val="false"/>
          <w:color w:val="000000"/>
          <w:sz w:val="28"/>
        </w:rPr>
        <w:t>
      3) бақылау және қадағалау субъектісі кінәсінен туындаған қолайсыз жағдайлардың болуы.</w:t>
      </w:r>
    </w:p>
    <w:bookmarkEnd w:id="51"/>
    <w:p>
      <w:pPr>
        <w:spacing w:after="0"/>
        <w:ind w:left="0"/>
        <w:jc w:val="both"/>
      </w:pPr>
      <w:r>
        <w:rPr>
          <w:rFonts w:ascii="Times New Roman"/>
          <w:b w:val="false"/>
          <w:i w:val="false"/>
          <w:color w:val="000000"/>
          <w:sz w:val="28"/>
        </w:rPr>
        <w:t>
      Қолайсыз оқиғаларға инфекциялық аурулар және (немесе) паразиттік және топтық инфекциялық аурулар мен уланулар, оның ішінде тамақтан улану, өрттер, өндірістік жарақаттар мен авариялар, оқиғалар, апаттар, оқыс оқиғалар жағдайларын тіркеу, аса қауіпті зиянды организмдер мен карантиндік объектілерді, олардың таралу ошақтарын анықтау, жануарлар дүниесі объектілерінің санын қысқарту және олар мекендейтін ортаның нашарлауы жатады;</w:t>
      </w:r>
    </w:p>
    <w:bookmarkStart w:name="z55" w:id="52"/>
    <w:p>
      <w:pPr>
        <w:spacing w:after="0"/>
        <w:ind w:left="0"/>
        <w:jc w:val="both"/>
      </w:pPr>
      <w:r>
        <w:rPr>
          <w:rFonts w:ascii="Times New Roman"/>
          <w:b w:val="false"/>
          <w:i w:val="false"/>
          <w:color w:val="000000"/>
          <w:sz w:val="28"/>
        </w:rPr>
        <w:t>
      4) расталған шағымдар мен өтініштердің болуы және саны;</w:t>
      </w:r>
    </w:p>
    <w:bookmarkEnd w:id="52"/>
    <w:bookmarkStart w:name="z56" w:id="53"/>
    <w:p>
      <w:pPr>
        <w:spacing w:after="0"/>
        <w:ind w:left="0"/>
        <w:jc w:val="both"/>
      </w:pPr>
      <w:r>
        <w:rPr>
          <w:rFonts w:ascii="Times New Roman"/>
          <w:b w:val="false"/>
          <w:i w:val="false"/>
          <w:color w:val="000000"/>
          <w:sz w:val="28"/>
        </w:rPr>
        <w:t>
      5) тәуелсіз ұйымдар аудитінің (сараптамасының) нәтижелері (энергия аудиті, энергия сараптамасы, тарату кезіндегі тәуелсіз аудит, өнеркәсіптік қауіпсіздік сараптамасы);</w:t>
      </w:r>
    </w:p>
    <w:bookmarkEnd w:id="53"/>
    <w:bookmarkStart w:name="z57" w:id="54"/>
    <w:p>
      <w:pPr>
        <w:spacing w:after="0"/>
        <w:ind w:left="0"/>
        <w:jc w:val="both"/>
      </w:pPr>
      <w:r>
        <w:rPr>
          <w:rFonts w:ascii="Times New Roman"/>
          <w:b w:val="false"/>
          <w:i w:val="false"/>
          <w:color w:val="000000"/>
          <w:sz w:val="28"/>
        </w:rPr>
        <w:t>
      6) бақылау және қадағалау субъектісіне (объектісіне) бармай профилактикалық бақылау нәтижелері (бақылау және қадағалау субъектісіне (объектісіне) бармай профилактикалық бақылау қорытындылары бойынша берілген қорытынды құжаттар);</w:t>
      </w:r>
    </w:p>
    <w:bookmarkEnd w:id="54"/>
    <w:bookmarkStart w:name="z58" w:id="55"/>
    <w:p>
      <w:pPr>
        <w:spacing w:after="0"/>
        <w:ind w:left="0"/>
        <w:jc w:val="both"/>
      </w:pPr>
      <w:r>
        <w:rPr>
          <w:rFonts w:ascii="Times New Roman"/>
          <w:b w:val="false"/>
          <w:i w:val="false"/>
          <w:color w:val="000000"/>
          <w:sz w:val="28"/>
        </w:rPr>
        <w:t>
      7) мемлекеттік органдардың ресми интернет-ресурстарын, бұқаралық ақпарат құралдарын талдау;</w:t>
      </w:r>
    </w:p>
    <w:bookmarkEnd w:id="55"/>
    <w:bookmarkStart w:name="z59" w:id="56"/>
    <w:p>
      <w:pPr>
        <w:spacing w:after="0"/>
        <w:ind w:left="0"/>
        <w:jc w:val="both"/>
      </w:pPr>
      <w:r>
        <w:rPr>
          <w:rFonts w:ascii="Times New Roman"/>
          <w:b w:val="false"/>
          <w:i w:val="false"/>
          <w:color w:val="000000"/>
          <w:sz w:val="28"/>
        </w:rPr>
        <w:t>
      8) мемлекеттік органдар мен ұйымдар ұсынатын мәліметтерді талдау нәтижелері;</w:t>
      </w:r>
    </w:p>
    <w:bookmarkEnd w:id="56"/>
    <w:bookmarkStart w:name="z60" w:id="57"/>
    <w:p>
      <w:pPr>
        <w:spacing w:after="0"/>
        <w:ind w:left="0"/>
        <w:jc w:val="both"/>
      </w:pPr>
      <w:r>
        <w:rPr>
          <w:rFonts w:ascii="Times New Roman"/>
          <w:b w:val="false"/>
          <w:i w:val="false"/>
          <w:color w:val="000000"/>
          <w:sz w:val="28"/>
        </w:rPr>
        <w:t>
      9) Кодекстің 144-4-бабында көзделген негіздерге сәйкес, мемлекеттік бақылау және қадағалау органдарының тергеп-тексеру жүргізу нәтижелері.</w:t>
      </w:r>
    </w:p>
    <w:bookmarkEnd w:id="57"/>
    <w:p>
      <w:pPr>
        <w:spacing w:after="0"/>
        <w:ind w:left="0"/>
        <w:jc w:val="both"/>
      </w:pPr>
      <w:r>
        <w:rPr>
          <w:rFonts w:ascii="Times New Roman"/>
          <w:b w:val="false"/>
          <w:i w:val="false"/>
          <w:color w:val="000000"/>
          <w:sz w:val="28"/>
        </w:rPr>
        <w:t>
      Кәсіпкерлік субъектілеріне талаптарға сәйкестігіне тексеру жүргізу кезінде іріктеу үшін қосымша ақпарат көздері мыналар болып табылады:</w:t>
      </w:r>
    </w:p>
    <w:p>
      <w:pPr>
        <w:spacing w:after="0"/>
        <w:ind w:left="0"/>
        <w:jc w:val="both"/>
      </w:pPr>
      <w:r>
        <w:rPr>
          <w:rFonts w:ascii="Times New Roman"/>
          <w:b w:val="false"/>
          <w:i w:val="false"/>
          <w:color w:val="000000"/>
          <w:sz w:val="28"/>
        </w:rPr>
        <w:t>
      бақылау және қадағалау субъектілері қызметкерлерін аттестаттау, емтихан нәтижелері (осындай талаптар болған жағдайда);</w:t>
      </w:r>
    </w:p>
    <w:p>
      <w:pPr>
        <w:spacing w:after="0"/>
        <w:ind w:left="0"/>
        <w:jc w:val="both"/>
      </w:pPr>
      <w:r>
        <w:rPr>
          <w:rFonts w:ascii="Times New Roman"/>
          <w:b w:val="false"/>
          <w:i w:val="false"/>
          <w:color w:val="000000"/>
          <w:sz w:val="28"/>
        </w:rPr>
        <w:t>
      берілетін рұқсаттар шұғыл болған жағдайда кәсіпкерлік субъектілерін аттестаттау (аккредиттеу) нәтижелері (осындай талаптар болған жағдайда).</w:t>
      </w:r>
    </w:p>
    <w:bookmarkStart w:name="z61" w:id="58"/>
    <w:p>
      <w:pPr>
        <w:spacing w:after="0"/>
        <w:ind w:left="0"/>
        <w:jc w:val="both"/>
      </w:pPr>
      <w:r>
        <w:rPr>
          <w:rFonts w:ascii="Times New Roman"/>
          <w:b w:val="false"/>
          <w:i w:val="false"/>
          <w:color w:val="000000"/>
          <w:sz w:val="28"/>
        </w:rPr>
        <w:t>
      14. Қолда бар ақпарат көздерінің негізінде реттеуші мемлекеттік органдар талдауға және бағалаула жататын субъективті өлшемшарттарды бойынша деректерді қалыптастырады.</w:t>
      </w:r>
    </w:p>
    <w:bookmarkEnd w:id="58"/>
    <w:p>
      <w:pPr>
        <w:spacing w:after="0"/>
        <w:ind w:left="0"/>
        <w:jc w:val="both"/>
      </w:pPr>
      <w:r>
        <w:rPr>
          <w:rFonts w:ascii="Times New Roman"/>
          <w:b w:val="false"/>
          <w:i w:val="false"/>
          <w:color w:val="000000"/>
          <w:sz w:val="28"/>
        </w:rPr>
        <w:t>
      Субъективті өлшемшарттарды талдау және бағалау ең жоғары әлеуетті тәуекелі бар бақылау және қадағалау субъектісіне (объектісіне) қатысты бақылау және қадағалау субъектісіне (объектісіне) талаптарға сәйкестігіне тексеру жүргізуді және профилактикалық бақылауды шоғырландыруға мүмкіндік береді.</w:t>
      </w:r>
    </w:p>
    <w:p>
      <w:pPr>
        <w:spacing w:after="0"/>
        <w:ind w:left="0"/>
        <w:jc w:val="both"/>
      </w:pPr>
      <w:r>
        <w:rPr>
          <w:rFonts w:ascii="Times New Roman"/>
          <w:b w:val="false"/>
          <w:i w:val="false"/>
          <w:color w:val="000000"/>
          <w:sz w:val="28"/>
        </w:rPr>
        <w:t>
      Бұл ретте талдау және бағалау кезінде нақты бақылау және қадағалау субъектісіне (объектісіне) қатысты бұрын ескерілген және пайдаланылған субъективті өлшемшарттардың деректері не Қазақстан Республикасының заңнамасына сәйкес талап қою мерзімі өткен деректер қолданылмайды.</w:t>
      </w:r>
    </w:p>
    <w:p>
      <w:pPr>
        <w:spacing w:after="0"/>
        <w:ind w:left="0"/>
        <w:jc w:val="both"/>
      </w:pPr>
      <w:r>
        <w:rPr>
          <w:rFonts w:ascii="Times New Roman"/>
          <w:b w:val="false"/>
          <w:i w:val="false"/>
          <w:color w:val="000000"/>
          <w:sz w:val="28"/>
        </w:rPr>
        <w:t>
      Алдыңғы жүргізілген бару арқылы профилактикалық бақылаудың және (немесе) талаптарға сәйкестігін тексерудің қорытындылары бойынша берілген бұзушылықтарды толық көлемде жойған бақылау және қадағалау субъектілеріне қатысты оларды мемлекеттік бақылаудың кезекті кезеңіне кестелер мен тізімдерді қалыптастыру кезінде енгізуге жол берілмейді.</w:t>
      </w:r>
    </w:p>
    <w:bookmarkStart w:name="z62" w:id="59"/>
    <w:p>
      <w:pPr>
        <w:spacing w:after="0"/>
        <w:ind w:left="0"/>
        <w:jc w:val="both"/>
      </w:pPr>
      <w:r>
        <w:rPr>
          <w:rFonts w:ascii="Times New Roman"/>
          <w:b w:val="false"/>
          <w:i w:val="false"/>
          <w:color w:val="000000"/>
          <w:sz w:val="28"/>
        </w:rPr>
        <w:t xml:space="preserve">
      15. Қолданылатын ақпарат көздерінің басымдығын және осы Қағидалардың </w:t>
      </w:r>
      <w:r>
        <w:rPr>
          <w:rFonts w:ascii="Times New Roman"/>
          <w:b w:val="false"/>
          <w:i w:val="false"/>
          <w:color w:val="000000"/>
          <w:sz w:val="28"/>
        </w:rPr>
        <w:t>3-тарауында</w:t>
      </w:r>
      <w:r>
        <w:rPr>
          <w:rFonts w:ascii="Times New Roman"/>
          <w:b w:val="false"/>
          <w:i w:val="false"/>
          <w:color w:val="000000"/>
          <w:sz w:val="28"/>
        </w:rPr>
        <w:t xml:space="preserve"> айқындалған субъективті өлшемшарттар бойынша тәуекел дәрежесінің көрсеткішін есептеу тәртібіне сәйкес субъективті өлшемшарттар көрсеткішінің маңыздылығын негізге ала отырып, субъективті өлшемшарттар бойынша тәуекел дәрежесінің көрсеткіші 0-ден 100-ге дейінгі шәкіл бойынша есептеледі.</w:t>
      </w:r>
    </w:p>
    <w:bookmarkEnd w:id="59"/>
    <w:p>
      <w:pPr>
        <w:spacing w:after="0"/>
        <w:ind w:left="0"/>
        <w:jc w:val="both"/>
      </w:pPr>
      <w:r>
        <w:rPr>
          <w:rFonts w:ascii="Times New Roman"/>
          <w:b w:val="false"/>
          <w:i w:val="false"/>
          <w:color w:val="000000"/>
          <w:sz w:val="28"/>
        </w:rPr>
        <w:t>
      Қолданылатын ақпарат көздерінің басымдығы және субъективті өлшемшарттар көрсеткіштерінің маңыздылығы осы Қағидалардың қосымшасына сәйкес нысанда субъективті өлшемшарттар бойынша тәуекел дәрежесін айқындауға арналған субъективті өлшемшарттар тізбесіне сәйкес, мемлекеттік бақылау мен қадағалаудың тиісті саласының ерекшелігі ескеріле отырып, реттеуші мемлекеттік органның тәуекел дәрежесін бағалау өлшемшарттарында белгіленеді.</w:t>
      </w:r>
    </w:p>
    <w:p>
      <w:pPr>
        <w:spacing w:after="0"/>
        <w:ind w:left="0"/>
        <w:jc w:val="both"/>
      </w:pPr>
      <w:r>
        <w:rPr>
          <w:rFonts w:ascii="Times New Roman"/>
          <w:b w:val="false"/>
          <w:i w:val="false"/>
          <w:color w:val="000000"/>
          <w:sz w:val="28"/>
        </w:rPr>
        <w:t>
      Субъективті өлшемшарттардың көрсеткіштері мемлекеттік бақылау мен қадағалаудың әрбір саласындағы бақылау және қадағалау субъектілерінің (объектілерінің) әрбір біртекті тобы үшін айқындалады. Субъективті өлшемшарттар көрсеткіштерінің маңыздылығы бойынша үлес салмағы мемлекеттік бақылау мен қадағалаудың әрбір саласындағы бақылау және қадағалау субъектілерінің (объектілерінің) әрбір біртекті тобы үшін тәуекелді бағалаудағы көрсеткіштің маңыздылығына байланысты айқындалады. Субъективті өлшемшарттар көрсеткіштерінің жол берілетін мәндері Қазақстан Республикасының нормативтік құқықтық актілерімен регламенттеледі.</w:t>
      </w:r>
    </w:p>
    <w:bookmarkStart w:name="z63" w:id="60"/>
    <w:p>
      <w:pPr>
        <w:spacing w:after="0"/>
        <w:ind w:left="0"/>
        <w:jc w:val="left"/>
      </w:pPr>
      <w:r>
        <w:rPr>
          <w:rFonts w:ascii="Times New Roman"/>
          <w:b/>
          <w:i w:val="false"/>
          <w:color w:val="000000"/>
        </w:rPr>
        <w:t xml:space="preserve"> 3-параграф. Тәуекелдерді басқару</w:t>
      </w:r>
    </w:p>
    <w:bookmarkEnd w:id="60"/>
    <w:bookmarkStart w:name="z64" w:id="61"/>
    <w:p>
      <w:pPr>
        <w:spacing w:after="0"/>
        <w:ind w:left="0"/>
        <w:jc w:val="both"/>
      </w:pPr>
      <w:r>
        <w:rPr>
          <w:rFonts w:ascii="Times New Roman"/>
          <w:b w:val="false"/>
          <w:i w:val="false"/>
          <w:color w:val="000000"/>
          <w:sz w:val="28"/>
        </w:rPr>
        <w:t>
      16. Адал бақылау және қадағалау субъектілерін көтермелеу және бұзушыларға бақылау мен қадағалауды шоғырландыру қағидатын іске асыру мақсатында бақылау және қадағалау субъектілері (объектілері) реттеуші мемлекеттік органның тәуекел дәрежесін бағалау субъективті өлшемшарттарымен айқындалатын кезеңге бақылау және қадағалау субъектісіне (объектісіне) бару арқылы профилактикалық бақылау және (немесе) талаптарға сәйкестігін тексеру жүргізуден босатылады.</w:t>
      </w:r>
    </w:p>
    <w:bookmarkEnd w:id="61"/>
    <w:bookmarkStart w:name="z65" w:id="62"/>
    <w:p>
      <w:pPr>
        <w:spacing w:after="0"/>
        <w:ind w:left="0"/>
        <w:jc w:val="both"/>
      </w:pPr>
      <w:r>
        <w:rPr>
          <w:rFonts w:ascii="Times New Roman"/>
          <w:b w:val="false"/>
          <w:i w:val="false"/>
          <w:color w:val="000000"/>
          <w:sz w:val="28"/>
        </w:rPr>
        <w:t>
      17. Субъективті өлшемшарттар бойынша бақылау және қадағалау субъектілері (объектілері) ақпараттық жүйені қолдана отырып, бақылау және қадағалау субъектілері қызметінің тиісті салаларындағы жоғары тәуекел дәрежесінен орташа тәуекел дәрежесіне немесе орташа тәуекел дәрежесінен төмен тәуекел дәрежесіне мынадай жағдайларда:</w:t>
      </w:r>
    </w:p>
    <w:bookmarkEnd w:id="62"/>
    <w:bookmarkStart w:name="z66" w:id="63"/>
    <w:p>
      <w:pPr>
        <w:spacing w:after="0"/>
        <w:ind w:left="0"/>
        <w:jc w:val="both"/>
      </w:pPr>
      <w:r>
        <w:rPr>
          <w:rFonts w:ascii="Times New Roman"/>
          <w:b w:val="false"/>
          <w:i w:val="false"/>
          <w:color w:val="000000"/>
          <w:sz w:val="28"/>
        </w:rPr>
        <w:t>
      1) егер мұндай субъектілер Қазақстан Республикасының заңдарында белгіленген жағдайларда және тәртіппен үшінші тұлғалар алдында азаматтық-құқықтық жауапкершілікті сақтандыру шарттарын жасасcа;</w:t>
      </w:r>
    </w:p>
    <w:bookmarkEnd w:id="63"/>
    <w:bookmarkStart w:name="z67" w:id="64"/>
    <w:p>
      <w:pPr>
        <w:spacing w:after="0"/>
        <w:ind w:left="0"/>
        <w:jc w:val="both"/>
      </w:pPr>
      <w:r>
        <w:rPr>
          <w:rFonts w:ascii="Times New Roman"/>
          <w:b w:val="false"/>
          <w:i w:val="false"/>
          <w:color w:val="000000"/>
          <w:sz w:val="28"/>
        </w:rPr>
        <w:t>
      2) егер Қазақстан Республикасының заңдарында және реттеуші мемлекеттік органдардың тәуекел дәрежесін бағалау өлшемшарттарында бақылау және қадағалау субъектісіне (объектісіне) бару арқылы профилактикалық бақылаудан немесе талаптарға сәйкестігіне тексерулер жүргізуден босату жағдайлары айқындалған болса;</w:t>
      </w:r>
    </w:p>
    <w:bookmarkEnd w:id="64"/>
    <w:bookmarkStart w:name="z68" w:id="65"/>
    <w:p>
      <w:pPr>
        <w:spacing w:after="0"/>
        <w:ind w:left="0"/>
        <w:jc w:val="both"/>
      </w:pPr>
      <w:r>
        <w:rPr>
          <w:rFonts w:ascii="Times New Roman"/>
          <w:b w:val="false"/>
          <w:i w:val="false"/>
          <w:color w:val="000000"/>
          <w:sz w:val="28"/>
        </w:rPr>
        <w:t>
      3) егер субъектілер өзін-өзі реттейтін ұйым қызметінің нәтижелерін тану туралы келісім жасалған, "Өзін-өзі реттеу туралы" Қазақстан Республикасының Заңына сәйкес ерікті мүшелікке (қатысуға) негізделген өзін-өзі реттейтін ұйымның мүшелері болып табылса ауыстырылады.</w:t>
      </w:r>
    </w:p>
    <w:bookmarkEnd w:id="65"/>
    <w:bookmarkStart w:name="z69" w:id="66"/>
    <w:p>
      <w:pPr>
        <w:spacing w:after="0"/>
        <w:ind w:left="0"/>
        <w:jc w:val="both"/>
      </w:pPr>
      <w:r>
        <w:rPr>
          <w:rFonts w:ascii="Times New Roman"/>
          <w:b w:val="false"/>
          <w:i w:val="false"/>
          <w:color w:val="000000"/>
          <w:sz w:val="28"/>
        </w:rPr>
        <w:t xml:space="preserve">
      18. Кодекстің </w:t>
      </w:r>
      <w:r>
        <w:rPr>
          <w:rFonts w:ascii="Times New Roman"/>
          <w:b w:val="false"/>
          <w:i w:val="false"/>
          <w:color w:val="000000"/>
          <w:sz w:val="28"/>
        </w:rPr>
        <w:t>141-бабының</w:t>
      </w:r>
      <w:r>
        <w:rPr>
          <w:rFonts w:ascii="Times New Roman"/>
          <w:b w:val="false"/>
          <w:i w:val="false"/>
          <w:color w:val="000000"/>
          <w:sz w:val="28"/>
        </w:rPr>
        <w:t xml:space="preserve"> 10-тармағына сәйкес реттеуші мемлекеттік органдар, сондай-ақ мемлекеттік органдар ерікті мүшелікке (қатысуға) негізделген өзін-өзі реттейтін ұйымның мүшесіне (қатысушысына) мемлекеттік бақылауды және қадағалауды жүзеге асыру кезінде кәсіпкерлік жөніндегі уәкілетті орган айқындайтын тәртіппен өзін-өзі реттейтін ұйым қызметінің нәтижелерін тану туралы жасалған келісімді ескере отырып, жеңілдететін индикатор ретінде тәуекел дәрежесін бағалау өлшемшарттарында осындай мүшеліктің (қатысудың) болу фактісін ескереді.</w:t>
      </w:r>
    </w:p>
    <w:bookmarkEnd w:id="66"/>
    <w:p>
      <w:pPr>
        <w:spacing w:after="0"/>
        <w:ind w:left="0"/>
        <w:jc w:val="both"/>
      </w:pPr>
      <w:r>
        <w:rPr>
          <w:rFonts w:ascii="Times New Roman"/>
          <w:b w:val="false"/>
          <w:i w:val="false"/>
          <w:color w:val="000000"/>
          <w:sz w:val="28"/>
        </w:rPr>
        <w:t xml:space="preserve">
      Осы тармақтың, сондай-ақ осы Қағидалардың 17-тармағы </w:t>
      </w:r>
      <w:r>
        <w:rPr>
          <w:rFonts w:ascii="Times New Roman"/>
          <w:b w:val="false"/>
          <w:i w:val="false"/>
          <w:color w:val="000000"/>
          <w:sz w:val="28"/>
        </w:rPr>
        <w:t>3) тармақшасының</w:t>
      </w:r>
      <w:r>
        <w:rPr>
          <w:rFonts w:ascii="Times New Roman"/>
          <w:b w:val="false"/>
          <w:i w:val="false"/>
          <w:color w:val="000000"/>
          <w:sz w:val="28"/>
        </w:rPr>
        <w:t xml:space="preserve"> ережелері ұлттық қауіпсіздік, қорғаныс, қоғамдық тәртіпті қамтамасыз ету салаларына қолданылмайды.</w:t>
      </w:r>
    </w:p>
    <w:bookmarkStart w:name="z70" w:id="67"/>
    <w:p>
      <w:pPr>
        <w:spacing w:after="0"/>
        <w:ind w:left="0"/>
        <w:jc w:val="both"/>
      </w:pPr>
      <w:r>
        <w:rPr>
          <w:rFonts w:ascii="Times New Roman"/>
          <w:b w:val="false"/>
          <w:i w:val="false"/>
          <w:color w:val="000000"/>
          <w:sz w:val="28"/>
        </w:rPr>
        <w:t>
      19. Бақылау және қадағалау субъектісіне (объектісіне) бару арқылы профилактикалық бақылаудан және (немесе) талаптарға сәйкестігін тексеруден босату мақсатында реттеуші мемлекеттік органдар, сондай-ақ мемлекеттік органдар жеңілдететін индикаторларды ескереді.</w:t>
      </w:r>
    </w:p>
    <w:bookmarkEnd w:id="67"/>
    <w:p>
      <w:pPr>
        <w:spacing w:after="0"/>
        <w:ind w:left="0"/>
        <w:jc w:val="both"/>
      </w:pPr>
      <w:r>
        <w:rPr>
          <w:rFonts w:ascii="Times New Roman"/>
          <w:b w:val="false"/>
          <w:i w:val="false"/>
          <w:color w:val="000000"/>
          <w:sz w:val="28"/>
        </w:rPr>
        <w:t>
      Жеңілдететін индикаторларға:</w:t>
      </w:r>
    </w:p>
    <w:bookmarkStart w:name="z71" w:id="68"/>
    <w:p>
      <w:pPr>
        <w:spacing w:after="0"/>
        <w:ind w:left="0"/>
        <w:jc w:val="both"/>
      </w:pPr>
      <w:r>
        <w:rPr>
          <w:rFonts w:ascii="Times New Roman"/>
          <w:b w:val="false"/>
          <w:i w:val="false"/>
          <w:color w:val="000000"/>
          <w:sz w:val="28"/>
        </w:rPr>
        <w:t>
      1) деректерді онлайн-режимде беретін аудио және (немесе) бейне жазбалардың болуы;</w:t>
      </w:r>
    </w:p>
    <w:bookmarkEnd w:id="68"/>
    <w:bookmarkStart w:name="z72" w:id="69"/>
    <w:p>
      <w:pPr>
        <w:spacing w:after="0"/>
        <w:ind w:left="0"/>
        <w:jc w:val="both"/>
      </w:pPr>
      <w:r>
        <w:rPr>
          <w:rFonts w:ascii="Times New Roman"/>
          <w:b w:val="false"/>
          <w:i w:val="false"/>
          <w:color w:val="000000"/>
          <w:sz w:val="28"/>
        </w:rPr>
        <w:t>
      2) деректерді мемлекеттік органдар жүйесіне беретін датчиктер мен бекіту құрылғыларының (су датчиктері, атмосфераға шығарындыларды тіркеу датчиктері) болуы жатады.</w:t>
      </w:r>
    </w:p>
    <w:bookmarkEnd w:id="69"/>
    <w:p>
      <w:pPr>
        <w:spacing w:after="0"/>
        <w:ind w:left="0"/>
        <w:jc w:val="both"/>
      </w:pPr>
      <w:r>
        <w:rPr>
          <w:rFonts w:ascii="Times New Roman"/>
          <w:b w:val="false"/>
          <w:i w:val="false"/>
          <w:color w:val="000000"/>
          <w:sz w:val="28"/>
        </w:rPr>
        <w:t>
      Бұл ретте бақылау және қадағалау субъектісіне (объектісіне) бару арқылы профилактикалық бақылаудан және (немесе) талаптарға сәйкестігіне тексеру жүргізуден босатуды реттеуші мемлекеттік органдар, сондай-ақ мемлекеттік органдар олар бойынша деректер жеңілдететін индикаторларда көрсетілген тәсілдермен алынған талаптар бөлігінде жүзеге асырады.</w:t>
      </w:r>
    </w:p>
    <w:bookmarkStart w:name="z73" w:id="70"/>
    <w:p>
      <w:pPr>
        <w:spacing w:after="0"/>
        <w:ind w:left="0"/>
        <w:jc w:val="both"/>
      </w:pPr>
      <w:r>
        <w:rPr>
          <w:rFonts w:ascii="Times New Roman"/>
          <w:b w:val="false"/>
          <w:i w:val="false"/>
          <w:color w:val="000000"/>
          <w:sz w:val="28"/>
        </w:rPr>
        <w:t>
      20. Егер Қазақстан Республикасы ратификациялаған халықаралық шарттарда осындай негіздер көзделген болса, реттеуші мемлекеттік органның тәуекел дәрежесін бағалау өлшемшарттарына сәйкес тәуекелдерді бағалау мен талдаудың, аудиттің, сараптамалардың қолданылатын баламалы (тәуелсіз) жүйелері негізінде бақылау және қадағалау субъектісіне (объектісіне) бару арқылы профилактикалық бақылаудан және (немесе) талапқа сәйкестігіне тексеру жүргізуден босату мүмкін болады.</w:t>
      </w:r>
    </w:p>
    <w:bookmarkEnd w:id="70"/>
    <w:bookmarkStart w:name="z74" w:id="71"/>
    <w:p>
      <w:pPr>
        <w:spacing w:after="0"/>
        <w:ind w:left="0"/>
        <w:jc w:val="left"/>
      </w:pPr>
      <w:r>
        <w:rPr>
          <w:rFonts w:ascii="Times New Roman"/>
          <w:b/>
          <w:i w:val="false"/>
          <w:color w:val="000000"/>
        </w:rPr>
        <w:t xml:space="preserve"> 4-параграф. Қазақстан Республикасының заңнамалық актілеріне сәйкес ерекшелік пен құпиялылық ескеріле отырып, ақпараттық жүйелерді пайдаланатын мемлекеттік органдарға арналған тәуекелдерді бағалау және басқару жүйесін қалыптастыру ерекшеліктері</w:t>
      </w:r>
    </w:p>
    <w:bookmarkEnd w:id="71"/>
    <w:bookmarkStart w:name="z75" w:id="72"/>
    <w:p>
      <w:pPr>
        <w:spacing w:after="0"/>
        <w:ind w:left="0"/>
        <w:jc w:val="both"/>
      </w:pPr>
      <w:r>
        <w:rPr>
          <w:rFonts w:ascii="Times New Roman"/>
          <w:b w:val="false"/>
          <w:i w:val="false"/>
          <w:color w:val="000000"/>
          <w:sz w:val="28"/>
        </w:rPr>
        <w:t>
      21. Мемлекеттік органдардың тәуекелдерді бағалау және басқару жүйесі бақылау және қадағалау субъектілерін (объектілерін) тәуекелдің нақты дәрежелеріне жатқызатын және бақылау іс-шараларын жүргізу кестелерін немесе тізімдерін қалыптастыратын ақпараттық жүйелерді пайдалана отырып жүргізіледі, сондай-ақ мемлекеттік статистикаға, ведомстволық статистикалық байқаудың қорытындыларына, сондай-ақ ақпараттық құралдарға негізделеді.</w:t>
      </w:r>
    </w:p>
    <w:bookmarkEnd w:id="72"/>
    <w:p>
      <w:pPr>
        <w:spacing w:after="0"/>
        <w:ind w:left="0"/>
        <w:jc w:val="both"/>
      </w:pPr>
      <w:r>
        <w:rPr>
          <w:rFonts w:ascii="Times New Roman"/>
          <w:b w:val="false"/>
          <w:i w:val="false"/>
          <w:color w:val="000000"/>
          <w:sz w:val="28"/>
        </w:rPr>
        <w:t>
      Тәуекелдерді бағалау мен басқарудың ақпараттық жүйесі болмаған кезде оларға қатысты бақылау және қадағалау субъектісіне (объектісіне) бару арқылы профилактикалық бақылау және (немесе) талаптарға сәйкестігін тексеру жүзеге асырылатын бақылау және қадағалау субъектілері (объектілері) санының ең аз жол берілетін шегі мемлекеттік бақылаудың және қадағалаудың белгілі бір саласындағы осындай бақылау және қадағалау субъектілерінің жалпы санының бес пайызынан аспауға тиіс.</w:t>
      </w:r>
    </w:p>
    <w:bookmarkStart w:name="z76" w:id="73"/>
    <w:p>
      <w:pPr>
        <w:spacing w:after="0"/>
        <w:ind w:left="0"/>
        <w:jc w:val="both"/>
      </w:pPr>
      <w:r>
        <w:rPr>
          <w:rFonts w:ascii="Times New Roman"/>
          <w:b w:val="false"/>
          <w:i w:val="false"/>
          <w:color w:val="000000"/>
          <w:sz w:val="28"/>
        </w:rPr>
        <w:t>
      22. Қазақстан Республикасының заңнамалық актілеріне сәйкес ерекшелік пен құпиялылық ескеріле отырып, ақпараттық жүйелерді пайдаланатын мемлекеттік органдарға арналған тәуекелдерді бағалау жүйесін қалыптастыру кезінде тәуекел дәрежесінің субъективті өлшемшарттарын көрсеткішін есептеу, сондай-ақ оларға сәйкес бақылау және қадағалау субъектісі жоғары, орташа немесе төмен тәуекел дәрежесіне жатқызылатын тәуекел дәрежесінің көрсеткіштері осы Қағидалардың қосымшасына сәйкес нысанда субъективті өлшемшарттар бойынша тәуекел дәрежесін айқындауға арналған субъективті өлшемшарттар тізбесіне сәйкес, реттеуші мемлекеттік органның тәуекел дәрежесін бағалау өлшемшарттарында белгіленеді.</w:t>
      </w:r>
    </w:p>
    <w:bookmarkEnd w:id="73"/>
    <w:bookmarkStart w:name="z77" w:id="74"/>
    <w:p>
      <w:pPr>
        <w:spacing w:after="0"/>
        <w:ind w:left="0"/>
        <w:jc w:val="both"/>
      </w:pPr>
      <w:r>
        <w:rPr>
          <w:rFonts w:ascii="Times New Roman"/>
          <w:b w:val="false"/>
          <w:i w:val="false"/>
          <w:color w:val="000000"/>
          <w:sz w:val="28"/>
        </w:rPr>
        <w:t>
      23. Тәуекел дәрежесін бағалау өлшемшарттары, ақпараттық жүйенің – тексеру субъектілері мен объектілерінің бірыңғай тізілімінің талаптарына сәйкестігі тұрғысынан құқықтық статистика және арнайы есепке алу жөніндегі уәкілетті органмен келісуге тиіс.</w:t>
      </w:r>
    </w:p>
    <w:bookmarkEnd w:id="74"/>
    <w:p>
      <w:pPr>
        <w:spacing w:after="0"/>
        <w:ind w:left="0"/>
        <w:jc w:val="both"/>
      </w:pPr>
      <w:r>
        <w:rPr>
          <w:rFonts w:ascii="Times New Roman"/>
          <w:b w:val="false"/>
          <w:i w:val="false"/>
          <w:color w:val="000000"/>
          <w:sz w:val="28"/>
        </w:rPr>
        <w:t>
      Құқықтық статистика және арнайы есепке алу жөніндегі уәкілетті органмен келісу мерзімі жоба келісуге келіп түскен күннен бастап бес жұмыс күнін құрайды.</w:t>
      </w:r>
    </w:p>
    <w:bookmarkStart w:name="z78" w:id="75"/>
    <w:p>
      <w:pPr>
        <w:spacing w:after="0"/>
        <w:ind w:left="0"/>
        <w:jc w:val="left"/>
      </w:pPr>
      <w:r>
        <w:rPr>
          <w:rFonts w:ascii="Times New Roman"/>
          <w:b/>
          <w:i w:val="false"/>
          <w:color w:val="000000"/>
        </w:rPr>
        <w:t xml:space="preserve"> 3-тарау. Субъективті өлшемшарттар бойынша тәуекел дәрежесін есептеу тәртібі</w:t>
      </w:r>
    </w:p>
    <w:bookmarkEnd w:id="75"/>
    <w:bookmarkStart w:name="z79" w:id="76"/>
    <w:p>
      <w:pPr>
        <w:spacing w:after="0"/>
        <w:ind w:left="0"/>
        <w:jc w:val="both"/>
      </w:pPr>
      <w:r>
        <w:rPr>
          <w:rFonts w:ascii="Times New Roman"/>
          <w:b w:val="false"/>
          <w:i w:val="false"/>
          <w:color w:val="000000"/>
          <w:sz w:val="28"/>
        </w:rPr>
        <w:t xml:space="preserve">
      24. Осы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бақылау және қадағалау субъектісін тәуекел дәрежесіне жатқызу үшін тәуекел дәрежесінің көрсеткішін есептеудің мынадай тәртібі қолданылады.</w:t>
      </w:r>
    </w:p>
    <w:bookmarkEnd w:id="76"/>
    <w:p>
      <w:pPr>
        <w:spacing w:after="0"/>
        <w:ind w:left="0"/>
        <w:jc w:val="both"/>
      </w:pPr>
      <w:r>
        <w:rPr>
          <w:rFonts w:ascii="Times New Roman"/>
          <w:b w:val="false"/>
          <w:i w:val="false"/>
          <w:color w:val="000000"/>
          <w:sz w:val="28"/>
        </w:rPr>
        <w:t xml:space="preserve">
      Мемлекеттік орган осы Қағидалардың </w:t>
      </w:r>
      <w:r>
        <w:rPr>
          <w:rFonts w:ascii="Times New Roman"/>
          <w:b w:val="false"/>
          <w:i w:val="false"/>
          <w:color w:val="000000"/>
          <w:sz w:val="28"/>
        </w:rPr>
        <w:t>13-тармағына</w:t>
      </w:r>
      <w:r>
        <w:rPr>
          <w:rFonts w:ascii="Times New Roman"/>
          <w:b w:val="false"/>
          <w:i w:val="false"/>
          <w:color w:val="000000"/>
          <w:sz w:val="28"/>
        </w:rPr>
        <w:t xml:space="preserve"> сәйкес көздерден субъективті өлшемшарттар бойынша ақпарат жинайды және деректер базасын қалыптастырады.</w:t>
      </w:r>
    </w:p>
    <w:p>
      <w:pPr>
        <w:spacing w:after="0"/>
        <w:ind w:left="0"/>
        <w:jc w:val="both"/>
      </w:pPr>
      <w:r>
        <w:rPr>
          <w:rFonts w:ascii="Times New Roman"/>
          <w:b w:val="false"/>
          <w:i w:val="false"/>
          <w:color w:val="000000"/>
          <w:sz w:val="28"/>
        </w:rPr>
        <w:t>
      Субъективті өлшемшарттар бойынша тәуекел дәрежесінің көрсеткішін (R) есептеу алдыңғы тексерулер мен бақылау және қадағалау (SP) субъектілеріне (объектілеріне) бару арқылы профилактикалық бақылау нәтижелері бойынша осы Қағидалардың (SC) 15-тармағына сәйкес айқындалған субъективті өлшемшарттарға сәйкес бұзушылықтар бойынша тәуекел дәрежесінің көрсеткішін қорытындылау жолымен, деректер мәндерін 0-ден 100 баллға дейінгі диапозонға қалыпқа келтіре отырып, автоматтандырылған режимде жүзеге асырылады.</w:t>
      </w:r>
    </w:p>
    <w:p>
      <w:pPr>
        <w:spacing w:after="0"/>
        <w:ind w:left="0"/>
        <w:jc w:val="both"/>
      </w:pPr>
      <w:r>
        <w:rPr>
          <w:rFonts w:ascii="Times New Roman"/>
          <w:b w:val="false"/>
          <w:i w:val="false"/>
          <w:color w:val="000000"/>
          <w:sz w:val="28"/>
        </w:rPr>
        <w:t>
      Rарал = SP + SC , мұнда</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xml:space="preserve">
      SC – осы Қағидалардың </w:t>
      </w:r>
      <w:r>
        <w:rPr>
          <w:rFonts w:ascii="Times New Roman"/>
          <w:b w:val="false"/>
          <w:i w:val="false"/>
          <w:color w:val="000000"/>
          <w:sz w:val="28"/>
        </w:rPr>
        <w:t>15-тармағына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 мемлекеттік бақылау мен қадағалаудың әрбір саласының бақылау және қадағалау субъектілерінің (объектілерінің) біртекті тобының әрбір бақылау және қадағалау субъектісі (объектісі) бойынша жүргізіледі. Бұл ретте мемлекеттік бақылау мен қадағалаудың бір саласының бақылау және қадағалау субъектілерінің (объектілерінің) біртекті тобына жатқызылатын, бағаланатын бақылау және қадағалау субъектілерінің (объектілерінің) тізбесі деректерді кейіннен қалыпқа келтіру үшін іріктеу жиынтығын (іріктемені) құрайды.</w:t>
      </w:r>
    </w:p>
    <w:bookmarkStart w:name="z80" w:id="77"/>
    <w:p>
      <w:pPr>
        <w:spacing w:after="0"/>
        <w:ind w:left="0"/>
        <w:jc w:val="both"/>
      </w:pPr>
      <w:r>
        <w:rPr>
          <w:rFonts w:ascii="Times New Roman"/>
          <w:b w:val="false"/>
          <w:i w:val="false"/>
          <w:color w:val="000000"/>
          <w:sz w:val="28"/>
        </w:rPr>
        <w:t>
      25. Алдыңғы тексерулер мен бақылау және қадағалау субъектілеріне (объектілеріне) бару арқылы профилактикалық бақылау нәтижелері бойынша алынған деректер бойынша 0-ден 100-ге дейінгі баллмен бағаланатын бұзушылықтар бойынша тәуекел дәрежесінің көрсеткіші қалыптастырылады.</w:t>
      </w:r>
    </w:p>
    <w:bookmarkEnd w:id="7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ақпарат көздерінің кез келгені бойынша бір өрескел бұзушылық анықталған кезде бақылау және қадағалау субъектісіне 100 балл тәуекел дәрежесінің көрсеткіші теңестіріледі және оған қатысты талаптарға сәйкестігіне тексеру немесе бақылау және қадағалау субъектісіне (объектісіне) бару арқылы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кезде бұзушылықтар бойынша тәуекел дәрежесінің көрсеткіші елеулі және болмашы дәрежедегі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SРз = (SР2 х 100/SР1) х 0,7, мұнда</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SР1 – елеулі бұзушылықтардың талап етілетін саны;</w:t>
      </w:r>
    </w:p>
    <w:p>
      <w:pPr>
        <w:spacing w:after="0"/>
        <w:ind w:left="0"/>
        <w:jc w:val="both"/>
      </w:pPr>
      <w:r>
        <w:rPr>
          <w:rFonts w:ascii="Times New Roman"/>
          <w:b w:val="false"/>
          <w:i w:val="false"/>
          <w:color w:val="000000"/>
          <w:sz w:val="28"/>
        </w:rPr>
        <w:t>
      SР2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SРн = (SР2 х 100/SР1) х 0,3, мұнда</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SР1 – болмашы бұзушылықтардың талап етілетін саны;</w:t>
      </w:r>
    </w:p>
    <w:p>
      <w:pPr>
        <w:spacing w:after="0"/>
        <w:ind w:left="0"/>
        <w:jc w:val="both"/>
      </w:pPr>
      <w:r>
        <w:rPr>
          <w:rFonts w:ascii="Times New Roman"/>
          <w:b w:val="false"/>
          <w:i w:val="false"/>
          <w:color w:val="000000"/>
          <w:sz w:val="28"/>
        </w:rPr>
        <w:t>
      SР2 – анықталған болмашы бұзушылықтардың саны.</w:t>
      </w:r>
    </w:p>
    <w:p>
      <w:pPr>
        <w:spacing w:after="0"/>
        <w:ind w:left="0"/>
        <w:jc w:val="both"/>
      </w:pPr>
      <w:r>
        <w:rPr>
          <w:rFonts w:ascii="Times New Roman"/>
          <w:b w:val="false"/>
          <w:i w:val="false"/>
          <w:color w:val="000000"/>
          <w:sz w:val="28"/>
        </w:rPr>
        <w:t>
      Бұзушылықтар бойынша тәуекел дәрежесінің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 мұнда</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81" w:id="78"/>
    <w:p>
      <w:pPr>
        <w:spacing w:after="0"/>
        <w:ind w:left="0"/>
        <w:jc w:val="both"/>
      </w:pPr>
      <w:r>
        <w:rPr>
          <w:rFonts w:ascii="Times New Roman"/>
          <w:b w:val="false"/>
          <w:i w:val="false"/>
          <w:color w:val="000000"/>
          <w:sz w:val="28"/>
        </w:rPr>
        <w:t>
      26. Осы Қағидалардың 15-тармағына сәйкес айқындалған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bookmarkEnd w:id="7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638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638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 - субъективті өлшемшарт көрсеткіші,</w:t>
      </w:r>
    </w:p>
    <w:p>
      <w:pPr>
        <w:spacing w:after="0"/>
        <w:ind w:left="0"/>
        <w:jc w:val="both"/>
      </w:pPr>
      <w:r>
        <w:rPr>
          <w:rFonts w:ascii="Times New Roman"/>
          <w:b w:val="false"/>
          <w:i w:val="false"/>
          <w:color w:val="000000"/>
          <w:sz w:val="28"/>
        </w:rPr>
        <w:t>
      wi - субъективті өлшем көрсеткішінің үлес салмағы xi</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Осы Қағидалардың 15-тармағына сәйкес айқындалған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82" w:id="79"/>
    <w:p>
      <w:pPr>
        <w:spacing w:after="0"/>
        <w:ind w:left="0"/>
        <w:jc w:val="both"/>
      </w:pPr>
      <w:r>
        <w:rPr>
          <w:rFonts w:ascii="Times New Roman"/>
          <w:b w:val="false"/>
          <w:i w:val="false"/>
          <w:color w:val="000000"/>
          <w:sz w:val="28"/>
        </w:rPr>
        <w:t>
      27.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bookmarkEnd w:id="7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бақылау және қадағалау жеке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Rарал – осы Қағидалардың 24-тармағына сәйкес есептелген субъективті өлшемшарттар бойынша тәуекел дәрежесінің аралық көрсеткіші.</w:t>
      </w:r>
    </w:p>
    <w:bookmarkStart w:name="z83" w:id="80"/>
    <w:p>
      <w:pPr>
        <w:spacing w:after="0"/>
        <w:ind w:left="0"/>
        <w:jc w:val="left"/>
      </w:pPr>
      <w:r>
        <w:rPr>
          <w:rFonts w:ascii="Times New Roman"/>
          <w:b/>
          <w:i w:val="false"/>
          <w:color w:val="000000"/>
        </w:rPr>
        <w:t xml:space="preserve"> 4-тарау. Тексеру парақтары</w:t>
      </w:r>
    </w:p>
    <w:bookmarkEnd w:id="80"/>
    <w:bookmarkStart w:name="z84" w:id="81"/>
    <w:p>
      <w:pPr>
        <w:spacing w:after="0"/>
        <w:ind w:left="0"/>
        <w:jc w:val="both"/>
      </w:pPr>
      <w:r>
        <w:rPr>
          <w:rFonts w:ascii="Times New Roman"/>
          <w:b w:val="false"/>
          <w:i w:val="false"/>
          <w:color w:val="000000"/>
          <w:sz w:val="28"/>
        </w:rPr>
        <w:t xml:space="preserve">
      28. Тексеру парақтары бақылау және қадағалау субъектілерінің (объектілерінің) біртекті топтары үшін жасалады және Кодекстің 132-бабының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талаптарды қамтиды және Кодекстің 143-бабының </w:t>
      </w:r>
      <w:r>
        <w:rPr>
          <w:rFonts w:ascii="Times New Roman"/>
          <w:b w:val="false"/>
          <w:i w:val="false"/>
          <w:color w:val="000000"/>
          <w:sz w:val="28"/>
        </w:rPr>
        <w:t>2-тармағында</w:t>
      </w:r>
      <w:r>
        <w:rPr>
          <w:rFonts w:ascii="Times New Roman"/>
          <w:b w:val="false"/>
          <w:i w:val="false"/>
          <w:color w:val="000000"/>
          <w:sz w:val="28"/>
        </w:rPr>
        <w:t xml:space="preserve"> айқындалған шарттарды сақтай отырып жүргізіледі.</w:t>
      </w:r>
    </w:p>
    <w:bookmarkEnd w:id="81"/>
    <w:bookmarkStart w:name="z85" w:id="82"/>
    <w:p>
      <w:pPr>
        <w:spacing w:after="0"/>
        <w:ind w:left="0"/>
        <w:jc w:val="both"/>
      </w:pPr>
      <w:r>
        <w:rPr>
          <w:rFonts w:ascii="Times New Roman"/>
          <w:b w:val="false"/>
          <w:i w:val="false"/>
          <w:color w:val="000000"/>
          <w:sz w:val="28"/>
        </w:rPr>
        <w:t>
      29. Біртекті топтар бақылау және қадағалау субъектілері (объектілері) жүзеге асыратын қызмет түрлері бойынша, сол сияқты тіркеу нысаны бойынша (заңды тұлғалар, жеке тұлғалар, дара кәсіпкерлер) бөлінеді.</w:t>
      </w:r>
    </w:p>
    <w:bookmarkEnd w:id="82"/>
    <w:bookmarkStart w:name="z86" w:id="83"/>
    <w:p>
      <w:pPr>
        <w:spacing w:after="0"/>
        <w:ind w:left="0"/>
        <w:jc w:val="both"/>
      </w:pPr>
      <w:r>
        <w:rPr>
          <w:rFonts w:ascii="Times New Roman"/>
          <w:b w:val="false"/>
          <w:i w:val="false"/>
          <w:color w:val="000000"/>
          <w:sz w:val="28"/>
        </w:rPr>
        <w:t>
      30. Тексеру парақтары осы бұйрыққа 2-қосымшаға сәйкес нысан бойынша қалыптастырылады.</w:t>
      </w:r>
    </w:p>
    <w:bookmarkEnd w:id="83"/>
    <w:bookmarkStart w:name="z87" w:id="84"/>
    <w:p>
      <w:pPr>
        <w:spacing w:after="0"/>
        <w:ind w:left="0"/>
        <w:jc w:val="both"/>
      </w:pPr>
      <w:r>
        <w:rPr>
          <w:rFonts w:ascii="Times New Roman"/>
          <w:b w:val="false"/>
          <w:i w:val="false"/>
          <w:color w:val="000000"/>
          <w:sz w:val="28"/>
        </w:rPr>
        <w:t>
      31. Тәуекелдің жоғары дәрежесіне жатқызылған бақылау және қадағалау субъектілері (объектілері) қызметінің салалары үшін талаптарға сәйкестігіне тексеру жүргізудің жиілігі тәуекел дәрежесін бағалау өлшемшарттарымен, бірақ жылына ең көбі бір рет айқындалады.</w:t>
      </w:r>
    </w:p>
    <w:bookmarkEnd w:id="84"/>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эпидемиялық маңыздылығы жоғары бақылау және қадағалау объектілеріне қатысты талаптарға сәйкестігіне тексерулер жүргізу жиілігі ең көбі жарты жылда бір рет айқындалады.</w:t>
      </w:r>
    </w:p>
    <w:p>
      <w:pPr>
        <w:spacing w:after="0"/>
        <w:ind w:left="0"/>
        <w:jc w:val="both"/>
      </w:pPr>
      <w:r>
        <w:rPr>
          <w:rFonts w:ascii="Times New Roman"/>
          <w:b w:val="false"/>
          <w:i w:val="false"/>
          <w:color w:val="000000"/>
          <w:sz w:val="28"/>
        </w:rPr>
        <w:t>
      Тәуекелдің орташа дәрежесіне жатқызылған бақылау және қадағалау субъектілері (объектілері) қызметінің салалары үшін талаптарға сәйкестігіне тексерулер жүргізудің жиілігі тәуекел дәрежесін бағалау өлшемшарттарымен, бірақ ең көбі екі жылда бір рет айқындалады.</w:t>
      </w:r>
    </w:p>
    <w:p>
      <w:pPr>
        <w:spacing w:after="0"/>
        <w:ind w:left="0"/>
        <w:jc w:val="both"/>
      </w:pPr>
      <w:r>
        <w:rPr>
          <w:rFonts w:ascii="Times New Roman"/>
          <w:b w:val="false"/>
          <w:i w:val="false"/>
          <w:color w:val="000000"/>
          <w:sz w:val="28"/>
        </w:rPr>
        <w:t>
      Тәуекелдің төмен дәрежесіне жатқызылған бақылау және қадағалау субъектілері (объектілері) қызметінің салалары үшін талаптарға сәйкестігіне тексерулер жүргізудің жиілігі тәуекел дәрежесін бағалау өлшемшарттарымен, бірақ ең көбі үш жылда бір рет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Реттеуші мемлекеттік</w:t>
            </w:r>
            <w:r>
              <w:br/>
            </w:r>
            <w:r>
              <w:rPr>
                <w:rFonts w:ascii="Times New Roman"/>
                <w:b w:val="false"/>
                <w:i w:val="false"/>
                <w:color w:val="000000"/>
                <w:sz w:val="20"/>
              </w:rPr>
              <w:t>органдардың тәуекелдерді</w:t>
            </w:r>
            <w:r>
              <w:br/>
            </w:r>
            <w:r>
              <w:rPr>
                <w:rFonts w:ascii="Times New Roman"/>
                <w:b w:val="false"/>
                <w:i w:val="false"/>
                <w:color w:val="000000"/>
                <w:sz w:val="20"/>
              </w:rPr>
              <w:t>бағалау және басқару жүйесін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қосымша</w:t>
            </w:r>
          </w:p>
        </w:tc>
      </w:tr>
    </w:tbl>
    <w:bookmarkStart w:name="z89" w:id="85"/>
    <w:p>
      <w:pPr>
        <w:spacing w:after="0"/>
        <w:ind w:left="0"/>
        <w:jc w:val="both"/>
      </w:pPr>
      <w:r>
        <w:rPr>
          <w:rFonts w:ascii="Times New Roman"/>
          <w:b w:val="false"/>
          <w:i w:val="false"/>
          <w:color w:val="000000"/>
          <w:sz w:val="28"/>
        </w:rPr>
        <w:t>
      Нысан</w:t>
      </w:r>
    </w:p>
    <w:bookmarkEnd w:id="85"/>
    <w:bookmarkStart w:name="z90" w:id="86"/>
    <w:p>
      <w:pPr>
        <w:spacing w:after="0"/>
        <w:ind w:left="0"/>
        <w:jc w:val="left"/>
      </w:pPr>
      <w:r>
        <w:rPr>
          <w:rFonts w:ascii="Times New Roman"/>
          <w:b/>
          <w:i w:val="false"/>
          <w:color w:val="000000"/>
        </w:rPr>
        <w:t xml:space="preserve"> Субъективті өлшемшарттар бойынша тәуекел дәрежесін айқындауға арналған субъективті өлшемшарттар тізбесі</w:t>
      </w:r>
    </w:p>
    <w:bookmarkEnd w:id="86"/>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__________________________________________________ саласында/аясында</w:t>
      </w:r>
    </w:p>
    <w:p>
      <w:pPr>
        <w:spacing w:after="0"/>
        <w:ind w:left="0"/>
        <w:jc w:val="both"/>
      </w:pPr>
      <w:r>
        <w:rPr>
          <w:rFonts w:ascii="Times New Roman"/>
          <w:b w:val="false"/>
          <w:i w:val="false"/>
          <w:color w:val="000000"/>
          <w:sz w:val="28"/>
        </w:rPr>
        <w:t>
                                            138 және 139-баптарына сәйкес</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субъектілерінің (объектілерінің) </w:t>
      </w:r>
    </w:p>
    <w:p>
      <w:pPr>
        <w:spacing w:after="0"/>
        <w:ind w:left="0"/>
        <w:jc w:val="both"/>
      </w:pPr>
      <w:r>
        <w:rPr>
          <w:rFonts w:ascii="Times New Roman"/>
          <w:b w:val="false"/>
          <w:i w:val="false"/>
          <w:color w:val="000000"/>
          <w:sz w:val="28"/>
        </w:rPr>
        <w:t>
      ______________________________________ қатысты біртекті тобының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4-шарты / мәні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шарты / мәні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көзінің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n-көрсеткіш</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көзінің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үшін</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көзінің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n-көрсеткіш</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көзінің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Шаблонды толтыру бойынша нұсқаулық:</w:t>
      </w:r>
    </w:p>
    <w:bookmarkStart w:name="z91" w:id="87"/>
    <w:p>
      <w:pPr>
        <w:spacing w:after="0"/>
        <w:ind w:left="0"/>
        <w:jc w:val="both"/>
      </w:pPr>
      <w:r>
        <w:rPr>
          <w:rFonts w:ascii="Times New Roman"/>
          <w:b w:val="false"/>
          <w:i w:val="false"/>
          <w:color w:val="000000"/>
          <w:sz w:val="28"/>
        </w:rPr>
        <w:t>
      1) субъективті өлшемшарттардың көрсеткіштері мемлекеттік бақылау мен қадағалаудың әрбір саласындағы бақылау және қадағалау субъектілерінің (объектілерінің) біртекті топтары үшін айқындалады.</w:t>
      </w:r>
    </w:p>
    <w:bookmarkEnd w:id="87"/>
    <w:bookmarkStart w:name="z92" w:id="88"/>
    <w:p>
      <w:pPr>
        <w:spacing w:after="0"/>
        <w:ind w:left="0"/>
        <w:jc w:val="both"/>
      </w:pPr>
      <w:r>
        <w:rPr>
          <w:rFonts w:ascii="Times New Roman"/>
          <w:b w:val="false"/>
          <w:i w:val="false"/>
          <w:color w:val="000000"/>
          <w:sz w:val="28"/>
        </w:rPr>
        <w:t>
      2) 2-бағанда субъективті өлшемшарт көрсеткіші көрсетіледі.</w:t>
      </w:r>
    </w:p>
    <w:bookmarkEnd w:id="88"/>
    <w:bookmarkStart w:name="z93" w:id="89"/>
    <w:p>
      <w:pPr>
        <w:spacing w:after="0"/>
        <w:ind w:left="0"/>
        <w:jc w:val="both"/>
      </w:pPr>
      <w:r>
        <w:rPr>
          <w:rFonts w:ascii="Times New Roman"/>
          <w:b w:val="false"/>
          <w:i w:val="false"/>
          <w:color w:val="000000"/>
          <w:sz w:val="28"/>
        </w:rPr>
        <w:t>
      3) 3-бағанда ақпараттың басым көздері көрсетіледі.</w:t>
      </w:r>
    </w:p>
    <w:bookmarkEnd w:id="89"/>
    <w:bookmarkStart w:name="z94" w:id="90"/>
    <w:p>
      <w:pPr>
        <w:spacing w:after="0"/>
        <w:ind w:left="0"/>
        <w:jc w:val="both"/>
      </w:pPr>
      <w:r>
        <w:rPr>
          <w:rFonts w:ascii="Times New Roman"/>
          <w:b w:val="false"/>
          <w:i w:val="false"/>
          <w:color w:val="000000"/>
          <w:sz w:val="28"/>
        </w:rPr>
        <w:t>
      4) 4-бағанда балдардағы субъективті өлшемшарт көрсеткішінің маңыздылығы бойынша үлес салмағы көрсетіледі. Осы баған бойынша барлық жолдардың қосындысы 100 баллға дейін болуы тиіс.</w:t>
      </w:r>
    </w:p>
    <w:bookmarkEnd w:id="90"/>
    <w:bookmarkStart w:name="z95" w:id="91"/>
    <w:p>
      <w:pPr>
        <w:spacing w:after="0"/>
        <w:ind w:left="0"/>
        <w:jc w:val="both"/>
      </w:pPr>
      <w:r>
        <w:rPr>
          <w:rFonts w:ascii="Times New Roman"/>
          <w:b w:val="false"/>
          <w:i w:val="false"/>
          <w:color w:val="000000"/>
          <w:sz w:val="28"/>
        </w:rPr>
        <w:t>
      5) 5-бағанда субъективті өлшемшарттар бойынша тәуекел дәрежесін есептеуде субъективті өлшемшарт көрсеткішін есепке алу шарттары және әрбір шартқа сәйкес келетін субъективті өлшемшарттар көрсеткіштерінің сандық мәндері көрсетіледі. Сандық мәндер тәуекелдің жоғарылауына байланысты 0-ден 100-ге дейінгі пайызбен көрсетіледі. Субъективті өлшемшарттар көрсеткіштерінің жол берілетін мәндері Қазақстан Республикасының нормативтік-құқықтық актілерімен регламенттелуге тиіс.</w:t>
      </w:r>
    </w:p>
    <w:bookmarkEnd w:id="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