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c472a" w14:textId="a1c47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"Жүргізушілердің еңбегі мен тынығуын ұйымдастыру, сондай-ақ тахографтарды қолдану қағидаларын бекіту туралы" Қазақстан Республикасы Инвестициялар және даму министрінің міндетін атқарушының 2015 жылғы 31 желтоқсандағы № 1288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12 желтоқсандағы № 710 бұйрығы. Қазақстан Республикасының Әділет министрлігінде 2022 жылғы 19 желтоқсанда № 31160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"Жүргізушілердің еңбегі мен тынығуын ұйымдастыру, сондай-ақ тахографтарды қолдану қағидаларын бекіту туралы" Қазақстан Республикасы Инвестициялар және даму министрінің міндетін атқарушының 2015 жылғы 31 желтоқсандағы № 1288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№14095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Жүргізушілердің еңбегі мен тынығуын ұйымдастыру, сондай-ақ тахографтарды қолдану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xml:space="preserve">
      "9. Басқарудың күнделікті ұзақтығы 9 сағаттан аспайды. Оны аптаның ішінде ең ұзақ дегенде 10 сағатқа дейін екі рет ұлғайтуға рұқсат етіледі. </w:t>
      </w:r>
    </w:p>
    <w:bookmarkEnd w:id="1"/>
    <w:bookmarkStart w:name="z6" w:id="2"/>
    <w:p>
      <w:pPr>
        <w:spacing w:after="0"/>
        <w:ind w:left="0"/>
        <w:jc w:val="both"/>
      </w:pPr>
      <w:r>
        <w:rPr>
          <w:rFonts w:ascii="Times New Roman"/>
          <w:b w:val="false"/>
          <w:i w:val="false"/>
          <w:color w:val="000000"/>
          <w:sz w:val="28"/>
        </w:rPr>
        <w:t>
      10. Басқарудың апталық ұзақтығы 56 сағаттан аспайды.</w:t>
      </w:r>
    </w:p>
    <w:bookmarkEnd w:id="2"/>
    <w:bookmarkStart w:name="z7" w:id="3"/>
    <w:p>
      <w:pPr>
        <w:spacing w:after="0"/>
        <w:ind w:left="0"/>
        <w:jc w:val="both"/>
      </w:pPr>
      <w:r>
        <w:rPr>
          <w:rFonts w:ascii="Times New Roman"/>
          <w:b w:val="false"/>
          <w:i w:val="false"/>
          <w:color w:val="000000"/>
          <w:sz w:val="28"/>
        </w:rPr>
        <w:t>
      11. Басқарудың жалпы ұзақтығы кез келген жалғасқан екі аптаның ішінде 90 сағаттан аспайды.";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"13. Төрт жарым сағат бойы басқарған кезеңнен кейін, егер демалыс уақыты келмесе, жүргізуші кемінде 45 минут үзіліс жасайды.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Бұл үзіліс ұзақтығы кемінде 15 минут үзіліспен ауыстырылады, одан кейін ұзақтығы кемінде 30 минут үзіліс басқару кезеңі ішінде төрт жарым сағат ішінде немесе осы кезеңнен кейін бірден осы Қағидалардың </w:t>
      </w:r>
      <w:r>
        <w:rPr>
          <w:rFonts w:ascii="Times New Roman"/>
          <w:b w:val="false"/>
          <w:i w:val="false"/>
          <w:color w:val="000000"/>
          <w:sz w:val="28"/>
        </w:rPr>
        <w:t>13-тармағының</w:t>
      </w:r>
      <w:r>
        <w:rPr>
          <w:rFonts w:ascii="Times New Roman"/>
          <w:b w:val="false"/>
          <w:i w:val="false"/>
          <w:color w:val="000000"/>
          <w:sz w:val="28"/>
        </w:rPr>
        <w:t xml:space="preserve"> ережелеріне сәйкес бөлінеді.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14-тармақтарының</w:t>
      </w:r>
      <w:r>
        <w:rPr>
          <w:rFonts w:ascii="Times New Roman"/>
          <w:b w:val="false"/>
          <w:i w:val="false"/>
          <w:color w:val="000000"/>
          <w:sz w:val="28"/>
        </w:rPr>
        <w:t xml:space="preserve"> негізінде сақталатын үзілістер күнделікті демалыс кезеңдері ретінде қаралмайды. Күту уақыты және басқару үшін пайдаланылмайтын уақыт және жылжымалы көлік құралында, паромда немесе пойызда өткізілген уақыт басқа жұмыс ретінде қаралмайды және үзіліс ретінде сараланады.</w:t>
      </w:r>
    </w:p>
    <w:bookmarkStart w:name="z12" w:id="5"/>
    <w:p>
      <w:pPr>
        <w:spacing w:after="0"/>
        <w:ind w:left="0"/>
        <w:jc w:val="both"/>
      </w:pPr>
      <w:r>
        <w:rPr>
          <w:rFonts w:ascii="Times New Roman"/>
          <w:b w:val="false"/>
          <w:i w:val="false"/>
          <w:color w:val="000000"/>
          <w:sz w:val="28"/>
        </w:rPr>
        <w:t>
      16. Жүргізуші ұзақтығы кемінде 11 сағат күнделікті және ұзақтығы кемінде 45 сағат апта сайынғы демалыс кезеңдерін пайдаланады. Күнделікті демалудың ең аз уақытын екі кезеңге бөлуге рұқсат етіледі, олардың біріншісі кемінде 3 сағат үздіксіз кезең, екіншісі кемінде 9 сағат үздіксіз кезең, ал үшінші аптаның соңына дейін тиісті демалыс уақытын өтеу кезінде апта сайынғы демалыстың ең аз уақыты кемінде 24 сағат болуы тиіс.";</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"21. Бірнеше адамнан тұратын экипаж жүргізушілерінде әрбір аптада кемінде 45 сағат қалыпты апта сайынғы демалыс кезеңі болады.";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Тахографтар "Өлшем құралдарын салыстырып тексерушілерді аттестаттаудан, қайта аттестаттаудан өткізу және олардың сертификаттарын кері қайтарып алу, сондай-ақ оларға қойылатын біліктілік талаптары қағидаларын бекіту туралы" Қазақстан Республикасы Инвестициялар және даму министрінің 2018 жылғы 27 желтоқсандағы № 935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актiлерiнiң мемлекеттiк тізілімінде № 18086 тіркелген) бекітілген тәртiппен аттестатталған ұйымдар мен кәсіпорындарда тексеріледі.".</w:t>
      </w:r>
    </w:p>
    <w:bookmarkStart w:name="z17" w:id="7"/>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7"/>
    <w:bookmarkStart w:name="z18"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9" w:id="9"/>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9"/>
    <w:bookmarkStart w:name="z20"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0"/>
    <w:bookmarkStart w:name="z21"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