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c45b" w14:textId="1f0c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19 желтоқсандағы № 191 бұйрығы. Қазақстан Республикасының Әділет министрлігінде 2022 жылғы 20 желтоқсанда № 31167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20939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1-қосымшаның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 мемлекеттік көрсетілетін қызмет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xml:space="preserve">
      "1. Осы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көрсетілетін қызметтің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 </w:t>
      </w:r>
    </w:p>
    <w:bookmarkStart w:name="z8" w:id="5"/>
    <w:p>
      <w:pPr>
        <w:spacing w:after="0"/>
        <w:ind w:left="0"/>
        <w:jc w:val="both"/>
      </w:pPr>
      <w:r>
        <w:rPr>
          <w:rFonts w:ascii="Times New Roman"/>
          <w:b w:val="false"/>
          <w:i w:val="false"/>
          <w:color w:val="000000"/>
          <w:sz w:val="28"/>
        </w:rPr>
        <w:t>
      "1)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нысаналы ақша сомасы;";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"3.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қызметті (бұдан әрі – мемлекеттік көрсетілетін қызмет) Қазақстан Республикасы Ғылым және жоғары білім министрлігі (бұдан әрі – көрсетілетін қызметті беруші) көрсетеді.</w:t>
      </w:r>
    </w:p>
    <w:bookmarkEnd w:id="6"/>
    <w:bookmarkStart w:name="z11" w:id="7"/>
    <w:p>
      <w:pPr>
        <w:spacing w:after="0"/>
        <w:ind w:left="0"/>
        <w:jc w:val="both"/>
      </w:pPr>
      <w:r>
        <w:rPr>
          <w:rFonts w:ascii="Times New Roman"/>
          <w:b w:val="false"/>
          <w:i w:val="false"/>
          <w:color w:val="000000"/>
          <w:sz w:val="28"/>
        </w:rPr>
        <w:t>
      4. Мемлекеттік қызметті алу үшін жеке тұлғалар (бұдан әрі – көрсетілетін қызметті алушы) көрсетілетін қызметті берушіге (жоғары және (немесе) жоғары оқу орнынан кейінгі білім беру ұйымдарының қабылдау комиссиясы арқылы) (бұдан әрі – ЖЖОКБҰ) немесе "электрондық үкімет" веб-порталы (бұдан әрі – портал) арқылы осы Қағидаларға қосымшаға сәйкес "Білім беруге гранттарды тағайындау, сондай-ақ жоғары білім беру ұйымдарында білім алушыларға әлеуметтік қолдау көрсету" мемлекеттік қызмет көрсетуге қойылатын негізгі талаптар тізбесінің (бұдан әрі – Негізгі талаптар тізбесі) 8-тармағында көзделген құжаттар тізбесін ұсынады.</w:t>
      </w:r>
    </w:p>
    <w:bookmarkEnd w:id="7"/>
    <w:bookmarkStart w:name="z12" w:id="8"/>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Негізгі талаптар тізбесінде келтірілген.";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 </w:t>
      </w:r>
    </w:p>
    <w:bookmarkStart w:name="z14" w:id="9"/>
    <w:p>
      <w:pPr>
        <w:spacing w:after="0"/>
        <w:ind w:left="0"/>
        <w:jc w:val="both"/>
      </w:pPr>
      <w:r>
        <w:rPr>
          <w:rFonts w:ascii="Times New Roman"/>
          <w:b w:val="false"/>
          <w:i w:val="false"/>
          <w:color w:val="000000"/>
          <w:sz w:val="28"/>
        </w:rPr>
        <w:t>
      "9. "Құжаттар пакетін қабылдағаннан кейін ЖЖКОБҰ қабылдау комиссиясының хатшысы күнтізбелік жылғы 21 шілдеге дейін 1 (бір жұмыс) күні ішінде ЖЖОКБҰ қабылдау комиссиясының дерекқорынан мәліметтерді "Ұлттық тестілеу орталығы" республикалық мемлекеттік қазыналық кәсіпорнының (бұдан әрі – ҰТО) жалпы дерекқорына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стандарты (бұдан әрі – Стандарт)</w:t>
            </w:r>
          </w:p>
        </w:tc>
      </w:tr>
    </w:tbl>
    <w:bookmarkStart w:name="z16" w:id="10"/>
    <w:p>
      <w:pPr>
        <w:spacing w:after="0"/>
        <w:ind w:left="0"/>
        <w:jc w:val="both"/>
      </w:pPr>
      <w:r>
        <w:rPr>
          <w:rFonts w:ascii="Times New Roman"/>
          <w:b w:val="false"/>
          <w:i w:val="false"/>
          <w:color w:val="000000"/>
          <w:sz w:val="28"/>
        </w:rPr>
        <w:t>
      жолы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қызмет көрсетуге қойылатын негізгі талаптар тізбесі (бұдан әрі – Негізгі талаптар тізбесі)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8 және 9-тармақтар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көрсетілетін қызмет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www.sci.gov.kz;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p>
          <w:p>
            <w:pPr>
              <w:spacing w:after="20"/>
              <w:ind w:left="20"/>
              <w:jc w:val="both"/>
            </w:pPr>
            <w:r>
              <w:rPr>
                <w:rFonts w:ascii="Times New Roman"/>
                <w:b w:val="false"/>
                <w:i w:val="false"/>
                <w:color w:val="000000"/>
                <w:sz w:val="20"/>
              </w:rPr>
              <w:t>
1) осы Негізгі талаптар тізбесіне қосымшаға сәйкес нысан бойынша конкурсқа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ұлттық бірыңғай немесе кешенді тестілеудің сертификаты;</w:t>
            </w:r>
          </w:p>
          <w:p>
            <w:pPr>
              <w:spacing w:after="20"/>
              <w:ind w:left="20"/>
              <w:jc w:val="both"/>
            </w:pPr>
            <w:r>
              <w:rPr>
                <w:rFonts w:ascii="Times New Roman"/>
                <w:b w:val="false"/>
                <w:i w:val="false"/>
                <w:color w:val="000000"/>
                <w:sz w:val="20"/>
              </w:rPr>
              <w:t>
4)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дәрігерлік-консультациялық комиссия қорытындысы;</w:t>
            </w:r>
          </w:p>
          <w:p>
            <w:pPr>
              <w:spacing w:after="20"/>
              <w:ind w:left="20"/>
              <w:jc w:val="both"/>
            </w:pPr>
            <w:r>
              <w:rPr>
                <w:rFonts w:ascii="Times New Roman"/>
                <w:b w:val="false"/>
                <w:i w:val="false"/>
                <w:color w:val="000000"/>
                <w:sz w:val="20"/>
              </w:rPr>
              <w:t>
6) екі немесе жалғыз ата-анасының қайтыс болуы туралы куәлік немесе ата-анасының жоқтығын растайтын өзге де құжаттар (ата-ана құқықтарынан айыру, шектеу, хабар-ошарсыз кеткен деп тану, оларды қайтыс болды деп жариялау туралы сот шешімі);</w:t>
            </w:r>
          </w:p>
          <w:p>
            <w:pPr>
              <w:spacing w:after="20"/>
              <w:ind w:left="20"/>
              <w:jc w:val="both"/>
            </w:pPr>
            <w:r>
              <w:rPr>
                <w:rFonts w:ascii="Times New Roman"/>
                <w:b w:val="false"/>
                <w:i w:val="false"/>
                <w:color w:val="000000"/>
                <w:sz w:val="20"/>
              </w:rPr>
              <w:t>
7) Ұлы Отан соғысының қатысушыларына жеңілдіктер мен кепілдіктер бойынша теңестірілген адамдар үшін растама құжат (бар болса);</w:t>
            </w:r>
          </w:p>
          <w:p>
            <w:pPr>
              <w:spacing w:after="20"/>
              <w:ind w:left="20"/>
              <w:jc w:val="both"/>
            </w:pPr>
            <w:r>
              <w:rPr>
                <w:rFonts w:ascii="Times New Roman"/>
                <w:b w:val="false"/>
                <w:i w:val="false"/>
                <w:color w:val="000000"/>
                <w:sz w:val="20"/>
              </w:rPr>
              <w:t>
8) Қазақстан Республикасының азаматтары болып табылмайтын ұлты қазақ адамдар үшін растама құжат (бар болса).</w:t>
            </w:r>
          </w:p>
          <w:p>
            <w:pPr>
              <w:spacing w:after="20"/>
              <w:ind w:left="20"/>
              <w:jc w:val="both"/>
            </w:pPr>
            <w:r>
              <w:rPr>
                <w:rFonts w:ascii="Times New Roman"/>
                <w:b w:val="false"/>
                <w:i w:val="false"/>
                <w:color w:val="000000"/>
                <w:sz w:val="20"/>
              </w:rPr>
              <w:t>
Осы 5), 6), 7) және 8) тармақшаларда көрсетілген құжаттар түпнұсқаларда және көшірмелерде ұсынылады, салыстырып тексерілгеннен кейін түпнұсқалары өтініш берушіге қайтарылады.</w:t>
            </w:r>
          </w:p>
          <w:p>
            <w:pPr>
              <w:spacing w:after="20"/>
              <w:ind w:left="20"/>
              <w:jc w:val="both"/>
            </w:pPr>
            <w:r>
              <w:rPr>
                <w:rFonts w:ascii="Times New Roman"/>
                <w:b w:val="false"/>
                <w:i w:val="false"/>
                <w:color w:val="000000"/>
                <w:sz w:val="20"/>
              </w:rPr>
              <w:t>
Мемлекеттік білім беру тапсырысы негізінде ЖЖКОБҰ дайындық бөлімдерін күшейтілген тілдік дайындықпен бітірген тұлғалар ЖЖОКБҰ басшысы қол қойған бітіргені туралы транскриптіні ұсынады.</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тиісінше мамандық бойынша кемінде бір жыл жұмыс өтілі бар тұлғалар қосымша мына құжаттардың біреуін тапсырады:</w:t>
            </w:r>
          </w:p>
          <w:p>
            <w:pPr>
              <w:spacing w:after="20"/>
              <w:ind w:left="20"/>
              <w:jc w:val="both"/>
            </w:pPr>
            <w:r>
              <w:rPr>
                <w:rFonts w:ascii="Times New Roman"/>
                <w:b w:val="false"/>
                <w:i w:val="false"/>
                <w:color w:val="000000"/>
                <w:sz w:val="20"/>
              </w:rPr>
              <w:t>
1) еңбек кітапшасы;</w:t>
            </w:r>
          </w:p>
          <w:p>
            <w:pPr>
              <w:spacing w:after="20"/>
              <w:ind w:left="20"/>
              <w:jc w:val="both"/>
            </w:pPr>
            <w:r>
              <w:rPr>
                <w:rFonts w:ascii="Times New Roman"/>
                <w:b w:val="false"/>
                <w:i w:val="false"/>
                <w:color w:val="000000"/>
                <w:sz w:val="20"/>
              </w:rPr>
              <w:t>
2) ұйымның мөрімен (егер бар болса) куәландырылған жұмыс берушінің қолы қойылған қызметтік тізім (қызметкердің жұмысы, еңбек қызметі туралы мәліметтер тізбесі);</w:t>
            </w:r>
          </w:p>
          <w:p>
            <w:pPr>
              <w:spacing w:after="20"/>
              <w:ind w:left="20"/>
              <w:jc w:val="both"/>
            </w:pPr>
            <w:r>
              <w:rPr>
                <w:rFonts w:ascii="Times New Roman"/>
                <w:b w:val="false"/>
                <w:i w:val="false"/>
                <w:color w:val="000000"/>
                <w:sz w:val="20"/>
              </w:rPr>
              <w:t>
3) қызметкердің еңбек қызметі туралы ақпарат көрсетілген архивтік анықтама;</w:t>
            </w:r>
          </w:p>
          <w:p>
            <w:pPr>
              <w:spacing w:after="20"/>
              <w:ind w:left="20"/>
              <w:jc w:val="both"/>
            </w:pPr>
            <w:r>
              <w:rPr>
                <w:rFonts w:ascii="Times New Roman"/>
                <w:b w:val="false"/>
                <w:i w:val="false"/>
                <w:color w:val="000000"/>
                <w:sz w:val="20"/>
              </w:rPr>
              <w:t>
4) бірыңғай жинақтаушы зейнетақы қорынан аударылған міндетті зейнетақы жарналары туралы үзінді және Мемлекеттік әлеуметтік сақтандыру қорынан алынған әлеуметтік аударымдар туралы мәліметтер;</w:t>
            </w:r>
          </w:p>
          <w:p>
            <w:pPr>
              <w:spacing w:after="20"/>
              <w:ind w:left="20"/>
              <w:jc w:val="both"/>
            </w:pPr>
            <w:r>
              <w:rPr>
                <w:rFonts w:ascii="Times New Roman"/>
                <w:b w:val="false"/>
                <w:i w:val="false"/>
                <w:color w:val="000000"/>
                <w:sz w:val="20"/>
              </w:rPr>
              <w:t>
5) жұмыс беруші тоқтатылу күні мен негіздемесі туралы белгі қойған еңбек шарты;</w:t>
            </w:r>
          </w:p>
          <w:p>
            <w:pPr>
              <w:spacing w:after="20"/>
              <w:ind w:left="20"/>
              <w:jc w:val="both"/>
            </w:pPr>
            <w:r>
              <w:rPr>
                <w:rFonts w:ascii="Times New Roman"/>
                <w:b w:val="false"/>
                <w:i w:val="false"/>
                <w:color w:val="000000"/>
                <w:sz w:val="20"/>
              </w:rPr>
              <w:t>
6) жұмыс берушінің актілерінен еңбек шартын жасасу және тоқтату негізінде еңбек қатынастарының туындауы мен тоқтатылуын растайтын үзінділер;</w:t>
            </w:r>
          </w:p>
          <w:p>
            <w:pPr>
              <w:spacing w:after="20"/>
              <w:ind w:left="20"/>
              <w:jc w:val="both"/>
            </w:pPr>
            <w:r>
              <w:rPr>
                <w:rFonts w:ascii="Times New Roman"/>
                <w:b w:val="false"/>
                <w:i w:val="false"/>
                <w:color w:val="000000"/>
                <w:sz w:val="20"/>
              </w:rPr>
              <w:t>
7) жұмыскерлерге жалақы төлеу ведомосынан үзінділер.</w:t>
            </w:r>
          </w:p>
          <w:p>
            <w:pPr>
              <w:spacing w:after="20"/>
              <w:ind w:left="20"/>
              <w:jc w:val="both"/>
            </w:pPr>
            <w:r>
              <w:rPr>
                <w:rFonts w:ascii="Times New Roman"/>
                <w:b w:val="false"/>
                <w:i w:val="false"/>
                <w:color w:val="000000"/>
                <w:sz w:val="20"/>
              </w:rPr>
              <w:t>
Жоғары білімнің білім беру грантын беруге арналған конкурсқа қатысу үшін оқуға түсуші өтініште өзі таңдаған жоғары білімнің беру бағдарламаларының тобын және ЖЖОКБҰ-ны көрсетеді.</w:t>
            </w:r>
          </w:p>
          <w:p>
            <w:pPr>
              <w:spacing w:after="20"/>
              <w:ind w:left="20"/>
              <w:jc w:val="both"/>
            </w:pPr>
            <w:r>
              <w:rPr>
                <w:rFonts w:ascii="Times New Roman"/>
                <w:b w:val="false"/>
                <w:i w:val="false"/>
                <w:color w:val="000000"/>
                <w:sz w:val="20"/>
              </w:rPr>
              <w:t>
Бейіндік пәндер сәйкес келген жағдайда, оқуға түсуші білім беру бағдарламаларының төрт тобына дейін көрсете алады.</w:t>
            </w:r>
          </w:p>
          <w:p>
            <w:pPr>
              <w:spacing w:after="20"/>
              <w:ind w:left="20"/>
              <w:jc w:val="both"/>
            </w:pPr>
            <w:r>
              <w:rPr>
                <w:rFonts w:ascii="Times New Roman"/>
                <w:b w:val="false"/>
                <w:i w:val="false"/>
                <w:color w:val="000000"/>
                <w:sz w:val="20"/>
              </w:rPr>
              <w:t>
Құжаттардың қабылданғанын растау құжаттарды қабылдаған адамның тегі мен аты-жөні, сондай-ақ мөртаңба, кіріс нөмірі мен күні көрсетілген қолхат беру болып табылады.</w:t>
            </w:r>
          </w:p>
          <w:p>
            <w:pPr>
              <w:spacing w:after="20"/>
              <w:ind w:left="20"/>
              <w:jc w:val="both"/>
            </w:pPr>
            <w:r>
              <w:rPr>
                <w:rFonts w:ascii="Times New Roman"/>
                <w:b w:val="false"/>
                <w:i w:val="false"/>
                <w:color w:val="000000"/>
                <w:sz w:val="20"/>
              </w:rPr>
              <w:t>
Әлеуметтік қолдау алу үшін қызмет алушы ЖЖОКБҰ қабылдау комиссиясына ұсынады:</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дәрігерлік-консультациялық комиссияның қорытындысы;</w:t>
            </w:r>
          </w:p>
          <w:p>
            <w:pPr>
              <w:spacing w:after="20"/>
              <w:ind w:left="20"/>
              <w:jc w:val="both"/>
            </w:pPr>
            <w:r>
              <w:rPr>
                <w:rFonts w:ascii="Times New Roman"/>
                <w:b w:val="false"/>
                <w:i w:val="false"/>
                <w:color w:val="000000"/>
                <w:sz w:val="20"/>
              </w:rPr>
              <w:t>
3) екі немесе жалғыз ата-анасының қайтыс болуы туралы куәлік немесе ата-анасының жоқтығын растайтын өзге де құжаттар (ата-ана құқықтарынан айыру, шектеу, хабар-ошарсыз кетті деп тану, оларды қайтыс болды деп жариялау,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4) Ұлы Отан соғысының қатысушыларына жеңілдіктер мен кепілдіктер бойынша теңестірілген тұлғалардың растайтын құжаттары; 5) жеке басын куәландыратын құжаттың көшірмесі.</w:t>
            </w:r>
          </w:p>
          <w:p>
            <w:pPr>
              <w:spacing w:after="20"/>
              <w:ind w:left="20"/>
              <w:jc w:val="both"/>
            </w:pPr>
            <w:r>
              <w:rPr>
                <w:rFonts w:ascii="Times New Roman"/>
                <w:b w:val="false"/>
                <w:i w:val="false"/>
                <w:color w:val="000000"/>
                <w:sz w:val="20"/>
              </w:rPr>
              <w:t xml:space="preserve">
6) жеке басын куәландыратын құжат немесе цифрлық құжаттар </w:t>
            </w:r>
          </w:p>
          <w:p>
            <w:pPr>
              <w:spacing w:after="20"/>
              <w:ind w:left="20"/>
              <w:jc w:val="both"/>
            </w:pPr>
            <w:r>
              <w:rPr>
                <w:rFonts w:ascii="Times New Roman"/>
                <w:b w:val="false"/>
                <w:i w:val="false"/>
                <w:color w:val="000000"/>
                <w:sz w:val="20"/>
              </w:rPr>
              <w:t>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Осы 3) және 4) тармақшаларда көрсетілген құжаттар түпнұсқаларда және көшірмелерде ұсынылады, салыстырып тексерілгеннен кейін түпнұсқалары өтініш берушіге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конкурсқа өтініш;</w:t>
            </w:r>
          </w:p>
          <w:p>
            <w:pPr>
              <w:spacing w:after="20"/>
              <w:ind w:left="20"/>
              <w:jc w:val="both"/>
            </w:pPr>
            <w:r>
              <w:rPr>
                <w:rFonts w:ascii="Times New Roman"/>
                <w:b w:val="false"/>
                <w:i w:val="false"/>
                <w:color w:val="000000"/>
                <w:sz w:val="20"/>
              </w:rPr>
              <w:t>
2) білімі туралы құжаттың электрондық нұсқасы;</w:t>
            </w:r>
          </w:p>
          <w:p>
            <w:pPr>
              <w:spacing w:after="20"/>
              <w:ind w:left="20"/>
              <w:jc w:val="both"/>
            </w:pPr>
            <w:r>
              <w:rPr>
                <w:rFonts w:ascii="Times New Roman"/>
                <w:b w:val="false"/>
                <w:i w:val="false"/>
                <w:color w:val="000000"/>
                <w:sz w:val="20"/>
              </w:rPr>
              <w:t>
3) 3х4 көлеміндегі сандық фото;</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5) дәрігерлік-консультациялық комиссия қорытындысының электрондық нұсқасы;</w:t>
            </w:r>
          </w:p>
          <w:p>
            <w:pPr>
              <w:spacing w:after="20"/>
              <w:ind w:left="20"/>
              <w:jc w:val="both"/>
            </w:pPr>
            <w:r>
              <w:rPr>
                <w:rFonts w:ascii="Times New Roman"/>
                <w:b w:val="false"/>
                <w:i w:val="false"/>
                <w:color w:val="000000"/>
                <w:sz w:val="20"/>
              </w:rPr>
              <w:t>
6) көрсетілетін қызметті алушының артықшылықтарын растайтын электрондық құжаттар (екі немесе жалғыз ата-анасының қайтыс болғаны туралы куәлік немесе ата-анасының жоқтығын растайтын өзге де құжаттар, жеңілдіктер мен кепілдіктер бойынша Ұлы Отан соғысына қатысушыларға теңестірілген адамдардың құжаттарын растайтын құжаттар, мүгедектігі туралы анықтамалар және т. б.).</w:t>
            </w:r>
          </w:p>
          <w:p>
            <w:pPr>
              <w:spacing w:after="20"/>
              <w:ind w:left="20"/>
              <w:jc w:val="both"/>
            </w:pPr>
            <w:r>
              <w:rPr>
                <w:rFonts w:ascii="Times New Roman"/>
                <w:b w:val="false"/>
                <w:i w:val="false"/>
                <w:color w:val="000000"/>
                <w:sz w:val="20"/>
              </w:rPr>
              <w:t>
Жеке басын куәландыратын, қорғаншылық және қамқоршылық жөніндегі құжат, Ұлттық бірыңғай тестілеудің сертификаты туралы мәліметтерді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Өтініш берілгеннен кейін көрсетілетін қызметті алушыға "жеке кабинетте" конкурсқа қатысу үшін құжаттарды қабылдау туралы хабарлама не бас тарту туралы дәлелді жауап беріледі.</w:t>
            </w:r>
          </w:p>
          <w:p>
            <w:pPr>
              <w:spacing w:after="20"/>
              <w:ind w:left="20"/>
              <w:jc w:val="both"/>
            </w:pPr>
            <w:r>
              <w:rPr>
                <w:rFonts w:ascii="Times New Roman"/>
                <w:b w:val="false"/>
                <w:i w:val="false"/>
                <w:color w:val="000000"/>
                <w:sz w:val="20"/>
              </w:rPr>
              <w:t>
Білім беру гранты тағайындалған жағдайда көрсетілетін қызметті алушы білім беру гранты туралы электрондық куәлікті грантты ұтқан ЖЖОКБҰ-да алады.</w:t>
            </w:r>
          </w:p>
          <w:p>
            <w:pPr>
              <w:spacing w:after="20"/>
              <w:ind w:left="20"/>
              <w:jc w:val="both"/>
            </w:pPr>
            <w:r>
              <w:rPr>
                <w:rFonts w:ascii="Times New Roman"/>
                <w:b w:val="false"/>
                <w:i w:val="false"/>
                <w:color w:val="000000"/>
                <w:sz w:val="20"/>
              </w:rPr>
              <w:t>
Жоғары білімі бар мамандар даярлауға арналған мемлекеттік білім беру тапсырысын мамандықтар бойынша бөлу туралы мәліметтер бұқаралық ақпарат құралдарында, сондай-ақ Министрліктің www.sci.gov.kz интернет-ресурсында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қағидаларына </w:t>
      </w:r>
      <w:r>
        <w:rPr>
          <w:rFonts w:ascii="Times New Roman"/>
          <w:b w:val="false"/>
          <w:i w:val="false"/>
          <w:color w:val="000000"/>
          <w:sz w:val="28"/>
        </w:rPr>
        <w:t>қосымшада</w:t>
      </w:r>
      <w:r>
        <w:rPr>
          <w:rFonts w:ascii="Times New Roman"/>
          <w:b w:val="false"/>
          <w:i w:val="false"/>
          <w:color w:val="000000"/>
          <w:sz w:val="28"/>
        </w:rPr>
        <w:t xml:space="preserve"> оң жақ жоғары бұрышы мынадай редакцияда жазылсын:</w:t>
      </w:r>
    </w:p>
    <w:bookmarkStart w:name="z19" w:id="11"/>
    <w:p>
      <w:pPr>
        <w:spacing w:after="0"/>
        <w:ind w:left="0"/>
        <w:jc w:val="both"/>
      </w:pPr>
      <w:r>
        <w:rPr>
          <w:rFonts w:ascii="Times New Roman"/>
          <w:b w:val="false"/>
          <w:i w:val="false"/>
          <w:color w:val="000000"/>
          <w:sz w:val="28"/>
        </w:rPr>
        <w:t>
      "Білім беруге гранттарды тағайындау, сондай-ақ жоғары білім беру ұйымдарында білім алушыларға әлеуметтік қолдау көрсету" мемлекеттік қызмет көрсетуге қойылатын негізгі талаптар тізбесіне қосымша".</w:t>
      </w:r>
    </w:p>
    <w:bookmarkEnd w:id="11"/>
    <w:bookmarkStart w:name="z20" w:id="1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2"/>
    <w:bookmarkStart w:name="z21"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2"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Start w:name="z24"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5"/>
    <w:bookmarkStart w:name="z25"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