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4e6" w14:textId="a6d5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шикі мұнай және газ конденсатын есепке алу құралдарымен жарақтандыру және шикі мұнай және газ конденсатын есепке алу құралдарының жұмыс істеуін қамтамасыз ету қағидаларын бекіту туралы" Қазақстан Республикасы Энергетика министрінің міндетін атқарушының 2019 жылғы 26 қарашадағы № 385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21 желтоқсандағы № 425 бұйрығы. Қазақстан Республикасының Әділет министрлігінде 2022 жылғы 23 желтоқсанда № 31225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"Өндірістік объектілерді шикі мұнай және газ конденсатын есепке алу құралдарымен жарақтандыру және шикі мұнай және газ конденсатын есепке алу құралдарының жұмыс істеуін қамтамасыз ету қағидаларын бекіту туралы" Қазақстан Республикасы Энергетика министрінің міндетін атқарушының 2019 жылғы 26 қарашадағы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 есепке алу аспаптарының жұмыс істеуін қамтамасыз ету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Қоса беріліп отырған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 есепке алу аспаптарының жұмыс істеуін қамтамасыз ету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Өндірістік объектілерді шикі мұнай және газ конденсатын есепке алу құралдарымен жарақтандыру және шикі мұнай және газ конденсатын есепке алу құралдарының жұмыс істеуін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425 бұйрығына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газды)есепке алу аспаптарының жұмыс істеуін қамтамасыз ету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 есепке алу аспаптарының жұмыс істеуін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144-бабының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 есепке алу аспаптарының жұмыс істеуін қамтамасыз ету тәртібін айқындайды.</w:t>
      </w:r>
    </w:p>
    <w:bookmarkStart w:name="z18" w:id="10"/>
    <w:p>
      <w:pPr>
        <w:spacing w:after="0"/>
        <w:ind w:left="0"/>
        <w:jc w:val="both"/>
      </w:pPr>
      <w:r>
        <w:rPr>
          <w:rFonts w:ascii="Times New Roman"/>
          <w:b w:val="false"/>
          <w:i w:val="false"/>
          <w:color w:val="000000"/>
          <w:sz w:val="28"/>
        </w:rPr>
        <w:t>
      2. Қағидаларда мынадай ұғымдар қолданылады:</w:t>
      </w:r>
    </w:p>
    <w:bookmarkEnd w:id="10"/>
    <w:bookmarkStart w:name="z19" w:id="11"/>
    <w:p>
      <w:pPr>
        <w:spacing w:after="0"/>
        <w:ind w:left="0"/>
        <w:jc w:val="both"/>
      </w:pPr>
      <w:r>
        <w:rPr>
          <w:rFonts w:ascii="Times New Roman"/>
          <w:b w:val="false"/>
          <w:i w:val="false"/>
          <w:color w:val="000000"/>
          <w:sz w:val="28"/>
        </w:rPr>
        <w:t>
      1) алушы – өнімді тасымалдау жөніндегі қызметтерді көрсетуге арналған шарттың талаптарына сәйкес өнімді қабылдауды жүзеге асыратын тұлға;</w:t>
      </w:r>
    </w:p>
    <w:bookmarkEnd w:id="11"/>
    <w:bookmarkStart w:name="z20" w:id="12"/>
    <w:p>
      <w:pPr>
        <w:spacing w:after="0"/>
        <w:ind w:left="0"/>
        <w:jc w:val="both"/>
      </w:pPr>
      <w:r>
        <w:rPr>
          <w:rFonts w:ascii="Times New Roman"/>
          <w:b w:val="false"/>
          <w:i w:val="false"/>
          <w:color w:val="000000"/>
          <w:sz w:val="28"/>
        </w:rPr>
        <w:t>
      2) жөнелтуші – өнімді өндіруші болып табылатын тұлға немесе оны заңды негіздерде сатып алған тұлға не олар уәкілеттік берген, өнімді тасымалдау жөніндегі қызметтерді көрсетуге арналған шарт негізінде магистральдық құбыр арқылы тасымалдау үшін өнімді ұсынатын тұлға;</w:t>
      </w:r>
    </w:p>
    <w:bookmarkEnd w:id="12"/>
    <w:bookmarkStart w:name="z21" w:id="13"/>
    <w:p>
      <w:pPr>
        <w:spacing w:after="0"/>
        <w:ind w:left="0"/>
        <w:jc w:val="both"/>
      </w:pPr>
      <w:r>
        <w:rPr>
          <w:rFonts w:ascii="Times New Roman"/>
          <w:b w:val="false"/>
          <w:i w:val="false"/>
          <w:color w:val="000000"/>
          <w:sz w:val="28"/>
        </w:rPr>
        <w:t>
      3) көмірсутектер саласындағы уәкілетті орган (бұдан әрі – уәкілетті орган) – көмірсутектер саласындағы мемлекеттік саясатты іске асыратын уәкілетті орган;</w:t>
      </w:r>
    </w:p>
    <w:bookmarkEnd w:id="13"/>
    <w:bookmarkStart w:name="z22" w:id="14"/>
    <w:p>
      <w:pPr>
        <w:spacing w:after="0"/>
        <w:ind w:left="0"/>
        <w:jc w:val="both"/>
      </w:pPr>
      <w:r>
        <w:rPr>
          <w:rFonts w:ascii="Times New Roman"/>
          <w:b w:val="false"/>
          <w:i w:val="false"/>
          <w:color w:val="000000"/>
          <w:sz w:val="28"/>
        </w:rPr>
        <w:t>
      4) тауарлық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bookmarkEnd w:id="14"/>
    <w:bookmarkStart w:name="z23" w:id="15"/>
    <w:p>
      <w:pPr>
        <w:spacing w:after="0"/>
        <w:ind w:left="0"/>
        <w:jc w:val="both"/>
      </w:pPr>
      <w:r>
        <w:rPr>
          <w:rFonts w:ascii="Times New Roman"/>
          <w:b w:val="false"/>
          <w:i w:val="false"/>
          <w:color w:val="000000"/>
          <w:sz w:val="28"/>
        </w:rPr>
        <w:t>
      5) тұтынушыға жеткізуге дайындалған шикі мұнай және газ конденсаты – ҚР СТ 1347 (МЕМСТ Р 51858, MOD) "Мұнай. Жалпы техникалық шарттар" талаптарына сәйкес тұтынушыға жеткізуге дайындалған тауарлық мұнай (мұнай);</w:t>
      </w:r>
    </w:p>
    <w:bookmarkEnd w:id="15"/>
    <w:bookmarkStart w:name="z24" w:id="16"/>
    <w:p>
      <w:pPr>
        <w:spacing w:after="0"/>
        <w:ind w:left="0"/>
        <w:jc w:val="both"/>
      </w:pPr>
      <w:r>
        <w:rPr>
          <w:rFonts w:ascii="Times New Roman"/>
          <w:b w:val="false"/>
          <w:i w:val="false"/>
          <w:color w:val="000000"/>
          <w:sz w:val="28"/>
        </w:rPr>
        <w:t>
      6) шикі газ – қалыпты атмосфералық температура мен қысым кезінде жер қойнауынан газ тәріздес күйде алынатын, үлес салмағына қарамастан кез келген көмірсутектер, оның ішінде тазартылмаған табиғи, ілеспе, қатпарлы газ, көмір қабаттарындағы метан, сондай-ақ олардың құрамындағы көмірсутекті емес газдар;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шикі газдың, оны қайта өңдеу өнімдерінің (тауарлық газдың) айналымы – жинау, дайындау, тасу, қайта өңдеу, сондай-ақ </w:t>
      </w:r>
      <w:r>
        <w:rPr>
          <w:rFonts w:ascii="Times New Roman"/>
          <w:b w:val="false"/>
          <w:i w:val="false"/>
          <w:color w:val="000000"/>
          <w:sz w:val="28"/>
        </w:rPr>
        <w:t>Кодексте</w:t>
      </w:r>
      <w:r>
        <w:rPr>
          <w:rFonts w:ascii="Times New Roman"/>
          <w:b w:val="false"/>
          <w:i w:val="false"/>
          <w:color w:val="000000"/>
          <w:sz w:val="28"/>
        </w:rPr>
        <w:t xml:space="preserve"> және жобалау құжатында белгіленген жағдайлар мен шарттарда – қабатқа айдау және алау етіп жағу арқылы кәдеге жарату;</w:t>
      </w:r>
    </w:p>
    <w:bookmarkStart w:name="z26" w:id="17"/>
    <w:p>
      <w:pPr>
        <w:spacing w:after="0"/>
        <w:ind w:left="0"/>
        <w:jc w:val="both"/>
      </w:pPr>
      <w:r>
        <w:rPr>
          <w:rFonts w:ascii="Times New Roman"/>
          <w:b w:val="false"/>
          <w:i w:val="false"/>
          <w:color w:val="000000"/>
          <w:sz w:val="28"/>
        </w:rPr>
        <w:t>
      8) шикі мұнай, газ конденсаты, шикі газ және оны қайта өңдеу өнімдері (тауарлық газ) айналымы саласындағы қызметті жүзеге асыратын субъектілер (бұдан әрі – Субъектілер) – шикі мұнай, газ конденсаты, шикі газ және оны қайта өңдеу өнімдері (тауарлық газ) айналымы саласындағы қызметті жүзеге асыратын жеке және заңды тұлғалар;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шикі мұнайды, газ конденсатын, шикі газды және оны қайта өңдеу өнімдерін (тауарлық газды) есепке алудың ақпараттық жүйесі – Қазақстан Республикасының заңнамасына сәйкес тұтынушыға беруге дайындалған шикі мұнай мен газ конденсатының айналымдағы мөлшері туралы, Қазақстан Республикасының заңнамасына сәйкес қайта өңдеуге және тұтынушыға беруге дайындалған, сондай-ақ өз мұқтаждарына пайдаланылатын, қабаттық қысымды сақтау және (немесе) ұстап тұру мақсатында қабаттарға айдау жолымен кәдеге жаратуға жататын,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 шикі газдың айналымдағы мөлшері туралы деректерді автоматтандырылған жинау, өңдеу, сақтау және пайдалануға арналған жүйе;</w:t>
      </w:r>
    </w:p>
    <w:bookmarkStart w:name="z28" w:id="18"/>
    <w:p>
      <w:pPr>
        <w:spacing w:after="0"/>
        <w:ind w:left="0"/>
        <w:jc w:val="both"/>
      </w:pPr>
      <w:r>
        <w:rPr>
          <w:rFonts w:ascii="Times New Roman"/>
          <w:b w:val="false"/>
          <w:i w:val="false"/>
          <w:color w:val="000000"/>
          <w:sz w:val="28"/>
        </w:rPr>
        <w:t>
      10) шикі мұнайды, газ конденсатын, шикі газды және оны қайта өңдеу өнімдерін (тауарлық газды) есепке алу аспаптары (бұдан әрі – есепке алу аспаптары) – шикі мұнайдың, газ конденсатының, шикі газдың және оны қайта өңдеу өнімдерінің (тауарлық газдың) көлемдік және сапалық сипаттамаларын айқындайтын және Қазақстан Республикасының өлшем бірлігін қамтамасыз ету саласындағы заңнамасына сәйкес қолдануға рұқсат берілген техникалық құрылғы, сондай-ақ нақты уақыт режимінде шикі мұнайды, газ конденсатын, шикі газды және оны қайта өңдеу өнімдерін (тауарлық газды) есепке алудың ақпараттық жүйесі операторына ақпарат беруді жүзеге асыратын бағдарламалық қамтылым;</w:t>
      </w:r>
    </w:p>
    <w:bookmarkEnd w:id="18"/>
    <w:bookmarkStart w:name="z29" w:id="19"/>
    <w:p>
      <w:pPr>
        <w:spacing w:after="0"/>
        <w:ind w:left="0"/>
        <w:jc w:val="both"/>
      </w:pPr>
      <w:r>
        <w:rPr>
          <w:rFonts w:ascii="Times New Roman"/>
          <w:b w:val="false"/>
          <w:i w:val="false"/>
          <w:color w:val="000000"/>
          <w:sz w:val="28"/>
        </w:rPr>
        <w:t>
      11) шикі мұнай мен газ конденсатының айналымы – дайындау, тасымалдау, сақтау, тиеп-жөнелту, өткізу, Қазақстан Республикасының аумағына әкелу және Қазақстан Республикасының аумағынан тысқары жерлерге әкету.</w:t>
      </w:r>
    </w:p>
    <w:bookmarkEnd w:id="19"/>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жер қойнауы және жер қойнауын пайдалану туралы, магистральдық құбыр туралы, газ және газбен жабдықтау туралы, ақпараттандыру туралы заңнамасына сәйкес қолданылады.</w:t>
      </w:r>
    </w:p>
    <w:bookmarkStart w:name="z30" w:id="20"/>
    <w:p>
      <w:pPr>
        <w:spacing w:after="0"/>
        <w:ind w:left="0"/>
        <w:jc w:val="left"/>
      </w:pPr>
      <w:r>
        <w:rPr>
          <w:rFonts w:ascii="Times New Roman"/>
          <w:b/>
          <w:i w:val="false"/>
          <w:color w:val="000000"/>
        </w:rPr>
        <w:t xml:space="preserve"> 2-тарау. Өндірістік объектілерді шикі мұнайды, газ конденсатын, шикі газды және оны қайта өңдеу өнімдерін (тауарлық газды) есепке алу аспаптарымен жарақтандыру және шикі мұнайды, газ конденсатын, шикі газды және оны қайта өңдеу өнімдерін (тауарлық газды) есепке алу аспаптарының жұмыс істеуін қамтамасыз ету тәртібі</w:t>
      </w:r>
    </w:p>
    <w:bookmarkEnd w:id="20"/>
    <w:bookmarkStart w:name="z31" w:id="21"/>
    <w:p>
      <w:pPr>
        <w:spacing w:after="0"/>
        <w:ind w:left="0"/>
        <w:jc w:val="both"/>
      </w:pPr>
      <w:r>
        <w:rPr>
          <w:rFonts w:ascii="Times New Roman"/>
          <w:b w:val="false"/>
          <w:i w:val="false"/>
          <w:color w:val="000000"/>
          <w:sz w:val="28"/>
        </w:rPr>
        <w:t>
      3. Есепке алу аспаптары Субъектілердің өндірістік объектілерінің технологиялық схемасына (бұдан әрі – Схема) сәйкес орнатылады.</w:t>
      </w:r>
    </w:p>
    <w:bookmarkEnd w:id="21"/>
    <w:p>
      <w:pPr>
        <w:spacing w:after="0"/>
        <w:ind w:left="0"/>
        <w:jc w:val="both"/>
      </w:pPr>
      <w:r>
        <w:rPr>
          <w:rFonts w:ascii="Times New Roman"/>
          <w:b w:val="false"/>
          <w:i w:val="false"/>
          <w:color w:val="000000"/>
          <w:sz w:val="28"/>
        </w:rPr>
        <w:t>
      Қайталануды болдырмау мақсатында мұнай құбыры компанияларының шикі мұнайды және газ конденсатын, сондай-ақ газ тасымалдау ұйымдарының шикі газды және оны қайта өңдеу өнімдерін (тауарлық газды) қабылдау-тапсыру пункттерінде орнатылған есепке алу аспаптары болған жағдайда Субъектіден есепке алу аспаптарын орнату талап етілмейді.</w:t>
      </w:r>
    </w:p>
    <w:bookmarkStart w:name="z32" w:id="22"/>
    <w:p>
      <w:pPr>
        <w:spacing w:after="0"/>
        <w:ind w:left="0"/>
        <w:jc w:val="both"/>
      </w:pPr>
      <w:r>
        <w:rPr>
          <w:rFonts w:ascii="Times New Roman"/>
          <w:b w:val="false"/>
          <w:i w:val="false"/>
          <w:color w:val="000000"/>
          <w:sz w:val="28"/>
        </w:rPr>
        <w:t>
      4. Субъектінің есепке алу аспаптарын орнату Схемасы:</w:t>
      </w:r>
    </w:p>
    <w:bookmarkEnd w:id="22"/>
    <w:p>
      <w:pPr>
        <w:spacing w:after="0"/>
        <w:ind w:left="0"/>
        <w:jc w:val="both"/>
      </w:pPr>
      <w:r>
        <w:rPr>
          <w:rFonts w:ascii="Times New Roman"/>
          <w:b w:val="false"/>
          <w:i w:val="false"/>
          <w:color w:val="000000"/>
          <w:sz w:val="28"/>
        </w:rPr>
        <w:t>
      Субъектінің технологиялық процестеріне тартылған кіріс ағындарын (сұйықтық, мұнай, газ, газ конденсаты, су);</w:t>
      </w:r>
    </w:p>
    <w:p>
      <w:pPr>
        <w:spacing w:after="0"/>
        <w:ind w:left="0"/>
        <w:jc w:val="both"/>
      </w:pPr>
      <w:r>
        <w:rPr>
          <w:rFonts w:ascii="Times New Roman"/>
          <w:b w:val="false"/>
          <w:i w:val="false"/>
          <w:color w:val="000000"/>
          <w:sz w:val="28"/>
        </w:rPr>
        <w:t>
      Субъектінің өндірістік қызметі нәтижесінде алынған шығыс ағындарын есепке алудың толықтығы мен тұтастығын қамтамасыз ету мақсатында Субъектінің нақты технологиялық жағдайларына қатысты айқындалады.</w:t>
      </w:r>
    </w:p>
    <w:bookmarkStart w:name="z33" w:id="23"/>
    <w:p>
      <w:pPr>
        <w:spacing w:after="0"/>
        <w:ind w:left="0"/>
        <w:jc w:val="both"/>
      </w:pPr>
      <w:r>
        <w:rPr>
          <w:rFonts w:ascii="Times New Roman"/>
          <w:b w:val="false"/>
          <w:i w:val="false"/>
          <w:color w:val="000000"/>
          <w:sz w:val="28"/>
        </w:rPr>
        <w:t>
      5. Субъектінің есепке алу аспаптарын орнату Схемасы алдын ала уәкілетті органмен келісіледі.</w:t>
      </w:r>
    </w:p>
    <w:bookmarkEnd w:id="23"/>
    <w:p>
      <w:pPr>
        <w:spacing w:after="0"/>
        <w:ind w:left="0"/>
        <w:jc w:val="both"/>
      </w:pPr>
      <w:r>
        <w:rPr>
          <w:rFonts w:ascii="Times New Roman"/>
          <w:b w:val="false"/>
          <w:i w:val="false"/>
          <w:color w:val="000000"/>
          <w:sz w:val="28"/>
        </w:rPr>
        <w:t>
      Субъектінің есепке алу аспаптарын орнату Схемасын қарау ол уәкілетті органға келіп түскен күннен бастап отыз жұмыс күнінен аспайтын мерзімде жүзеге асырылады.</w:t>
      </w:r>
    </w:p>
    <w:p>
      <w:pPr>
        <w:spacing w:after="0"/>
        <w:ind w:left="0"/>
        <w:jc w:val="both"/>
      </w:pPr>
      <w:r>
        <w:rPr>
          <w:rFonts w:ascii="Times New Roman"/>
          <w:b w:val="false"/>
          <w:i w:val="false"/>
          <w:color w:val="000000"/>
          <w:sz w:val="28"/>
        </w:rPr>
        <w:t>
      Субъектінің есепке алу аспаптарын орнату Схемасын қарау қорытындылары бойынша уәкілетті орган оны келіседі не осы Қағидалардың талаптарына сәйкес келмеген кезде келісуден бас тартады, бұл туралы Субъектіге уәжді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Субъектілердің өндірістік объектілерінде есепке алу аспаптарын орнату "Шикі мұнайды, газ конденсатын, шикі газды және оны қайта өңдеу өнімдерін (тауарлық газды) есепке алу аспаптарымен жарақтандыруға жататын өндірістік объектілердің тізбесін және оларды жарақтандыру мерзімдерін бекіту туралы" Қазақстан Республикасы Энергетика министрінің 2019 жылғы 4 қарашадағы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19559 болып тіркелген) сәйкес жүзеге асырылады.</w:t>
      </w:r>
    </w:p>
    <w:bookmarkStart w:name="z35" w:id="24"/>
    <w:p>
      <w:pPr>
        <w:spacing w:after="0"/>
        <w:ind w:left="0"/>
        <w:jc w:val="both"/>
      </w:pPr>
      <w:r>
        <w:rPr>
          <w:rFonts w:ascii="Times New Roman"/>
          <w:b w:val="false"/>
          <w:i w:val="false"/>
          <w:color w:val="000000"/>
          <w:sz w:val="28"/>
        </w:rPr>
        <w:t>
      7. Есепке алу аспаптарының көлемін өлшеу Өлшем бірлігін қамтамасыз етудің мемлекеттік жүйесінің тізілімінде тіркелген және аттестатталған және мынадай талаптарға сәйкес келетін қателікпен өлшеуді орындау әдістемесінің негізінде айқындалады:</w:t>
      </w:r>
    </w:p>
    <w:bookmarkEnd w:id="24"/>
    <w:p>
      <w:pPr>
        <w:spacing w:after="0"/>
        <w:ind w:left="0"/>
        <w:jc w:val="both"/>
      </w:pPr>
      <w:r>
        <w:rPr>
          <w:rFonts w:ascii="Times New Roman"/>
          <w:b w:val="false"/>
          <w:i w:val="false"/>
          <w:color w:val="000000"/>
          <w:sz w:val="28"/>
        </w:rPr>
        <w:t>
      МЕМСТ 8.587 "Өлшем бірлігін қамтамасыз етудің мемлекеттік жүйесі. Мұнай мен мұнай өнімдерінің массасы. Өлшемдерді орындау әдістемелеріне қойылатын жалпы талаптар";</w:t>
      </w:r>
    </w:p>
    <w:p>
      <w:pPr>
        <w:spacing w:after="0"/>
        <w:ind w:left="0"/>
        <w:jc w:val="both"/>
      </w:pPr>
      <w:r>
        <w:rPr>
          <w:rFonts w:ascii="Times New Roman"/>
          <w:b w:val="false"/>
          <w:i w:val="false"/>
          <w:color w:val="000000"/>
          <w:sz w:val="28"/>
        </w:rPr>
        <w:t>
      МЕМСТ 30319.1 "Табиғи газ. Физикалық қасиеттерді есептеу әдістері. Жалпы ережелер";</w:t>
      </w:r>
    </w:p>
    <w:p>
      <w:pPr>
        <w:spacing w:after="0"/>
        <w:ind w:left="0"/>
        <w:jc w:val="both"/>
      </w:pPr>
      <w:r>
        <w:rPr>
          <w:rFonts w:ascii="Times New Roman"/>
          <w:b w:val="false"/>
          <w:i w:val="false"/>
          <w:color w:val="000000"/>
          <w:sz w:val="28"/>
        </w:rPr>
        <w:t>
      МЕМСТ 30319.2 "Табиғи газ. Физикалық қасиеттерді есептеу әдістері. Стандартты жағдайлар мен азот пен көмірқышқыл газының құрамындағы тығыздық деректеріне негізделген физикалық қасиеттерді есептеу";</w:t>
      </w:r>
    </w:p>
    <w:p>
      <w:pPr>
        <w:spacing w:after="0"/>
        <w:ind w:left="0"/>
        <w:jc w:val="both"/>
      </w:pPr>
      <w:r>
        <w:rPr>
          <w:rFonts w:ascii="Times New Roman"/>
          <w:b w:val="false"/>
          <w:i w:val="false"/>
          <w:color w:val="000000"/>
          <w:sz w:val="28"/>
        </w:rPr>
        <w:t>
      МЕМСТ 30319.3 "Табиғи газ. Физикалық қасиеттерді есептеу әдістері. Компоненттік құрам туралы мәліметтер негізінде физикалық қасиеттерді есептеу";</w:t>
      </w:r>
    </w:p>
    <w:p>
      <w:pPr>
        <w:spacing w:after="0"/>
        <w:ind w:left="0"/>
        <w:jc w:val="both"/>
      </w:pPr>
      <w:r>
        <w:rPr>
          <w:rFonts w:ascii="Times New Roman"/>
          <w:b w:val="false"/>
          <w:i w:val="false"/>
          <w:color w:val="000000"/>
          <w:sz w:val="28"/>
        </w:rPr>
        <w:t xml:space="preserve">
      "Мемлекеттік реттеуге жатқызылатын өлшем тізбелерін бекіту туралы" Қазақстан Республикасы Энергетика министрінің міндетін атқарушының 2019 жылғы 11 наурыздағы № 81 және Қазақстан Республикасы Индустрия және инфрақұрылымдық даму министрінің 2019 жылғы 18 наурыздағы № 143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18435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"Өлшем бірлігін қамтамасыз ету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есепке алу аспаптарын қолдануға жол беріледі.</w:t>
      </w:r>
    </w:p>
    <w:bookmarkStart w:name="z37" w:id="25"/>
    <w:p>
      <w:pPr>
        <w:spacing w:after="0"/>
        <w:ind w:left="0"/>
        <w:jc w:val="both"/>
      </w:pPr>
      <w:r>
        <w:rPr>
          <w:rFonts w:ascii="Times New Roman"/>
          <w:b w:val="false"/>
          <w:i w:val="false"/>
          <w:color w:val="000000"/>
          <w:sz w:val="28"/>
        </w:rPr>
        <w:t>
      9. Субъектілердің Схемаларына сәйкес орналасқан есепке алу аспаптарынан алынған ақпарат олардың бағдарламалық қамтылымында сақталады және өңделеді.</w:t>
      </w:r>
    </w:p>
    <w:bookmarkEnd w:id="25"/>
    <w:bookmarkStart w:name="z38" w:id="26"/>
    <w:p>
      <w:pPr>
        <w:spacing w:after="0"/>
        <w:ind w:left="0"/>
        <w:jc w:val="both"/>
      </w:pPr>
      <w:r>
        <w:rPr>
          <w:rFonts w:ascii="Times New Roman"/>
          <w:b w:val="false"/>
          <w:i w:val="false"/>
          <w:color w:val="000000"/>
          <w:sz w:val="28"/>
        </w:rPr>
        <w:t>
      10. Өңделген ақпаратты есепке алу аспаптарынан шикі мұнайды, газ конденсатын, шикі газды және оны қайта өңдеу өнімдерін (тауарлық газды) есепке алудың ақпараттық жүйесіне беру Субъектілердің бағдарламалық қамтылымы арқылы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