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dbfac" w14:textId="28dbf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кәмелетке толмаған жолаушыларды әуемен тасымалдау кезінде туристік өнімге қосылған билет құнын субсидиялау қағидаларын бекіту туралы" Қазақстан Республикасы Мәдениет және спорт министрінің 2021 жылғы 7 желтоқсандағы № 375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м.а. 2022 жылғы 22 желтоқсандағы № 379 бұйрығы. Қазақстан Республикасының Әділет министрлігінде 2022 жылғы 23 желтоқсанда № 31250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аумағында кәмелетке толмаған жолаушыларды әуемен тасымалдау кезінде туристік өнімге қосылған билет құнын субсидиялау қағидаларын бекіту туралы" Қазақстан Республикасы Мәдениет және спорт министрінің 2021 жылғы 7 желтоқсандағы № 375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25724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аумағында кәмелетке толмаған жолаушыларды әуемен тасымалдау кезінде туристік өнімге қосылған билет құнын субсидиялау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мынадай мазмұндағы 4-1) тармақшамен толықтырылсын:</w:t>
      </w:r>
    </w:p>
    <w:bookmarkEnd w:id="1"/>
    <w:bookmarkStart w:name="z6" w:id="2"/>
    <w:p>
      <w:pPr>
        <w:spacing w:after="0"/>
        <w:ind w:left="0"/>
        <w:jc w:val="both"/>
      </w:pPr>
      <w:r>
        <w:rPr>
          <w:rFonts w:ascii="Times New Roman"/>
          <w:b w:val="false"/>
          <w:i w:val="false"/>
          <w:color w:val="000000"/>
          <w:sz w:val="28"/>
        </w:rPr>
        <w:t>
      "4-1) маршрут түбіртегі – электрондық билеттің құрамдас бөлігі болып табылатын және қажетті деректерді (мысалы: жолаушының аты, маршруты, тарифі) хабарландырулар мен мәліметтерді қамтитын құжат (-тар);";</w:t>
      </w:r>
    </w:p>
    <w:bookmarkEnd w:id="2"/>
    <w:bookmarkStart w:name="z7" w:id="3"/>
    <w:p>
      <w:pPr>
        <w:spacing w:after="0"/>
        <w:ind w:left="0"/>
        <w:jc w:val="both"/>
      </w:pPr>
      <w:r>
        <w:rPr>
          <w:rFonts w:ascii="Times New Roman"/>
          <w:b w:val="false"/>
          <w:i w:val="false"/>
          <w:color w:val="000000"/>
          <w:sz w:val="28"/>
        </w:rPr>
        <w:t>
      мынадай мазмұндағы 11) тармақшамен толықтырылсын:</w:t>
      </w:r>
    </w:p>
    <w:bookmarkEnd w:id="3"/>
    <w:bookmarkStart w:name="z8" w:id="4"/>
    <w:p>
      <w:pPr>
        <w:spacing w:after="0"/>
        <w:ind w:left="0"/>
        <w:jc w:val="both"/>
      </w:pPr>
      <w:r>
        <w:rPr>
          <w:rFonts w:ascii="Times New Roman"/>
          <w:b w:val="false"/>
          <w:i w:val="false"/>
          <w:color w:val="000000"/>
          <w:sz w:val="28"/>
        </w:rPr>
        <w:t>
      "11) электрондық билет – жолаушының әуеде тасымалдау шарттарымен танысқанын және жолаушы мен авиакомпания әуеде тасымалдау шартын жасасқанын растайтын электрондық құжат.";</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"3) Қазақстан Республикасының азаматы немесе Қазақстан Республикасында тұрақты тұруға рұқсаты бар азаматтығы жоқ тұлға болып табылатын кәмелетке толмаған жолаушыға (бұдан әрі – кәмелетке толмаған жолаушы) билеттің немесе электрондық билеттің, маршруттық түбіртектің және жолаушылар купонының немесе авиакомпания билетін пайдалану туралы растау-анықтамасының көшірмелері;";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белгіленген құжаттар топтамасы толық болған жағдайда, Ұйым олар келіп түскен күннен бастап жеті жұмыс күні ішінде құжаттар топтамасын қарайды және мынадай шешімдердің бірін қабылдайды:</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келген жағдайда ішкі туризм саласындағы туроператорға субсидия төлеу туралы;</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келмеген жағдайда ішкі туризм саласындағы туроператорға субсидия төлеуден бас тарту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4" w:id="6"/>
    <w:p>
      <w:pPr>
        <w:spacing w:after="0"/>
        <w:ind w:left="0"/>
        <w:jc w:val="both"/>
      </w:pPr>
      <w:r>
        <w:rPr>
          <w:rFonts w:ascii="Times New Roman"/>
          <w:b w:val="false"/>
          <w:i w:val="false"/>
          <w:color w:val="000000"/>
          <w:sz w:val="28"/>
        </w:rPr>
        <w:t>
      "7. Ұйым ішкі туризм саласындағы туроператорға субсидия төлеу туралы шешімнің негізінде жиырма бес жұмыс күні ішінде өтінімде көрсетілген екінші деңгейдегі банкте ашылған ішкі туризм саласындағы туроператордың есеп шотына субсидия сомасын аударуды жүзеге асырады.".</w:t>
      </w:r>
    </w:p>
    <w:bookmarkEnd w:id="6"/>
    <w:bookmarkStart w:name="z15" w:id="7"/>
    <w:p>
      <w:pPr>
        <w:spacing w:after="0"/>
        <w:ind w:left="0"/>
        <w:jc w:val="both"/>
      </w:pPr>
      <w:r>
        <w:rPr>
          <w:rFonts w:ascii="Times New Roman"/>
          <w:b w:val="false"/>
          <w:i w:val="false"/>
          <w:color w:val="000000"/>
          <w:sz w:val="28"/>
        </w:rPr>
        <w:t>
      2. Қазақстан Республикасы Мәдениет және спорт министрлігінің Туризм индустриясы комитеті Қазақстан Республикасының заңнамасында белгіленген тәртіппен:</w:t>
      </w:r>
    </w:p>
    <w:bookmarkEnd w:id="7"/>
    <w:bookmarkStart w:name="z16" w:id="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8"/>
    <w:bookmarkStart w:name="z17" w:id="9"/>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Мәдениет және спорт министрлігінің интернет-ресурсында орналастыруды;</w:t>
      </w:r>
    </w:p>
    <w:bookmarkEnd w:id="9"/>
    <w:bookmarkStart w:name="z18" w:id="10"/>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10"/>
    <w:bookmarkStart w:name="z19"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11"/>
    <w:bookmarkStart w:name="z20"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спорт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Жарасбаев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