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ca0b" w14:textId="1a8c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ұйымымен ынтымақтастық туралы үлгілік келісімнің нысанын бекіту туралы" Қазақстан Республикасы Білім және ғылым министрінің 2013 жылғы 22 ақпандағы № 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23 желтоқсандағы № 198 бұйрығы. Қазақстан Республикасының Әділет министрлігінде 2022 жылғы 26 желтоқсанда № 31272 болып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ұйымымен ынтымақтастық туралы үлгілік келісімнің нысанын бекіту туралы" Қазақстан Республикасы Білім және ғылым министрінің 2013 жылғы 22 ақпандағы № 56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8386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"Білім беру ұйымымен мемлекеттік білім беру жинақтау жүйесі саласындағы ынтымақтастық туралы үлгілік келісімнің нысанын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"Қоса беріліп отырған Білім беру ұйымымен мемлекеттік білім беру жинақтау жүйесі саласындағы ынтымақтастық туралы үлгілік келісімнің нысаны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Білім беру ұйымымен ынтымақтастық туралы үлгілік </w:t>
      </w:r>
      <w:r>
        <w:rPr>
          <w:rFonts w:ascii="Times New Roman"/>
          <w:b w:val="false"/>
          <w:i w:val="false"/>
          <w:color w:val="000000"/>
          <w:sz w:val="28"/>
        </w:rPr>
        <w:t>келісімде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"Білім беру ұйымымен мемлекеттік білім беру жинақтау жүйесі саласындағы ынтымақтастық туралы үлгілік келісім";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"Астана қаласы 20__жылғы "____"____</w:t>
      </w:r>
    </w:p>
    <w:bookmarkEnd w:id="7"/>
    <w:p>
      <w:pPr>
        <w:spacing w:after="0"/>
        <w:ind w:left="0"/>
        <w:jc w:val="both"/>
      </w:pPr>
      <w:r>
        <w:rPr>
          <w:rFonts w:ascii="Times New Roman"/>
          <w:b w:val="false"/>
          <w:i w:val="false"/>
          <w:color w:val="000000"/>
          <w:sz w:val="28"/>
        </w:rPr>
        <w:t xml:space="preserve">
      Бұдан әрі "Оператор" деп аталатын _____________________________ атынан _____________________________ негізінде әрекет ететін (-уші) _____________________________ тұлғасында бір тараптан және бұдан әрі "Білім беру ұйымы" деп аталатын _____________________________ атынан _____________________________ негізінде әрекет ететін (-уші) _____________________________ тұлғасында екінші тараптан, бұдан әрі бірлесіп "Тараптар" деп аталатындар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ұйымымен Мемлекеттік білім беру жинақтау жүйесі саласындағы ынтымақтастық туралы осы келісімді (бұдан әрі – Келісім)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3" w:id="8"/>
    <w:p>
      <w:pPr>
        <w:spacing w:after="0"/>
        <w:ind w:left="0"/>
        <w:jc w:val="both"/>
      </w:pPr>
      <w:r>
        <w:rPr>
          <w:rFonts w:ascii="Times New Roman"/>
          <w:b w:val="false"/>
          <w:i w:val="false"/>
          <w:color w:val="000000"/>
          <w:sz w:val="28"/>
        </w:rPr>
        <w:t xml:space="preserve">
      "1-тарау. 1. Осы келісімнің мәні";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xml:space="preserve">
      "1. Білім беру ұйымы Мемлекеттік білім беру жинақтау жүйесі (бұдан әрі – МБЖЖ) шеңберінде пайдасына білім беру жинақтау салымы туралы шарттар немесе білім беру жинақтау сақтандыруы туралы шарттар жасалған салымшылар немесе пайда алушылар үшін Заңмен көзделген білім беру бағдарламалары бойынша қызметтерді көрсетеді, ал оператор МБЖЖ қатысушыларының жұмысын үйлестіруді жүзеге асырады және оның МБЖЖ бойынша Қазақстан Республикасы заңнамасында көзделген шекте жұмыс істеуін қамтамасыз етеді.";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xml:space="preserve">
      "2. Білім беру ұйымы білім беру жинақтау салымындағы немесе сақтандыру шарты бойынша сақтандыру төлемдері қаражатының өз мақсатында пайдаланылуын қамтамасыз етеді.";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9" w:id="11"/>
    <w:p>
      <w:pPr>
        <w:spacing w:after="0"/>
        <w:ind w:left="0"/>
        <w:jc w:val="both"/>
      </w:pPr>
      <w:r>
        <w:rPr>
          <w:rFonts w:ascii="Times New Roman"/>
          <w:b w:val="false"/>
          <w:i w:val="false"/>
          <w:color w:val="000000"/>
          <w:sz w:val="28"/>
        </w:rPr>
        <w:t xml:space="preserve">
      "2-тарау. Өзара іс-қимыл шарттары мен тәртібі"; </w:t>
      </w:r>
    </w:p>
    <w:bookmarkEnd w:id="11"/>
    <w:bookmarkStart w:name="z20" w:id="12"/>
    <w:p>
      <w:pPr>
        <w:spacing w:after="0"/>
        <w:ind w:left="0"/>
        <w:jc w:val="both"/>
      </w:pPr>
      <w:r>
        <w:rPr>
          <w:rFonts w:ascii="Times New Roman"/>
          <w:b w:val="false"/>
          <w:i w:val="false"/>
          <w:color w:val="000000"/>
          <w:sz w:val="28"/>
        </w:rPr>
        <w:t xml:space="preserve">
      3-тармақ мынадай редакцияда жазылсын: </w:t>
      </w:r>
    </w:p>
    <w:bookmarkEnd w:id="12"/>
    <w:bookmarkStart w:name="z21" w:id="13"/>
    <w:p>
      <w:pPr>
        <w:spacing w:after="0"/>
        <w:ind w:left="0"/>
        <w:jc w:val="both"/>
      </w:pPr>
      <w:r>
        <w:rPr>
          <w:rFonts w:ascii="Times New Roman"/>
          <w:b w:val="false"/>
          <w:i w:val="false"/>
          <w:color w:val="000000"/>
          <w:sz w:val="28"/>
        </w:rPr>
        <w:t>
      "3. Салымшының не оның заңды өкілінің, сақтанушының немесе пайда алушының не оның заңды өкілінің өтініші бойынша білім беру қызметтері Қазақстан Республикасының азаматтық заңнамасында белгіленген тәртіппен және жағдайларда үлеспен (әр академиялық кезең немесе оқу жылы үшін) немесе толық көлемде бір рет (барлық оқу мерзімі үшін) әр академиялық кезең немесе оқу жылы басталғанға дейін төленеді.";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 Білім беру ұйымы:</w:t>
      </w:r>
    </w:p>
    <w:bookmarkEnd w:id="14"/>
    <w:p>
      <w:pPr>
        <w:spacing w:after="0"/>
        <w:ind w:left="0"/>
        <w:jc w:val="both"/>
      </w:pPr>
      <w:r>
        <w:rPr>
          <w:rFonts w:ascii="Times New Roman"/>
          <w:b w:val="false"/>
          <w:i w:val="false"/>
          <w:color w:val="000000"/>
          <w:sz w:val="28"/>
        </w:rPr>
        <w:t>
      1) білім беру жинақтау салымдары немесе сақтандыру шарты бойынша сақтандыру төлемдері есебінен оқитындардың есебін жүргізетін және сол бойынша операторға мәліметтер беретін жауапты тұлғаны белгілейді;</w:t>
      </w:r>
    </w:p>
    <w:p>
      <w:pPr>
        <w:spacing w:after="0"/>
        <w:ind w:left="0"/>
        <w:jc w:val="both"/>
      </w:pPr>
      <w:r>
        <w:rPr>
          <w:rFonts w:ascii="Times New Roman"/>
          <w:b w:val="false"/>
          <w:i w:val="false"/>
          <w:color w:val="000000"/>
          <w:sz w:val="28"/>
        </w:rPr>
        <w:t>
      2) салымдары немесе сақтандыру шарты бойынша сақтандыру төлемдері есебінен оқитындардың жеке есебін жүргізеді;</w:t>
      </w:r>
    </w:p>
    <w:p>
      <w:pPr>
        <w:spacing w:after="0"/>
        <w:ind w:left="0"/>
        <w:jc w:val="both"/>
      </w:pPr>
      <w:r>
        <w:rPr>
          <w:rFonts w:ascii="Times New Roman"/>
          <w:b w:val="false"/>
          <w:i w:val="false"/>
          <w:color w:val="000000"/>
          <w:sz w:val="28"/>
        </w:rPr>
        <w:t>
      3) салымшының немесе пайда алушының оқуға қабылдануы, ауыстырылуы, академиялық демалысты ресімдеуі, академиялық демалыстан оралуы, білім беру ұйымына қайта қабылдануы, одан шығарылуы, оның ішінде оқуды бітіруіне байланысты шығарылуы туралы тиісті құжаттардың көшірмелерін жіберу арқылы олар қабылданған күннен бастап үш жұмыс күнінен кешіктірмей қатысушы банкті немесе қатысушы-сақтандыру ұйымын және операторды хабардар етеді;</w:t>
      </w:r>
    </w:p>
    <w:p>
      <w:pPr>
        <w:spacing w:after="0"/>
        <w:ind w:left="0"/>
        <w:jc w:val="both"/>
      </w:pPr>
      <w:r>
        <w:rPr>
          <w:rFonts w:ascii="Times New Roman"/>
          <w:b w:val="false"/>
          <w:i w:val="false"/>
          <w:color w:val="000000"/>
          <w:sz w:val="28"/>
        </w:rPr>
        <w:t>
      4) салымшының немесе пайда алушының, сақтанушының немесе қатысушы банктің, қатысушы-сақтандыру ұйымының сұрауы бойынша анықтама берілетін күнгі қажетті академиялық кезеңге немесе оқудың толық құны жөнінде анықтама береді;</w:t>
      </w:r>
    </w:p>
    <w:p>
      <w:pPr>
        <w:spacing w:after="0"/>
        <w:ind w:left="0"/>
        <w:jc w:val="both"/>
      </w:pPr>
      <w:r>
        <w:rPr>
          <w:rFonts w:ascii="Times New Roman"/>
          <w:b w:val="false"/>
          <w:i w:val="false"/>
          <w:color w:val="000000"/>
          <w:sz w:val="28"/>
        </w:rPr>
        <w:t>
      5) салымшы немесе пайда алушы басқа білім беру ұйымына ауысқан жағдайда оны қабылдаушы білім беру ұйымының шотына білім беру қызметтеріне төленген ақы қалдығын аударады, әрі үш жұмыс күні ішінде бұл жөнінде операторға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25" w:id="15"/>
    <w:p>
      <w:pPr>
        <w:spacing w:after="0"/>
        <w:ind w:left="0"/>
        <w:jc w:val="both"/>
      </w:pPr>
      <w:r>
        <w:rPr>
          <w:rFonts w:ascii="Times New Roman"/>
          <w:b w:val="false"/>
          <w:i w:val="false"/>
          <w:color w:val="000000"/>
          <w:sz w:val="28"/>
        </w:rPr>
        <w:t xml:space="preserve">
      "3-тарау. Тараптардың құқықтары және жауапкершілігі";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7" w:id="16"/>
    <w:p>
      <w:pPr>
        <w:spacing w:after="0"/>
        <w:ind w:left="0"/>
        <w:jc w:val="both"/>
      </w:pPr>
      <w:r>
        <w:rPr>
          <w:rFonts w:ascii="Times New Roman"/>
          <w:b w:val="false"/>
          <w:i w:val="false"/>
          <w:color w:val="000000"/>
          <w:sz w:val="28"/>
        </w:rPr>
        <w:t>
      "5. Білім беру ұйымының құқықтары:</w:t>
      </w:r>
    </w:p>
    <w:bookmarkEnd w:id="16"/>
    <w:p>
      <w:pPr>
        <w:spacing w:after="0"/>
        <w:ind w:left="0"/>
        <w:jc w:val="both"/>
      </w:pPr>
      <w:r>
        <w:rPr>
          <w:rFonts w:ascii="Times New Roman"/>
          <w:b w:val="false"/>
          <w:i w:val="false"/>
          <w:color w:val="000000"/>
          <w:sz w:val="28"/>
        </w:rPr>
        <w:t>
      1) оператордан Ынтымақтастық туралы келісім жасасқан қатысушы банктердің немесе қатысушы-сақтандыру ұйымдарының жазбаша тізімін, сондай-ақ МБЖЖ шеңберінде басқа да ақпаратты талап ету;</w:t>
      </w:r>
    </w:p>
    <w:p>
      <w:pPr>
        <w:spacing w:after="0"/>
        <w:ind w:left="0"/>
        <w:jc w:val="both"/>
      </w:pPr>
      <w:r>
        <w:rPr>
          <w:rFonts w:ascii="Times New Roman"/>
          <w:b w:val="false"/>
          <w:i w:val="false"/>
          <w:color w:val="000000"/>
          <w:sz w:val="28"/>
        </w:rPr>
        <w:t>
      2) техникалық мүмкіндіктер бар болған жағдайда меншікті ақпараттық жүйені оператордың ақпараттық жүйесімен интеграциялауды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9" w:id="17"/>
    <w:p>
      <w:pPr>
        <w:spacing w:after="0"/>
        <w:ind w:left="0"/>
        <w:jc w:val="both"/>
      </w:pPr>
      <w:r>
        <w:rPr>
          <w:rFonts w:ascii="Times New Roman"/>
          <w:b w:val="false"/>
          <w:i w:val="false"/>
          <w:color w:val="000000"/>
          <w:sz w:val="28"/>
        </w:rPr>
        <w:t>
      "7. Білім беру ұйымының міндеттері:</w:t>
      </w:r>
    </w:p>
    <w:bookmarkEnd w:id="17"/>
    <w:p>
      <w:pPr>
        <w:spacing w:after="0"/>
        <w:ind w:left="0"/>
        <w:jc w:val="both"/>
      </w:pPr>
      <w:r>
        <w:rPr>
          <w:rFonts w:ascii="Times New Roman"/>
          <w:b w:val="false"/>
          <w:i w:val="false"/>
          <w:color w:val="000000"/>
          <w:sz w:val="28"/>
        </w:rPr>
        <w:t>
      1) оператордың сұратуы бойынша семестрлік негізде білім беру ұйымында оқитын салымшы немесе пайда алушы туралы қажетті мәліметтерді ұсыну;</w:t>
      </w:r>
    </w:p>
    <w:p>
      <w:pPr>
        <w:spacing w:after="0"/>
        <w:ind w:left="0"/>
        <w:jc w:val="both"/>
      </w:pPr>
      <w:r>
        <w:rPr>
          <w:rFonts w:ascii="Times New Roman"/>
          <w:b w:val="false"/>
          <w:i w:val="false"/>
          <w:color w:val="000000"/>
          <w:sz w:val="28"/>
        </w:rPr>
        <w:t>
      2) салымшы немесе пайда алушы білім беру ұйымынан шығарылған жағдайда оның шығарылуы туралы бұйрық шыққан күннен бастап үш жұмыс күні ішінде салымшының білім беру жинақтау салымына немесе бес жұмыс күні ішінде қатысушы-сақтандыру ұйымының банктік шотына білім беру қызметтеріне төленген ақының қалдығын аудару;</w:t>
      </w:r>
    </w:p>
    <w:p>
      <w:pPr>
        <w:spacing w:after="0"/>
        <w:ind w:left="0"/>
        <w:jc w:val="both"/>
      </w:pPr>
      <w:r>
        <w:rPr>
          <w:rFonts w:ascii="Times New Roman"/>
          <w:b w:val="false"/>
          <w:i w:val="false"/>
          <w:color w:val="000000"/>
          <w:sz w:val="28"/>
        </w:rPr>
        <w:t xml:space="preserve">
      3) білім беру қызметтерінің ақысын төлеуге аударылған қаражатты тікелей салымшыға немесе пайда алушыға (сақтанушыға) бермеу.";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1" w:id="18"/>
    <w:p>
      <w:pPr>
        <w:spacing w:after="0"/>
        <w:ind w:left="0"/>
        <w:jc w:val="both"/>
      </w:pPr>
      <w:r>
        <w:rPr>
          <w:rFonts w:ascii="Times New Roman"/>
          <w:b w:val="false"/>
          <w:i w:val="false"/>
          <w:color w:val="000000"/>
          <w:sz w:val="28"/>
        </w:rPr>
        <w:t>
      "8. Оператордың міндеті:</w:t>
      </w:r>
    </w:p>
    <w:bookmarkEnd w:id="18"/>
    <w:p>
      <w:pPr>
        <w:spacing w:after="0"/>
        <w:ind w:left="0"/>
        <w:jc w:val="both"/>
      </w:pPr>
      <w:r>
        <w:rPr>
          <w:rFonts w:ascii="Times New Roman"/>
          <w:b w:val="false"/>
          <w:i w:val="false"/>
          <w:color w:val="000000"/>
          <w:sz w:val="28"/>
        </w:rPr>
        <w:t xml:space="preserve">
      1) білім беру ұйымының сұрауы бойынша сол білім беру ұйымында білім алушының атында тіркелген білім беру жинақтау салымы туралы шарттың немесе білім беру жинақтау сақтандыруы шарты бойынша шарттардың болуы не болмауы жөнінде мәлімет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33" w:id="19"/>
    <w:p>
      <w:pPr>
        <w:spacing w:after="0"/>
        <w:ind w:left="0"/>
        <w:jc w:val="both"/>
      </w:pPr>
      <w:r>
        <w:rPr>
          <w:rFonts w:ascii="Times New Roman"/>
          <w:b w:val="false"/>
          <w:i w:val="false"/>
          <w:color w:val="000000"/>
          <w:sz w:val="28"/>
        </w:rPr>
        <w:t xml:space="preserve">
      "4-тарау. Тараптардың жауапкершілігі";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35" w:id="20"/>
    <w:p>
      <w:pPr>
        <w:spacing w:after="0"/>
        <w:ind w:left="0"/>
        <w:jc w:val="both"/>
      </w:pPr>
      <w:r>
        <w:rPr>
          <w:rFonts w:ascii="Times New Roman"/>
          <w:b w:val="false"/>
          <w:i w:val="false"/>
          <w:color w:val="000000"/>
          <w:sz w:val="28"/>
        </w:rPr>
        <w:t xml:space="preserve">
      "5-тарау. Құпиялылық";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Start w:name="z37" w:id="21"/>
    <w:p>
      <w:pPr>
        <w:spacing w:after="0"/>
        <w:ind w:left="0"/>
        <w:jc w:val="both"/>
      </w:pPr>
      <w:r>
        <w:rPr>
          <w:rFonts w:ascii="Times New Roman"/>
          <w:b w:val="false"/>
          <w:i w:val="false"/>
          <w:color w:val="000000"/>
          <w:sz w:val="28"/>
        </w:rPr>
        <w:t xml:space="preserve">
      "6-тарау. Форс – мажор";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 </w:t>
      </w:r>
    </w:p>
    <w:bookmarkStart w:name="z39" w:id="22"/>
    <w:p>
      <w:pPr>
        <w:spacing w:after="0"/>
        <w:ind w:left="0"/>
        <w:jc w:val="both"/>
      </w:pPr>
      <w:r>
        <w:rPr>
          <w:rFonts w:ascii="Times New Roman"/>
          <w:b w:val="false"/>
          <w:i w:val="false"/>
          <w:color w:val="000000"/>
          <w:sz w:val="28"/>
        </w:rPr>
        <w:t xml:space="preserve">
      "7-тарау. Осы Келісімнің қолданылу мерзімі және бұзылу тәртібі";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 </w:t>
      </w:r>
    </w:p>
    <w:bookmarkStart w:name="z41" w:id="23"/>
    <w:p>
      <w:pPr>
        <w:spacing w:after="0"/>
        <w:ind w:left="0"/>
        <w:jc w:val="both"/>
      </w:pPr>
      <w:r>
        <w:rPr>
          <w:rFonts w:ascii="Times New Roman"/>
          <w:b w:val="false"/>
          <w:i w:val="false"/>
          <w:color w:val="000000"/>
          <w:sz w:val="28"/>
        </w:rPr>
        <w:t xml:space="preserve">
      "8-тарау. Қорытынды ережелер";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 </w:t>
      </w:r>
    </w:p>
    <w:bookmarkStart w:name="z43" w:id="24"/>
    <w:p>
      <w:pPr>
        <w:spacing w:after="0"/>
        <w:ind w:left="0"/>
        <w:jc w:val="both"/>
      </w:pPr>
      <w:r>
        <w:rPr>
          <w:rFonts w:ascii="Times New Roman"/>
          <w:b w:val="false"/>
          <w:i w:val="false"/>
          <w:color w:val="000000"/>
          <w:sz w:val="28"/>
        </w:rPr>
        <w:t>
      "9-тарау. Тараптардың заңды мекенжайлары және деректемелері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xml:space="preserve">
      ". </w:t>
      </w:r>
    </w:p>
    <w:bookmarkStart w:name="z44" w:id="25"/>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заңнамада белгіленген тәртіппен:</w:t>
      </w:r>
    </w:p>
    <w:bookmarkEnd w:id="25"/>
    <w:bookmarkStart w:name="z45"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46" w:id="2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7"/>
    <w:bookmarkStart w:name="z47"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8"/>
    <w:bookmarkStart w:name="z48"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