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f0a3" w14:textId="f32f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өзгертулер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26 желтоқсандағы № 1324 бұйрығы. Қазақстан Республикасының Әділет министрлігінде 2022 жылғы 27 желтоқсанда № 31302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өзгерту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"Банкроттың мүлкін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10753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Банкроттың мүлкін сату бойынша электрондық аукционды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"38. Электрондық аукцион Астана қаласының уақыты бойынша сағат 10:00-ден бастап 17:00-ге дейінгі кезеңде өткізіледі, бұл ретте электрондық аукцион Астана қаласының уақыты бойынша сағат 15:00-ден кешіктірмей басталады.</w:t>
      </w:r>
    </w:p>
    <w:bookmarkEnd w:id="2"/>
    <w:bookmarkStart w:name="z7" w:id="3"/>
    <w:p>
      <w:pPr>
        <w:spacing w:after="0"/>
        <w:ind w:left="0"/>
        <w:jc w:val="both"/>
      </w:pPr>
      <w:r>
        <w:rPr>
          <w:rFonts w:ascii="Times New Roman"/>
          <w:b w:val="false"/>
          <w:i w:val="false"/>
          <w:color w:val="000000"/>
          <w:sz w:val="28"/>
        </w:rPr>
        <w:t>
      39. Электрондық аукционға қатысушылар аукцион басталғанға дейін бір сағат ішінде ЭЦҚ мен аукциондық нөмірін пайдалана отырып, аукцион залына кіреді және лот үшін бастапқы бағаны ескере отырып, бірақ Сату жоспарында белгіленген кезіндегі ең төмен бағадан төмен болмайтын өзінің баға ұсынысын көрсетеді.</w:t>
      </w:r>
    </w:p>
    <w:bookmarkEnd w:id="3"/>
    <w:p>
      <w:pPr>
        <w:spacing w:after="0"/>
        <w:ind w:left="0"/>
        <w:jc w:val="both"/>
      </w:pPr>
      <w:r>
        <w:rPr>
          <w:rFonts w:ascii="Times New Roman"/>
          <w:b w:val="false"/>
          <w:i w:val="false"/>
          <w:color w:val="000000"/>
          <w:sz w:val="28"/>
        </w:rPr>
        <w:t>
      Электрондық аукцион электрондық аукционның өткізілетіні туралы ақпараттық хабарламада көрсетілген Астана қаласының уақытында басталады.";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6) тармақшасы мынадай редакцияда жазылсын:</w:t>
      </w:r>
    </w:p>
    <w:bookmarkStart w:name="z9" w:id="4"/>
    <w:p>
      <w:pPr>
        <w:spacing w:after="0"/>
        <w:ind w:left="0"/>
        <w:jc w:val="both"/>
      </w:pPr>
      <w:r>
        <w:rPr>
          <w:rFonts w:ascii="Times New Roman"/>
          <w:b w:val="false"/>
          <w:i w:val="false"/>
          <w:color w:val="000000"/>
          <w:sz w:val="28"/>
        </w:rPr>
        <w:t>
      "6) егер электрондық аукцион аяқталатын сәтте Астана қаласының уақыты бойынша сағат 17:00-де аукцион жеңімпазы айқындалмаған болса, онда лотты сатып алуға өз ниетін соңғы растаған қатысушы жеңімпаз деп танылады, ал осы лот бойынша электрондық аукцион өтті деп танылады.";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 111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16387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3" w:id="5"/>
    <w:p>
      <w:pPr>
        <w:spacing w:after="0"/>
        <w:ind w:left="0"/>
        <w:jc w:val="both"/>
      </w:pPr>
      <w:r>
        <w:rPr>
          <w:rFonts w:ascii="Times New Roman"/>
          <w:b w:val="false"/>
          <w:i w:val="false"/>
          <w:color w:val="000000"/>
          <w:sz w:val="28"/>
        </w:rPr>
        <w:t>
      "27. Электрондық аукцион Астана қаласының уақытымен сағат 10.00-ден бастап 17.00-ге дейінгі уақыт аралығында өткізіледі, бұл ретте электрондық аукцион Астана қаласының уақытымен сағат 15.00-ден кешіктірмей басталады.</w:t>
      </w:r>
    </w:p>
    <w:bookmarkEnd w:id="5"/>
    <w:p>
      <w:pPr>
        <w:spacing w:after="0"/>
        <w:ind w:left="0"/>
        <w:jc w:val="both"/>
      </w:pPr>
      <w:r>
        <w:rPr>
          <w:rFonts w:ascii="Times New Roman"/>
          <w:b w:val="false"/>
          <w:i w:val="false"/>
          <w:color w:val="000000"/>
          <w:sz w:val="28"/>
        </w:rPr>
        <w:t>
      Электрондық аукционға қатысушылар аукцион басталғанға дейін бір сағат ішінде электрондық-цифрлық қолтаңбасын қолдана отырып, аукцион залында тіркеледі. Аукцион сауда-саттық өткізу туралы хабарламада көрсетілген Астана қаласының уақытымен аукцион залында лоттың бастапқы бағасын автоматты түрде орналастыруы арқылы басталады.".</w:t>
      </w:r>
    </w:p>
    <w:bookmarkStart w:name="z14"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6"/>
    <w:bookmarkStart w:name="z15" w:id="7"/>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7"/>
    <w:bookmarkStart w:name="z16"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8"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