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85d5" w14:textId="bdd85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және газ өнеркәсібі салаларындағы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355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28 желтоқсандағы № 343 бұйрығы. Қазақстан Республикасының Әділет министрлігінде 2022 жылғы 28 желтоқсанда № 31324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"Мұнай және газ өнеркәсібі салаларындағы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10250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Мұнай және газ өнеркәсібі салаларындағы қауіпті өндірістік объектілер үшін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"24. Салынып жатқан, жөндеуден өтіп жатқан және пайдаланылудағы қауіпті өндірістік объектілер (бұрғылау қондырғылары, ұнғымалар, топтастырылған өлшеуіш қондырғылары, мұнай және газды дайындау қондырғылары, сұйыққоймалар, сорғы және компрессорлық бекеттер, терминалдар) тұрақты және сенімді көлік қатынасымен (кіретін жолдар, жолдар) материалды-техникалық қамтамасыз ету базаларымен және ұйымның өндірістік қызметін дислокациялау орындарымен, өрт және өнеркәсіптік қауіпсіздік саласындағы кәсіби авариялық-құтқару қызметтерімен қамтамасыз етіледі.";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4-тараудың </w:t>
      </w:r>
      <w:r>
        <w:rPr>
          <w:rFonts w:ascii="Times New Roman"/>
          <w:b w:val="false"/>
          <w:i w:val="false"/>
          <w:color w:val="000000"/>
          <w:sz w:val="28"/>
        </w:rPr>
        <w:t>4-параграф</w:t>
      </w:r>
      <w:r>
        <w:rPr>
          <w:rFonts w:ascii="Times New Roman"/>
          <w:b w:val="false"/>
          <w:i w:val="false"/>
          <w:color w:val="000000"/>
          <w:sz w:val="28"/>
        </w:rPr>
        <w:t xml:space="preserve"> атауы мынадай редакцияда жазылсын:</w:t>
      </w:r>
    </w:p>
    <w:bookmarkStart w:name="z7" w:id="2"/>
    <w:p>
      <w:pPr>
        <w:spacing w:after="0"/>
        <w:ind w:left="0"/>
        <w:jc w:val="both"/>
      </w:pPr>
      <w:r>
        <w:rPr>
          <w:rFonts w:ascii="Times New Roman"/>
          <w:b w:val="false"/>
          <w:i w:val="false"/>
          <w:color w:val="000000"/>
          <w:sz w:val="28"/>
        </w:rPr>
        <w:t>
      "4-Параграф. Ұңғыма оқпанын бекіту";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"99. Сатылы цементпен толтыру құрылғылары және жерге қағып орнатылған колонналар секциялардың тораптары:</w:t>
      </w:r>
    </w:p>
    <w:bookmarkEnd w:id="3"/>
    <w:p>
      <w:pPr>
        <w:spacing w:after="0"/>
        <w:ind w:left="0"/>
        <w:jc w:val="both"/>
      </w:pPr>
      <w:r>
        <w:rPr>
          <w:rFonts w:ascii="Times New Roman"/>
          <w:b w:val="false"/>
          <w:i w:val="false"/>
          <w:color w:val="000000"/>
          <w:sz w:val="28"/>
        </w:rPr>
        <w:t>
      1) табандықтан жоғары алдыңғы бағананың жерге қағып орнатылған өзектегі ұңғымасында 50 метрден кем емес; сол сияқты жасырын бағананың "басына" да қатысты;</w:t>
      </w:r>
    </w:p>
    <w:p>
      <w:pPr>
        <w:spacing w:after="0"/>
        <w:ind w:left="0"/>
        <w:jc w:val="both"/>
      </w:pPr>
      <w:r>
        <w:rPr>
          <w:rFonts w:ascii="Times New Roman"/>
          <w:b w:val="false"/>
          <w:i w:val="false"/>
          <w:color w:val="000000"/>
          <w:sz w:val="28"/>
        </w:rPr>
        <w:t>
      2) ұңғыманың жерге қағып орнатылмаған бөлігінде – оқпанының шартты диаметріне жақын диаметрмен тұрақты тұқымдардың аралығында, аралықтың үстіңгі шекарадан 30-50 метрден төмен емес және төменгі шекараның кемінде 50-75 метрден жоғары.";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"102. Жерге қағып орнатылған колонналарды түсіруден және цементпен толтырғанға дейін жұмыстардың жетекшісі, бұрғылаушы және мамандар бұрғылау мұнараның (оқпанының); өзектің; жүк арбаның; тал жүйесінің; түсіру-көтеру жабдығы мен құралды; күш жетектің; қабылдау көпірдің; алаңның; құбырлардың нумерациясы мен салуын; төсеудің техникалық жай-күйін тексеру; қоршаулардың бар-жоғы, бұғаттау және сақтандыру құрылғылардың; бұрғылау қондырғының БӨАжАҚ жарамдылығы және цемент толтыруды бақылау станциясын тексеру; цемент толтыратын агрегаттардың дайындығы; цемент және химиялық реагенттердің бар-жоғы; жарықтандыру құралдардың бар-жоғы; техника және қызметкерлер орналасқан орынның қауіпсіз аймақтары мен қашықтықтар; қауіпсіздік белгілерін орнату; жұмыстардың жетекшілері мен орындаушыларын тағайындау; жұмыстардың тәртібін және кестесін белгілеу; қызметкерлерді қорғау үшін жеке және ұжымдық құралдардың болуы; объект аумағына өткізу тәртібін енгізу.</w:t>
      </w:r>
    </w:p>
    <w:bookmarkEnd w:id="4"/>
    <w:p>
      <w:pPr>
        <w:spacing w:after="0"/>
        <w:ind w:left="0"/>
        <w:jc w:val="both"/>
      </w:pPr>
      <w:r>
        <w:rPr>
          <w:rFonts w:ascii="Times New Roman"/>
          <w:b w:val="false"/>
          <w:i w:val="false"/>
          <w:color w:val="000000"/>
          <w:sz w:val="28"/>
        </w:rPr>
        <w:t>
      Тексеріс нәтижелері бойынша объектінің түсіруге және жерге қағып орнатылған колоннаны цементпен толтыруға дайындық актісі жасалады.</w:t>
      </w:r>
    </w:p>
    <w:p>
      <w:pPr>
        <w:spacing w:after="0"/>
        <w:ind w:left="0"/>
        <w:jc w:val="both"/>
      </w:pPr>
      <w:r>
        <w:rPr>
          <w:rFonts w:ascii="Times New Roman"/>
          <w:b w:val="false"/>
          <w:i w:val="false"/>
          <w:color w:val="000000"/>
          <w:sz w:val="28"/>
        </w:rPr>
        <w:t>
      Жабдықтың жарамсыздығы табылған жағдайда түсіру және цементпен толтыру бойынша жұмыстар басталғанға дейін оны түзету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133-тармақ</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"133. Жабдықтар орналасқан өндірістік ғимараттарды және қауіпті объектілер аумағындағы алаңдарды бу, су, ауа, азот, қауіпсіз жоюға арналған қажетті реагенттерді жер асты жүргізуге арналған техникалық және технологиялық құралдармен, жабдықтарға, құбырларға, қызмет көрсету және жөндеу жүргізуді қамтамасыз етеді.";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156-тармақ</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"156. Объектілер, қондырғылар, төгу-құю қондырғылары аумақтарында және өндірістік үй-жайларда қауіпсіздік бойынша мынадай іс-шаралар жүргізіледі:</w:t>
      </w:r>
    </w:p>
    <w:bookmarkEnd w:id="6"/>
    <w:p>
      <w:pPr>
        <w:spacing w:after="0"/>
        <w:ind w:left="0"/>
        <w:jc w:val="both"/>
      </w:pPr>
      <w:r>
        <w:rPr>
          <w:rFonts w:ascii="Times New Roman"/>
          <w:b w:val="false"/>
          <w:i w:val="false"/>
          <w:color w:val="000000"/>
          <w:sz w:val="28"/>
        </w:rPr>
        <w:t>
      1) қауіпсіздік жүйелердің техникалық жағдайын және дайындығын, судың, будың және жүйедегі реагенттердің жұмыс қысымының болуы ауысым кезегінде кемінде бір рет тексеріледі;</w:t>
      </w:r>
    </w:p>
    <w:p>
      <w:pPr>
        <w:spacing w:after="0"/>
        <w:ind w:left="0"/>
        <w:jc w:val="both"/>
      </w:pPr>
      <w:r>
        <w:rPr>
          <w:rFonts w:ascii="Times New Roman"/>
          <w:b w:val="false"/>
          <w:i w:val="false"/>
          <w:color w:val="000000"/>
          <w:sz w:val="28"/>
        </w:rPr>
        <w:t>
      2) әрбір ауысым басталар алдында желдету қондырғыларын сырт көзбен байқап, дұрыстығы тексеріледі;</w:t>
      </w:r>
    </w:p>
    <w:p>
      <w:pPr>
        <w:spacing w:after="0"/>
        <w:ind w:left="0"/>
        <w:jc w:val="both"/>
      </w:pPr>
      <w:r>
        <w:rPr>
          <w:rFonts w:ascii="Times New Roman"/>
          <w:b w:val="false"/>
          <w:i w:val="false"/>
          <w:color w:val="000000"/>
          <w:sz w:val="28"/>
        </w:rPr>
        <w:t>
      3) БӨАжА және сақтандырғыш қондырғыларының жағдайы кемінде бір рет қарап тексеріледі.";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211-тармақ</w:t>
      </w:r>
      <w:r>
        <w:rPr>
          <w:rFonts w:ascii="Times New Roman"/>
          <w:b w:val="false"/>
          <w:i w:val="false"/>
          <w:color w:val="000000"/>
          <w:sz w:val="28"/>
        </w:rPr>
        <w:t xml:space="preserve"> мынадай редакцияда жазылсын:</w:t>
      </w:r>
    </w:p>
    <w:bookmarkStart w:name="z17" w:id="7"/>
    <w:p>
      <w:pPr>
        <w:spacing w:after="0"/>
        <w:ind w:left="0"/>
        <w:jc w:val="both"/>
      </w:pPr>
      <w:r>
        <w:rPr>
          <w:rFonts w:ascii="Times New Roman"/>
          <w:b w:val="false"/>
          <w:i w:val="false"/>
          <w:color w:val="000000"/>
          <w:sz w:val="28"/>
        </w:rPr>
        <w:t>
      "211. Құрылғылардың, терминалдардың, арматураның кері және сақтандыратын қақпақшалар дайындаушы-зауыттың техникалық құжаттамасында көрсетілген температуралық тәртібіне сәйкес оқшаулармен қамтамасыз етіледі.";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және </w:t>
      </w:r>
      <w:r>
        <w:rPr>
          <w:rFonts w:ascii="Times New Roman"/>
          <w:b w:val="false"/>
          <w:i w:val="false"/>
          <w:color w:val="000000"/>
          <w:sz w:val="28"/>
        </w:rPr>
        <w:t>221-тармақтар</w:t>
      </w:r>
      <w:r>
        <w:rPr>
          <w:rFonts w:ascii="Times New Roman"/>
          <w:b w:val="false"/>
          <w:i w:val="false"/>
          <w:color w:val="000000"/>
          <w:sz w:val="28"/>
        </w:rPr>
        <w:t xml:space="preserve"> мынадай редакцияда жазылсын:</w:t>
      </w:r>
    </w:p>
    <w:bookmarkStart w:name="z19" w:id="8"/>
    <w:p>
      <w:pPr>
        <w:spacing w:after="0"/>
        <w:ind w:left="0"/>
        <w:jc w:val="both"/>
      </w:pPr>
      <w:r>
        <w:rPr>
          <w:rFonts w:ascii="Times New Roman"/>
          <w:b w:val="false"/>
          <w:i w:val="false"/>
          <w:color w:val="000000"/>
          <w:sz w:val="28"/>
        </w:rPr>
        <w:t>
      "220. Жабдықтың, құралдардың, құбырлар мен құрылыстардың тоттанудан қорғау құрылғылары мен әдістері жасаушы-зауыттың техникалық құжаттамасына, өнеркәсіптік қауіпсіздіктің ережелеріне сәйкес жоспарланады және қолданылады. Күкіртті сутегі бар өнімді дайындаған кезде жабдық пен құбырлар тоттануға төзімді материалдардан жасалады.</w:t>
      </w:r>
    </w:p>
    <w:bookmarkEnd w:id="8"/>
    <w:bookmarkStart w:name="z20" w:id="9"/>
    <w:p>
      <w:pPr>
        <w:spacing w:after="0"/>
        <w:ind w:left="0"/>
        <w:jc w:val="both"/>
      </w:pPr>
      <w:r>
        <w:rPr>
          <w:rFonts w:ascii="Times New Roman"/>
          <w:b w:val="false"/>
          <w:i w:val="false"/>
          <w:color w:val="000000"/>
          <w:sz w:val="28"/>
        </w:rPr>
        <w:t>
      221. Ұзақтығы 3 км астам және диаметрі 219 мм астам жер асты құбырлары тоттанудан электрохимиялық қорғау құрылғыларымен қамтамасыз етіледі.";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229-тармақ</w:t>
      </w:r>
      <w:r>
        <w:rPr>
          <w:rFonts w:ascii="Times New Roman"/>
          <w:b w:val="false"/>
          <w:i w:val="false"/>
          <w:color w:val="000000"/>
          <w:sz w:val="28"/>
        </w:rPr>
        <w:t xml:space="preserve"> мынадай редакцияда жазылсын:</w:t>
      </w:r>
    </w:p>
    <w:bookmarkStart w:name="z22" w:id="10"/>
    <w:p>
      <w:pPr>
        <w:spacing w:after="0"/>
        <w:ind w:left="0"/>
        <w:jc w:val="both"/>
      </w:pPr>
      <w:r>
        <w:rPr>
          <w:rFonts w:ascii="Times New Roman"/>
          <w:b w:val="false"/>
          <w:i w:val="false"/>
          <w:color w:val="000000"/>
          <w:sz w:val="28"/>
        </w:rPr>
        <w:t>
      "229. Ыдыстардағы, құралдардағы, колонналардағы, қазандықтардағы, құбырлардағы артық қысымнан сақтандырғыш құрылғылар мен қақпақшалар, тиектеулі және реттейтін арматура төлқұжаттық сипаттамаларына сәйкес қолданылады.";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242-тармаққа</w:t>
      </w:r>
      <w:r>
        <w:rPr>
          <w:rFonts w:ascii="Times New Roman"/>
          <w:b w:val="false"/>
          <w:i w:val="false"/>
          <w:color w:val="000000"/>
          <w:sz w:val="28"/>
        </w:rPr>
        <w:t xml:space="preserve"> орыс тілінде өзгеріс енгізіледі, мемлекеттік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287-тармақ</w:t>
      </w:r>
      <w:r>
        <w:rPr>
          <w:rFonts w:ascii="Times New Roman"/>
          <w:b w:val="false"/>
          <w:i w:val="false"/>
          <w:color w:val="000000"/>
          <w:sz w:val="28"/>
        </w:rPr>
        <w:t xml:space="preserve"> мынадай редакцияда жазылсын:</w:t>
      </w:r>
    </w:p>
    <w:bookmarkStart w:name="z25" w:id="11"/>
    <w:p>
      <w:pPr>
        <w:spacing w:after="0"/>
        <w:ind w:left="0"/>
        <w:jc w:val="both"/>
      </w:pPr>
      <w:r>
        <w:rPr>
          <w:rFonts w:ascii="Times New Roman"/>
          <w:b w:val="false"/>
          <w:i w:val="false"/>
          <w:color w:val="000000"/>
          <w:sz w:val="28"/>
        </w:rPr>
        <w:t>
      "287. Сорғыш құрылғылар, технологиялық ыдыстар, құбырлар және қыртыс флюидінің құрамы, бөлу қысымы және осы Қағидалар ескеріліп пайдаланылады.";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5-тараудың </w:t>
      </w:r>
      <w:r>
        <w:rPr>
          <w:rFonts w:ascii="Times New Roman"/>
          <w:b w:val="false"/>
          <w:i w:val="false"/>
          <w:color w:val="000000"/>
          <w:sz w:val="28"/>
        </w:rPr>
        <w:t>12-параграфы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465-тармақ</w:t>
      </w:r>
      <w:r>
        <w:rPr>
          <w:rFonts w:ascii="Times New Roman"/>
          <w:b w:val="false"/>
          <w:i w:val="false"/>
          <w:color w:val="000000"/>
          <w:sz w:val="28"/>
        </w:rPr>
        <w:t xml:space="preserve"> мынадай редакцияда жазылсын:</w:t>
      </w:r>
    </w:p>
    <w:bookmarkStart w:name="z28" w:id="12"/>
    <w:p>
      <w:pPr>
        <w:spacing w:after="0"/>
        <w:ind w:left="0"/>
        <w:jc w:val="both"/>
      </w:pPr>
      <w:r>
        <w:rPr>
          <w:rFonts w:ascii="Times New Roman"/>
          <w:b w:val="false"/>
          <w:i w:val="false"/>
          <w:color w:val="000000"/>
          <w:sz w:val="28"/>
        </w:rPr>
        <w:t>
      "465. Технологиялық процесстердің қауіпсіздігі үшін жабдықтың, құбырлардың, фланц құрамалардың, арматураның люктардың саңылаусыздығын және күкіртті сутек бөлінуі мүмкін көздерді тексеру кестесі жасалады, оны ұйымның техникалық басшысы бекітеді.";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525-тармаққа</w:t>
      </w:r>
      <w:r>
        <w:rPr>
          <w:rFonts w:ascii="Times New Roman"/>
          <w:b w:val="false"/>
          <w:i w:val="false"/>
          <w:color w:val="000000"/>
          <w:sz w:val="28"/>
        </w:rPr>
        <w:t xml:space="preserve"> орыс тілінде өзгеріс енгізіледі, мемлекеттік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569-тармақ</w:t>
      </w:r>
      <w:r>
        <w:rPr>
          <w:rFonts w:ascii="Times New Roman"/>
          <w:b w:val="false"/>
          <w:i w:val="false"/>
          <w:color w:val="000000"/>
          <w:sz w:val="28"/>
        </w:rPr>
        <w:t xml:space="preserve"> мынадай редакцияда жазылсын:</w:t>
      </w:r>
    </w:p>
    <w:bookmarkStart w:name="z31" w:id="13"/>
    <w:p>
      <w:pPr>
        <w:spacing w:after="0"/>
        <w:ind w:left="0"/>
        <w:jc w:val="both"/>
      </w:pPr>
      <w:r>
        <w:rPr>
          <w:rFonts w:ascii="Times New Roman"/>
          <w:b w:val="false"/>
          <w:i w:val="false"/>
          <w:color w:val="000000"/>
          <w:sz w:val="28"/>
        </w:rPr>
        <w:t>
      "569. Газлифті жүйенің компрессорлық стансасын пайдалану процессінде келесі шаралар өткізіледі:</w:t>
      </w:r>
    </w:p>
    <w:bookmarkEnd w:id="13"/>
    <w:p>
      <w:pPr>
        <w:spacing w:after="0"/>
        <w:ind w:left="0"/>
        <w:jc w:val="both"/>
      </w:pPr>
      <w:r>
        <w:rPr>
          <w:rFonts w:ascii="Times New Roman"/>
          <w:b w:val="false"/>
          <w:i w:val="false"/>
          <w:color w:val="000000"/>
          <w:sz w:val="28"/>
        </w:rPr>
        <w:t>
      1) нәтижелерін журналға жазумен алаң ішіндегі сепараторларды, сыйымды ыдыстарды, тиекті реттеу арматураны, сақтандырғыш құрылғыларды және БӨАжАҚ-ты ауысым сайын тексеру;</w:t>
      </w:r>
    </w:p>
    <w:p>
      <w:pPr>
        <w:spacing w:after="0"/>
        <w:ind w:left="0"/>
        <w:jc w:val="both"/>
      </w:pPr>
      <w:r>
        <w:rPr>
          <w:rFonts w:ascii="Times New Roman"/>
          <w:b w:val="false"/>
          <w:i w:val="false"/>
          <w:color w:val="000000"/>
          <w:sz w:val="28"/>
        </w:rPr>
        <w:t>
      2) апатқа қарсы, бұрқаққа қарсы және өртке қарсы қорғаныс, газды кептіру, жарық беру, ауаны жаңарту жүйелерінің және апаттық сигнализацияның, найзағайдан қорғаныс, статикалық электр тогынан қорғаныс жүйелерінің, байланыс пен телемеханиканы техникалық басшымен бекітілген кестеге сәйкес жұмысқа қабілеттіліктерін бақылау.";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584-тармақ</w:t>
      </w:r>
      <w:r>
        <w:rPr>
          <w:rFonts w:ascii="Times New Roman"/>
          <w:b w:val="false"/>
          <w:i w:val="false"/>
          <w:color w:val="000000"/>
          <w:sz w:val="28"/>
        </w:rPr>
        <w:t xml:space="preserve"> мынадай редакцияда жазылсын:</w:t>
      </w:r>
    </w:p>
    <w:bookmarkStart w:name="z33" w:id="14"/>
    <w:p>
      <w:pPr>
        <w:spacing w:after="0"/>
        <w:ind w:left="0"/>
        <w:jc w:val="both"/>
      </w:pPr>
      <w:r>
        <w:rPr>
          <w:rFonts w:ascii="Times New Roman"/>
          <w:b w:val="false"/>
          <w:i w:val="false"/>
          <w:color w:val="000000"/>
          <w:sz w:val="28"/>
        </w:rPr>
        <w:t>
      "584. Тереңдікте орналасатын сорғыны орнату кезінде кабель шығыршығы көтеру агрегатының оқпанына шынжырдың көмегімен немесе арқанды ілмектерге ілінеді және ең көп динамикалық жүктемесіне және беріктік қорына сай троспен қосымша бекітіледі.";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624-тармақ</w:t>
      </w:r>
      <w:r>
        <w:rPr>
          <w:rFonts w:ascii="Times New Roman"/>
          <w:b w:val="false"/>
          <w:i w:val="false"/>
          <w:color w:val="000000"/>
          <w:sz w:val="28"/>
        </w:rPr>
        <w:t xml:space="preserve"> мынадай редакцияда жазылсын:</w:t>
      </w:r>
    </w:p>
    <w:bookmarkStart w:name="z35" w:id="15"/>
    <w:p>
      <w:pPr>
        <w:spacing w:after="0"/>
        <w:ind w:left="0"/>
        <w:jc w:val="both"/>
      </w:pPr>
      <w:r>
        <w:rPr>
          <w:rFonts w:ascii="Times New Roman"/>
          <w:b w:val="false"/>
          <w:i w:val="false"/>
          <w:color w:val="000000"/>
          <w:sz w:val="28"/>
        </w:rPr>
        <w:t>
      "624. Аппаратуралық-технологиялық кешендер, жекелеген ұңғымалық аспаптар мен аппараттар, түсіру-көтеру жабдықтары, өздігінен жүретін және тұрақты құралдар, арнайы қалқалық және ұңғы аузы жабдығы, материалдар сертификатпен қамтамасыз етіледі және пайдалау нұсқаулығы бойынша пайдаланылады.";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646-тармақ</w:t>
      </w:r>
      <w:r>
        <w:rPr>
          <w:rFonts w:ascii="Times New Roman"/>
          <w:b w:val="false"/>
          <w:i w:val="false"/>
          <w:color w:val="000000"/>
          <w:sz w:val="28"/>
        </w:rPr>
        <w:t xml:space="preserve"> мынадай редакцияда жазылсын:</w:t>
      </w:r>
    </w:p>
    <w:bookmarkStart w:name="z38" w:id="16"/>
    <w:p>
      <w:pPr>
        <w:spacing w:after="0"/>
        <w:ind w:left="0"/>
        <w:jc w:val="both"/>
      </w:pPr>
      <w:r>
        <w:rPr>
          <w:rFonts w:ascii="Times New Roman"/>
          <w:b w:val="false"/>
          <w:i w:val="false"/>
          <w:color w:val="000000"/>
          <w:sz w:val="28"/>
        </w:rPr>
        <w:t>
      "646. Ұңғымада жұмыстарды жүргізу алдында ұңғыма оқпанының, ұңғыма аузы жабдығы, геофизикалық техника құрылғысы, бұрғылаудың дайындығы, электрмен қамтамасыз ету, кабель салушының қоларбаның тежегіш жүйесінің жарамдылығы, көтергіштің қорғаныс қоршаулары, геофизикалық жабдықтың жерге қосу құрылғысының жай-күйі, ұңғымалық аспапты және жүкті кабельге бекіту сенімділігі. Каротаждық станция мен ұңғыма аузы арасында кабельдің қозғалысына және адамдардың өтуіне кедергі келтіретін және каотаждық көтергіш жүкарба машинисіне ұңғыма аузының көрінуін шектейтін заттар болмауы тиіс. Өтуге және ұңғыма аспаптарын тасуға кедергі келтіретін бұрғылау жабдығы болғанда арнайы өткелдер (траптар, көпіршелер) орнатылуы тиіс.";</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648</w:t>
      </w:r>
      <w:r>
        <w:rPr>
          <w:rFonts w:ascii="Times New Roman"/>
          <w:b w:val="false"/>
          <w:i w:val="false"/>
          <w:color w:val="000000"/>
          <w:sz w:val="28"/>
        </w:rPr>
        <w:t xml:space="preserve"> және </w:t>
      </w:r>
      <w:r>
        <w:rPr>
          <w:rFonts w:ascii="Times New Roman"/>
          <w:b w:val="false"/>
          <w:i w:val="false"/>
          <w:color w:val="000000"/>
          <w:sz w:val="28"/>
        </w:rPr>
        <w:t>649-тармақтар</w:t>
      </w:r>
      <w:r>
        <w:rPr>
          <w:rFonts w:ascii="Times New Roman"/>
          <w:b w:val="false"/>
          <w:i w:val="false"/>
          <w:color w:val="000000"/>
          <w:sz w:val="28"/>
        </w:rPr>
        <w:t xml:space="preserve"> мынадай редакцияда жазылсын:</w:t>
      </w:r>
    </w:p>
    <w:bookmarkStart w:name="z40" w:id="17"/>
    <w:p>
      <w:pPr>
        <w:spacing w:after="0"/>
        <w:ind w:left="0"/>
        <w:jc w:val="both"/>
      </w:pPr>
      <w:r>
        <w:rPr>
          <w:rFonts w:ascii="Times New Roman"/>
          <w:b w:val="false"/>
          <w:i w:val="false"/>
          <w:color w:val="000000"/>
          <w:sz w:val="28"/>
        </w:rPr>
        <w:t>
      "648. Жүзбелі қондырғыдағы ұңғымалық жабдық және материалдар сызбаға сәйкес орналастырылады, бұл ретте:</w:t>
      </w:r>
    </w:p>
    <w:bookmarkEnd w:id="17"/>
    <w:p>
      <w:pPr>
        <w:spacing w:after="0"/>
        <w:ind w:left="0"/>
        <w:jc w:val="both"/>
      </w:pPr>
      <w:r>
        <w:rPr>
          <w:rFonts w:ascii="Times New Roman"/>
          <w:b w:val="false"/>
          <w:i w:val="false"/>
          <w:color w:val="000000"/>
          <w:sz w:val="28"/>
        </w:rPr>
        <w:t>
      1) аппаратура мен жабдықты контейнерлік орналастыру жағдайында бөлме алаңы 200 кв. м (10 х 20 м) кем болмауы қамтамасыз етіледі;</w:t>
      </w:r>
    </w:p>
    <w:p>
      <w:pPr>
        <w:spacing w:after="0"/>
        <w:ind w:left="0"/>
        <w:jc w:val="both"/>
      </w:pPr>
      <w:r>
        <w:rPr>
          <w:rFonts w:ascii="Times New Roman"/>
          <w:b w:val="false"/>
          <w:i w:val="false"/>
          <w:color w:val="000000"/>
          <w:sz w:val="28"/>
        </w:rPr>
        <w:t>
      2) аппаратура мен жабдықты каюталық тәсілмен орналастыру жағдайында бөлме алаңы 140 кв. м (14 х 10 м) кем болмауы қамтамасыз етіледі;</w:t>
      </w:r>
    </w:p>
    <w:p>
      <w:pPr>
        <w:spacing w:after="0"/>
        <w:ind w:left="0"/>
        <w:jc w:val="both"/>
      </w:pPr>
      <w:r>
        <w:rPr>
          <w:rFonts w:ascii="Times New Roman"/>
          <w:b w:val="false"/>
          <w:i w:val="false"/>
          <w:color w:val="000000"/>
          <w:sz w:val="28"/>
        </w:rPr>
        <w:t>
      3) жөндеу шебарханасына, жұмыс орнында жарылыс материалдарын (ЖМ) және радиоактивтік заттарды (РЗ) сақтауға арналған бөлме бөлінуі қажет;</w:t>
      </w:r>
    </w:p>
    <w:p>
      <w:pPr>
        <w:spacing w:after="0"/>
        <w:ind w:left="0"/>
        <w:jc w:val="both"/>
      </w:pPr>
      <w:r>
        <w:rPr>
          <w:rFonts w:ascii="Times New Roman"/>
          <w:b w:val="false"/>
          <w:i w:val="false"/>
          <w:color w:val="000000"/>
          <w:sz w:val="28"/>
        </w:rPr>
        <w:t>
      4) каротаждық көтергіштерінің постаменттері техникалық паспортымен және пайдалану жөніндегі басшылығымен (нұсқаулығымен) қамтамасыз етелуі қажет.</w:t>
      </w:r>
    </w:p>
    <w:bookmarkStart w:name="z41" w:id="18"/>
    <w:p>
      <w:pPr>
        <w:spacing w:after="0"/>
        <w:ind w:left="0"/>
        <w:jc w:val="both"/>
      </w:pPr>
      <w:r>
        <w:rPr>
          <w:rFonts w:ascii="Times New Roman"/>
          <w:b w:val="false"/>
          <w:i w:val="false"/>
          <w:color w:val="000000"/>
          <w:sz w:val="28"/>
        </w:rPr>
        <w:t>
      649. Каротаждық көтергіш кабельді аспаппен немесе аппаратпен технологиялық тапсырылған жылдамдықпен ұңғымадан тең шамада көтеруді қамтамасыз етеді.";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650-тармақ</w:t>
      </w:r>
      <w:r>
        <w:rPr>
          <w:rFonts w:ascii="Times New Roman"/>
          <w:b w:val="false"/>
          <w:i w:val="false"/>
          <w:color w:val="000000"/>
          <w:sz w:val="28"/>
        </w:rPr>
        <w:t xml:space="preserve"> мынадай редакцияда жазылсын:</w:t>
      </w:r>
    </w:p>
    <w:bookmarkStart w:name="z43" w:id="19"/>
    <w:p>
      <w:pPr>
        <w:spacing w:after="0"/>
        <w:ind w:left="0"/>
        <w:jc w:val="both"/>
      </w:pPr>
      <w:r>
        <w:rPr>
          <w:rFonts w:ascii="Times New Roman"/>
          <w:b w:val="false"/>
          <w:i w:val="false"/>
          <w:color w:val="000000"/>
          <w:sz w:val="28"/>
        </w:rPr>
        <w:t>
      "650. Каротаждық көтергіш көлденең алаңда ұңғыма аузынан 25 - 40 метр қашықтықта орналстырылады және бекітіледі. Өздігінен жүретін көтергіш қолмен тежегішке орнатылады, көтергіш дөңгелегінің астына артық кетуге қарсы сыналар (тіректер) орнатылады.";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651-тармақ</w:t>
      </w:r>
      <w:r>
        <w:rPr>
          <w:rFonts w:ascii="Times New Roman"/>
          <w:b w:val="false"/>
          <w:i w:val="false"/>
          <w:color w:val="000000"/>
          <w:sz w:val="28"/>
        </w:rPr>
        <w:t xml:space="preserve"> мынадай редакцияда жазылсын:</w:t>
      </w:r>
    </w:p>
    <w:bookmarkStart w:name="z45" w:id="20"/>
    <w:p>
      <w:pPr>
        <w:spacing w:after="0"/>
        <w:ind w:left="0"/>
        <w:jc w:val="both"/>
      </w:pPr>
      <w:r>
        <w:rPr>
          <w:rFonts w:ascii="Times New Roman"/>
          <w:b w:val="false"/>
          <w:i w:val="false"/>
          <w:color w:val="000000"/>
          <w:sz w:val="28"/>
        </w:rPr>
        <w:t>
      "651. Ұңғыма аспаптары мен аппараттарының диаметрі, басқарылатын және басқарылмайтын құрылғылары бар аспаптарды қоса, ұңғыманың ашық діңгегінің диаметрінен 25 миллиметрден, ал орнатылған құбырлар немесе сорғыш-компрессорлық құбырлар арқылы жұмыс кезінде - 10 мм кем емес қарастырылады";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668-тармақ</w:t>
      </w:r>
      <w:r>
        <w:rPr>
          <w:rFonts w:ascii="Times New Roman"/>
          <w:b w:val="false"/>
          <w:i w:val="false"/>
          <w:color w:val="000000"/>
          <w:sz w:val="28"/>
        </w:rPr>
        <w:t xml:space="preserve"> мынадай редакцияда жазылсын:</w:t>
      </w:r>
    </w:p>
    <w:bookmarkStart w:name="z47" w:id="21"/>
    <w:p>
      <w:pPr>
        <w:spacing w:after="0"/>
        <w:ind w:left="0"/>
        <w:jc w:val="both"/>
      </w:pPr>
      <w:r>
        <w:rPr>
          <w:rFonts w:ascii="Times New Roman"/>
          <w:b w:val="false"/>
          <w:i w:val="false"/>
          <w:color w:val="000000"/>
          <w:sz w:val="28"/>
        </w:rPr>
        <w:t>
      "668. Ұңғымаларды зерттеудің электрлік әдістерін орынлау кезінде өлшем сызбасының сіңіретін тізбегіне кернеу беруге ұңғымалық аспапты және зондты ұңғымаға түсіргеннен кейін болады. Қажет болғанда аспаптардың жарамдылығын (белгіленуін, тексерілуін) тексеру үшін токты беткі жағында сіңіретін тізбегіне беру кезінде бұл туралы бұрғылау бригадасының қызметкеріне ескерту керек.</w:t>
      </w:r>
    </w:p>
    <w:bookmarkEnd w:id="21"/>
    <w:p>
      <w:pPr>
        <w:spacing w:after="0"/>
        <w:ind w:left="0"/>
        <w:jc w:val="both"/>
      </w:pPr>
      <w:r>
        <w:rPr>
          <w:rFonts w:ascii="Times New Roman"/>
          <w:b w:val="false"/>
          <w:i w:val="false"/>
          <w:color w:val="000000"/>
          <w:sz w:val="28"/>
        </w:rPr>
        <w:t>
      Өлшеу аяқталғанда және кабельді көтеруді мәжбүрлі тоқтату кезінде кабель желісіндегі кернеу ажыратылуы тиіс. Қорғаныс жерге қосуды аппатураны және көтергішті ток көзінен ажыратқаннан кейін ғана алуға болады.</w:t>
      </w:r>
    </w:p>
    <w:p>
      <w:pPr>
        <w:spacing w:after="0"/>
        <w:ind w:left="0"/>
        <w:jc w:val="both"/>
      </w:pPr>
      <w:r>
        <w:rPr>
          <w:rFonts w:ascii="Times New Roman"/>
          <w:b w:val="false"/>
          <w:i w:val="false"/>
          <w:color w:val="000000"/>
          <w:sz w:val="28"/>
        </w:rPr>
        <w:t>
      Жұмыс орындарында электрге ұрыну бойынша қауіпті токтар пайдаланылатын және генерацияланатын ұңғымалық аспаптар мен түйіндердің электрлік сызбаларын жөндеу және тексеру.</w:t>
      </w:r>
    </w:p>
    <w:p>
      <w:pPr>
        <w:spacing w:after="0"/>
        <w:ind w:left="0"/>
        <w:jc w:val="both"/>
      </w:pPr>
      <w:r>
        <w:rPr>
          <w:rFonts w:ascii="Times New Roman"/>
          <w:b w:val="false"/>
          <w:i w:val="false"/>
          <w:color w:val="000000"/>
          <w:sz w:val="28"/>
        </w:rPr>
        <w:t>
      Ұңғыма аспабын, аспапты немесе басқа жабдықты іліп алу үшін қауіпті тарту кезінде жұмыстар тоқтатылады, ұңғымалық аспап немесе аппарат шығарып алынады. Зерттеулер мен жұмыстарды жаңғыртуға ұңғыма оқпанын қайта дайындағаннан кейін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701-тармақ</w:t>
      </w:r>
      <w:r>
        <w:rPr>
          <w:rFonts w:ascii="Times New Roman"/>
          <w:b w:val="false"/>
          <w:i w:val="false"/>
          <w:color w:val="000000"/>
          <w:sz w:val="28"/>
        </w:rPr>
        <w:t xml:space="preserve"> мынадай редакцияда жазылсын:</w:t>
      </w:r>
    </w:p>
    <w:bookmarkStart w:name="z49" w:id="22"/>
    <w:p>
      <w:pPr>
        <w:spacing w:after="0"/>
        <w:ind w:left="0"/>
        <w:jc w:val="both"/>
      </w:pPr>
      <w:r>
        <w:rPr>
          <w:rFonts w:ascii="Times New Roman"/>
          <w:b w:val="false"/>
          <w:i w:val="false"/>
          <w:color w:val="000000"/>
          <w:sz w:val="28"/>
        </w:rPr>
        <w:t>
      "701. Ұңғыманы сынау жұмыстарын жүргізу алдында геофизикалық зерттеулер және ұңғыма оқпанының геометриялық көрсеткіштерінің өлшемдерін жүргізуге міндетті.";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712-тармақ</w:t>
      </w:r>
      <w:r>
        <w:rPr>
          <w:rFonts w:ascii="Times New Roman"/>
          <w:b w:val="false"/>
          <w:i w:val="false"/>
          <w:color w:val="000000"/>
          <w:sz w:val="28"/>
        </w:rPr>
        <w:t xml:space="preserve"> мынадай редакцияда жазылсын:</w:t>
      </w:r>
    </w:p>
    <w:bookmarkStart w:name="z51" w:id="23"/>
    <w:p>
      <w:pPr>
        <w:spacing w:after="0"/>
        <w:ind w:left="0"/>
        <w:jc w:val="both"/>
      </w:pPr>
      <w:r>
        <w:rPr>
          <w:rFonts w:ascii="Times New Roman"/>
          <w:b w:val="false"/>
          <w:i w:val="false"/>
          <w:color w:val="000000"/>
          <w:sz w:val="28"/>
        </w:rPr>
        <w:t>
      "712. ҚҚЗ түсіру алдында ұңғыма оқпанының орнатылмаған бөлігі 25 м/ч аспайтын жылдамдықпен номиналды диаметрлік қашаумен қорққа дейін орындалуы және кетіктерді, кілт өтулерді, тығыздамаларды және ҚҚЗ түсіру кезінде мүмкін болатын құралдың отыруын болдырмау мақсатында кемінде 1,5 цикл ішінде жуылуы тиіс.";</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723-тармақ</w:t>
      </w:r>
      <w:r>
        <w:rPr>
          <w:rFonts w:ascii="Times New Roman"/>
          <w:b w:val="false"/>
          <w:i w:val="false"/>
          <w:color w:val="000000"/>
          <w:sz w:val="28"/>
        </w:rPr>
        <w:t xml:space="preserve"> мынадай редакцияда жазылсын:</w:t>
      </w:r>
    </w:p>
    <w:bookmarkStart w:name="z53" w:id="24"/>
    <w:p>
      <w:pPr>
        <w:spacing w:after="0"/>
        <w:ind w:left="0"/>
        <w:jc w:val="both"/>
      </w:pPr>
      <w:r>
        <w:rPr>
          <w:rFonts w:ascii="Times New Roman"/>
          <w:b w:val="false"/>
          <w:i w:val="false"/>
          <w:color w:val="000000"/>
          <w:sz w:val="28"/>
        </w:rPr>
        <w:t>
      "723. Арнайы ауыздық жабдық – қозғалмайтын (ұршықты) түрдегі ауыз басы немесе цементтелетін ауыз - жоғарғы бұрғылау құбырына бұралады. Басы икемді шарнир-бұрыштықтар көмегімен металл манифольді бар тез алынатын сомынмен біріктіріледі, ол қыртысты сынау процесінде құбыр дірілін болдырмау үшін бұрғылау құрылғысының элементтері бар тіректермен қатты бекітілуі тиіс.</w:t>
      </w:r>
    </w:p>
    <w:bookmarkEnd w:id="24"/>
    <w:p>
      <w:pPr>
        <w:spacing w:after="0"/>
        <w:ind w:left="0"/>
        <w:jc w:val="both"/>
      </w:pPr>
      <w:r>
        <w:rPr>
          <w:rFonts w:ascii="Times New Roman"/>
          <w:b w:val="false"/>
          <w:i w:val="false"/>
          <w:color w:val="000000"/>
          <w:sz w:val="28"/>
        </w:rPr>
        <w:t>
      Шығару желісінің (манифольд) диаметрі ұңғыма аузы оқпанының диаметріне және превенторды шығару диаметріне сәйкес келуі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728-тармақ</w:t>
      </w:r>
      <w:r>
        <w:rPr>
          <w:rFonts w:ascii="Times New Roman"/>
          <w:b w:val="false"/>
          <w:i w:val="false"/>
          <w:color w:val="000000"/>
          <w:sz w:val="28"/>
        </w:rPr>
        <w:t xml:space="preserve"> мынадай редакцияда жазылсын:</w:t>
      </w:r>
    </w:p>
    <w:bookmarkStart w:name="z55" w:id="25"/>
    <w:p>
      <w:pPr>
        <w:spacing w:after="0"/>
        <w:ind w:left="0"/>
        <w:jc w:val="both"/>
      </w:pPr>
      <w:r>
        <w:rPr>
          <w:rFonts w:ascii="Times New Roman"/>
          <w:b w:val="false"/>
          <w:i w:val="false"/>
          <w:color w:val="000000"/>
          <w:sz w:val="28"/>
        </w:rPr>
        <w:t>
      "728. Ұңғыманы сынау бойынша технологиялық операция жұмыстар жоспарына сәйкес жүргізіледі. Ашық оқпанда сынау ұзақтығы ұңғыма қорқта сынау құралының қауіпсіз болу уақыты ескеріліп жоспарланады. Технологиялық сызбалар қыртыстан бір, екі және үш циклді қыртыстық флюид іріктеуді және үңғыманы қыртыстық қысымды қалпына келтіруді тіркеу үшін жабуды қарастыруы тиіс.";</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769</w:t>
      </w:r>
      <w:r>
        <w:rPr>
          <w:rFonts w:ascii="Times New Roman"/>
          <w:b w:val="false"/>
          <w:i w:val="false"/>
          <w:color w:val="000000"/>
          <w:sz w:val="28"/>
        </w:rPr>
        <w:t xml:space="preserve"> және </w:t>
      </w:r>
      <w:r>
        <w:rPr>
          <w:rFonts w:ascii="Times New Roman"/>
          <w:b w:val="false"/>
          <w:i w:val="false"/>
          <w:color w:val="000000"/>
          <w:sz w:val="28"/>
        </w:rPr>
        <w:t>770-тармақтар</w:t>
      </w:r>
      <w:r>
        <w:rPr>
          <w:rFonts w:ascii="Times New Roman"/>
          <w:b w:val="false"/>
          <w:i w:val="false"/>
          <w:color w:val="000000"/>
          <w:sz w:val="28"/>
        </w:rPr>
        <w:t xml:space="preserve"> мынадай редакцияда жазылсын:</w:t>
      </w:r>
    </w:p>
    <w:bookmarkStart w:name="z57" w:id="26"/>
    <w:p>
      <w:pPr>
        <w:spacing w:after="0"/>
        <w:ind w:left="0"/>
        <w:jc w:val="both"/>
      </w:pPr>
      <w:r>
        <w:rPr>
          <w:rFonts w:ascii="Times New Roman"/>
          <w:b w:val="false"/>
          <w:i w:val="false"/>
          <w:color w:val="000000"/>
          <w:sz w:val="28"/>
        </w:rPr>
        <w:t>
      "769. Аппараттарды, ыдыстарды булау кезінде беткі температура 60 градус Цельсийден төмен емес ұстау қажет.</w:t>
      </w:r>
    </w:p>
    <w:bookmarkEnd w:id="26"/>
    <w:bookmarkStart w:name="z58" w:id="27"/>
    <w:p>
      <w:pPr>
        <w:spacing w:after="0"/>
        <w:ind w:left="0"/>
        <w:jc w:val="both"/>
      </w:pPr>
      <w:r>
        <w:rPr>
          <w:rFonts w:ascii="Times New Roman"/>
          <w:b w:val="false"/>
          <w:i w:val="false"/>
          <w:color w:val="000000"/>
          <w:sz w:val="28"/>
        </w:rPr>
        <w:t>
      770. Булау ұзақтығы жабдықтың әрбір түр мөлшері үшін жеке, бірақ 24 сағаттан кем емес болып белгіленеді. Аппараттарды булау люктер жабық кезде жүргізіледі.";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860-тармақ</w:t>
      </w:r>
      <w:r>
        <w:rPr>
          <w:rFonts w:ascii="Times New Roman"/>
          <w:b w:val="false"/>
          <w:i w:val="false"/>
          <w:color w:val="000000"/>
          <w:sz w:val="28"/>
        </w:rPr>
        <w:t xml:space="preserve"> мынадай редакцияда жазылсын:</w:t>
      </w:r>
    </w:p>
    <w:bookmarkStart w:name="z60" w:id="28"/>
    <w:p>
      <w:pPr>
        <w:spacing w:after="0"/>
        <w:ind w:left="0"/>
        <w:jc w:val="both"/>
      </w:pPr>
      <w:r>
        <w:rPr>
          <w:rFonts w:ascii="Times New Roman"/>
          <w:b w:val="false"/>
          <w:i w:val="false"/>
          <w:color w:val="000000"/>
          <w:sz w:val="28"/>
        </w:rPr>
        <w:t>
      "860. Мұнарамен немесе мачтамен жабдықталған ұңғыманы жөндеу кезінде тал арқанының қозғалатын ұшы тарту ролигі арқылы өтеді, бұл ретте арқан мұнара мен мачта элементтеріне тимейді, көпіршені және жұмыс алаңын кесіп өтпейді; тартатын ролик мұнара немесе мачтаның жақтау оқпанына, жеке іргетасқа немесе арнайы құралға бекітіледі және металл қоршауы бар. Арқандық ілгектерді тарту роликтерін бекіту үшін қолдануға рұқсат етілмейді.";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955-тармаққа</w:t>
      </w:r>
      <w:r>
        <w:rPr>
          <w:rFonts w:ascii="Times New Roman"/>
          <w:b w:val="false"/>
          <w:i w:val="false"/>
          <w:color w:val="000000"/>
          <w:sz w:val="28"/>
        </w:rPr>
        <w:t xml:space="preserve"> орыс тілінде өзгеріс енгізіледі, мемлекеттік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1014-тармақ</w:t>
      </w:r>
      <w:r>
        <w:rPr>
          <w:rFonts w:ascii="Times New Roman"/>
          <w:b w:val="false"/>
          <w:i w:val="false"/>
          <w:color w:val="000000"/>
          <w:sz w:val="28"/>
        </w:rPr>
        <w:t xml:space="preserve"> мынадай редакцияда жазылсын:</w:t>
      </w:r>
    </w:p>
    <w:bookmarkStart w:name="z63" w:id="29"/>
    <w:p>
      <w:pPr>
        <w:spacing w:after="0"/>
        <w:ind w:left="0"/>
        <w:jc w:val="both"/>
      </w:pPr>
      <w:r>
        <w:rPr>
          <w:rFonts w:ascii="Times New Roman"/>
          <w:b w:val="false"/>
          <w:i w:val="false"/>
          <w:color w:val="000000"/>
          <w:sz w:val="28"/>
        </w:rPr>
        <w:t>
      "1014. Бұрғылау бағанасында апаттардың алын алу мақсатында:</w:t>
      </w:r>
    </w:p>
    <w:bookmarkEnd w:id="29"/>
    <w:p>
      <w:pPr>
        <w:spacing w:after="0"/>
        <w:ind w:left="0"/>
        <w:jc w:val="both"/>
      </w:pPr>
      <w:r>
        <w:rPr>
          <w:rFonts w:ascii="Times New Roman"/>
          <w:b w:val="false"/>
          <w:i w:val="false"/>
          <w:color w:val="000000"/>
          <w:sz w:val="28"/>
        </w:rPr>
        <w:t>
      1) бұрғылау құбырлары бағанасының тербелісін азайту шараларын жүргізу;</w:t>
      </w:r>
    </w:p>
    <w:p>
      <w:pPr>
        <w:spacing w:after="0"/>
        <w:ind w:left="0"/>
        <w:jc w:val="both"/>
      </w:pPr>
      <w:r>
        <w:rPr>
          <w:rFonts w:ascii="Times New Roman"/>
          <w:b w:val="false"/>
          <w:i w:val="false"/>
          <w:color w:val="000000"/>
          <w:sz w:val="28"/>
        </w:rPr>
        <w:t>
      2) бұрғылау бағанасының өзгертілген еденін тұтастыру (бұдан әрі – ББЕТ) үшін алғашқы соққылау процесінде, бұрғылау құбырлары бағанасының ілігуіне және жаңа оқпанды бұрғылауға қарсы сақтану шараларын жүргізумен оқпанды өңдеу;</w:t>
      </w:r>
    </w:p>
    <w:p>
      <w:pPr>
        <w:spacing w:after="0"/>
        <w:ind w:left="0"/>
        <w:jc w:val="both"/>
      </w:pPr>
      <w:r>
        <w:rPr>
          <w:rFonts w:ascii="Times New Roman"/>
          <w:b w:val="false"/>
          <w:i w:val="false"/>
          <w:color w:val="000000"/>
          <w:sz w:val="28"/>
        </w:rPr>
        <w:t>
      3) ұңғыманың оқпанын, бұрғылау құбырларының бағанасын, тау жаратын құрал-сайманды, жабдықтарды және БӨАжА дайындағаннан кейін бұрғылау әдісін өзгерту;</w:t>
      </w:r>
    </w:p>
    <w:p>
      <w:pPr>
        <w:spacing w:after="0"/>
        <w:ind w:left="0"/>
        <w:jc w:val="both"/>
      </w:pPr>
      <w:r>
        <w:rPr>
          <w:rFonts w:ascii="Times New Roman"/>
          <w:b w:val="false"/>
          <w:i w:val="false"/>
          <w:color w:val="000000"/>
          <w:sz w:val="28"/>
        </w:rPr>
        <w:t>
      4) қашаудың көтерілу сәтін механикалық каротаждың көрсеткіштері және БӨАжА көрсеткіштері бойынша белгілеу;</w:t>
      </w:r>
    </w:p>
    <w:p>
      <w:pPr>
        <w:spacing w:after="0"/>
        <w:ind w:left="0"/>
        <w:jc w:val="both"/>
      </w:pPr>
      <w:r>
        <w:rPr>
          <w:rFonts w:ascii="Times New Roman"/>
          <w:b w:val="false"/>
          <w:i w:val="false"/>
          <w:color w:val="000000"/>
          <w:sz w:val="28"/>
        </w:rPr>
        <w:t>
      5) ББЕТ қаттылығын бірқалыпты жұмсарту үшін әртүрлі диаметрдегі АБҚ бағананың еденін құрастырады;</w:t>
      </w:r>
    </w:p>
    <w:p>
      <w:pPr>
        <w:spacing w:after="0"/>
        <w:ind w:left="0"/>
        <w:jc w:val="both"/>
      </w:pPr>
      <w:r>
        <w:rPr>
          <w:rFonts w:ascii="Times New Roman"/>
          <w:b w:val="false"/>
          <w:i w:val="false"/>
          <w:color w:val="000000"/>
          <w:sz w:val="28"/>
        </w:rPr>
        <w:t>
      6) ауырлатылған бұрғылау құбырының (бұдан әрі – АБҚ) ұзындығын қашауға жүктеме арқылы белгілеу, қашауға оның салмағының 75% жүктемесі есебімен.";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1031-тармақ</w:t>
      </w:r>
      <w:r>
        <w:rPr>
          <w:rFonts w:ascii="Times New Roman"/>
          <w:b w:val="false"/>
          <w:i w:val="false"/>
          <w:color w:val="000000"/>
          <w:sz w:val="28"/>
        </w:rPr>
        <w:t xml:space="preserve"> мынадай редакцияда жазылсын:</w:t>
      </w:r>
    </w:p>
    <w:bookmarkStart w:name="z65" w:id="30"/>
    <w:p>
      <w:pPr>
        <w:spacing w:after="0"/>
        <w:ind w:left="0"/>
        <w:jc w:val="both"/>
      </w:pPr>
      <w:r>
        <w:rPr>
          <w:rFonts w:ascii="Times New Roman"/>
          <w:b w:val="false"/>
          <w:i w:val="false"/>
          <w:color w:val="000000"/>
          <w:sz w:val="28"/>
        </w:rPr>
        <w:t>
      "1031. Кабельді, ұңғымалық аспапты немесе жүкті ілініп қалудан босатуға қатысты жұмыстар нысанның басшысымен келісу негізінде геофизикалық жұмыстар басшысының тікелей қатысуымен және АЖЖ бұрғылау немесе жөндеу бригадасы жұмысшыларының қатысуымен жүргзіледі.</w:t>
      </w:r>
    </w:p>
    <w:bookmarkEnd w:id="30"/>
    <w:p>
      <w:pPr>
        <w:spacing w:after="0"/>
        <w:ind w:left="0"/>
        <w:jc w:val="both"/>
      </w:pPr>
      <w:r>
        <w:rPr>
          <w:rFonts w:ascii="Times New Roman"/>
          <w:b w:val="false"/>
          <w:i w:val="false"/>
          <w:color w:val="000000"/>
          <w:sz w:val="28"/>
        </w:rPr>
        <w:t>
      Апаттарды жоюға тартылған қызметкерлер үшін жұмыстардың басшысы қосымша нұсқамалық өткізеді және қауіпті факторлардың туындамауына тұрақты бақылау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1085-тармақ</w:t>
      </w:r>
      <w:r>
        <w:rPr>
          <w:rFonts w:ascii="Times New Roman"/>
          <w:b w:val="false"/>
          <w:i w:val="false"/>
          <w:color w:val="000000"/>
          <w:sz w:val="28"/>
        </w:rPr>
        <w:t xml:space="preserve"> мынадай редакцияда жазылсын:</w:t>
      </w:r>
    </w:p>
    <w:bookmarkStart w:name="z67" w:id="31"/>
    <w:p>
      <w:pPr>
        <w:spacing w:after="0"/>
        <w:ind w:left="0"/>
        <w:jc w:val="both"/>
      </w:pPr>
      <w:r>
        <w:rPr>
          <w:rFonts w:ascii="Times New Roman"/>
          <w:b w:val="false"/>
          <w:i w:val="false"/>
          <w:color w:val="000000"/>
          <w:sz w:val="28"/>
        </w:rPr>
        <w:t>
      "1085. Вибрацияға ұшыраған құбырлар, және осы құбырларға арналған тіректер мен эстакадалардың астындағы іргетастар пайдаланылу кезеңінде – вибрацияның жиілігі мен амплитудасын аспаптық бақылаудың қолданылуымен мұқият тексеріледі. Құбырлардың тербелістің максималды рұқсат етілген амплитудасы – тербелістің жиілігі 40 Гц-тен артық емес жағдайында 0,2 мм құрайды.</w:t>
      </w:r>
    </w:p>
    <w:bookmarkEnd w:id="31"/>
    <w:p>
      <w:pPr>
        <w:spacing w:after="0"/>
        <w:ind w:left="0"/>
        <w:jc w:val="both"/>
      </w:pPr>
      <w:r>
        <w:rPr>
          <w:rFonts w:ascii="Times New Roman"/>
          <w:b w:val="false"/>
          <w:i w:val="false"/>
          <w:color w:val="000000"/>
          <w:sz w:val="28"/>
        </w:rPr>
        <w:t>
      Осының барысында анықталған ақаулар жойылуы тиіс.</w:t>
      </w:r>
    </w:p>
    <w:p>
      <w:pPr>
        <w:spacing w:after="0"/>
        <w:ind w:left="0"/>
        <w:jc w:val="both"/>
      </w:pPr>
      <w:r>
        <w:rPr>
          <w:rFonts w:ascii="Times New Roman"/>
          <w:b w:val="false"/>
          <w:i w:val="false"/>
          <w:color w:val="000000"/>
          <w:sz w:val="28"/>
        </w:rPr>
        <w:t>
      Шолып қараудың, тексерулердің және бақылаудың мерзімдері – құбырлардың нақты жағдайы мен ахуалына қарай белгіленеді, 1 айда бір реттен кем болмауы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1090-тармақ</w:t>
      </w:r>
      <w:r>
        <w:rPr>
          <w:rFonts w:ascii="Times New Roman"/>
          <w:b w:val="false"/>
          <w:i w:val="false"/>
          <w:color w:val="000000"/>
          <w:sz w:val="28"/>
        </w:rPr>
        <w:t xml:space="preserve"> мынадай редакцияда жазылсын:</w:t>
      </w:r>
    </w:p>
    <w:bookmarkStart w:name="z69" w:id="32"/>
    <w:p>
      <w:pPr>
        <w:spacing w:after="0"/>
        <w:ind w:left="0"/>
        <w:jc w:val="both"/>
      </w:pPr>
      <w:r>
        <w:rPr>
          <w:rFonts w:ascii="Times New Roman"/>
          <w:b w:val="false"/>
          <w:i w:val="false"/>
          <w:color w:val="000000"/>
          <w:sz w:val="28"/>
        </w:rPr>
        <w:t>
      "1090. Газ құбырларының, төмен және жоғары қысымдық суарналардың, дайындалған мұнай тасымалдау құбырларының, мұнай жинау коллекторларының, ұңғымалардың шығу желілерінің сенімді әрі қауіпсіз жұмысын бақылаудың негізгі әдісі – мерзімдік ревизиялар жасау болып табылады, олардың барысында құбырлардың жағдайы, олардың элементтері мен бөлшектерінің жағдайы тексеріледі.</w:t>
      </w:r>
    </w:p>
    <w:bookmarkEnd w:id="32"/>
    <w:p>
      <w:pPr>
        <w:spacing w:after="0"/>
        <w:ind w:left="0"/>
        <w:jc w:val="both"/>
      </w:pPr>
      <w:r>
        <w:rPr>
          <w:rFonts w:ascii="Times New Roman"/>
          <w:b w:val="false"/>
          <w:i w:val="false"/>
          <w:color w:val="000000"/>
          <w:sz w:val="28"/>
        </w:rPr>
        <w:t>
      Ревизияны мамандармен бірлесе отырып, техникалық бақылау қызметі немесе пайдаланушы бөлімше жүргізеді.</w:t>
      </w:r>
    </w:p>
    <w:p>
      <w:pPr>
        <w:spacing w:after="0"/>
        <w:ind w:left="0"/>
        <w:jc w:val="both"/>
      </w:pPr>
      <w:r>
        <w:rPr>
          <w:rFonts w:ascii="Times New Roman"/>
          <w:b w:val="false"/>
          <w:i w:val="false"/>
          <w:color w:val="000000"/>
          <w:sz w:val="28"/>
        </w:rPr>
        <w:t>
      Ревизияның нәтижелері – құбырдың жағдайын және оны одан әрі пайдалану мүмкіншілігін бағалаудың негіздемесі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1101-тармақ</w:t>
      </w:r>
      <w:r>
        <w:rPr>
          <w:rFonts w:ascii="Times New Roman"/>
          <w:b w:val="false"/>
          <w:i w:val="false"/>
          <w:color w:val="000000"/>
          <w:sz w:val="28"/>
        </w:rPr>
        <w:t xml:space="preserve"> мынадай редакцияда жазылсын:</w:t>
      </w:r>
    </w:p>
    <w:bookmarkStart w:name="z71" w:id="33"/>
    <w:p>
      <w:pPr>
        <w:spacing w:after="0"/>
        <w:ind w:left="0"/>
        <w:jc w:val="both"/>
      </w:pPr>
      <w:r>
        <w:rPr>
          <w:rFonts w:ascii="Times New Roman"/>
          <w:b w:val="false"/>
          <w:i w:val="false"/>
          <w:color w:val="000000"/>
          <w:sz w:val="28"/>
        </w:rPr>
        <w:t>
      "1101. Құбырлардың сенімділігі гидравликалық сынақтармен сыналады.</w:t>
      </w:r>
    </w:p>
    <w:bookmarkEnd w:id="33"/>
    <w:p>
      <w:pPr>
        <w:spacing w:after="0"/>
        <w:ind w:left="0"/>
        <w:jc w:val="both"/>
      </w:pPr>
      <w:r>
        <w:rPr>
          <w:rFonts w:ascii="Times New Roman"/>
          <w:b w:val="false"/>
          <w:i w:val="false"/>
          <w:color w:val="000000"/>
          <w:sz w:val="28"/>
        </w:rPr>
        <w:t>
      Сынақ:</w:t>
      </w:r>
    </w:p>
    <w:p>
      <w:pPr>
        <w:spacing w:after="0"/>
        <w:ind w:left="0"/>
        <w:jc w:val="both"/>
      </w:pPr>
      <w:r>
        <w:rPr>
          <w:rFonts w:ascii="Times New Roman"/>
          <w:b w:val="false"/>
          <w:i w:val="false"/>
          <w:color w:val="000000"/>
          <w:sz w:val="28"/>
        </w:rPr>
        <w:t>
      1) монтаждан кейін;</w:t>
      </w:r>
    </w:p>
    <w:p>
      <w:pPr>
        <w:spacing w:after="0"/>
        <w:ind w:left="0"/>
        <w:jc w:val="both"/>
      </w:pPr>
      <w:r>
        <w:rPr>
          <w:rFonts w:ascii="Times New Roman"/>
          <w:b w:val="false"/>
          <w:i w:val="false"/>
          <w:color w:val="000000"/>
          <w:sz w:val="28"/>
        </w:rPr>
        <w:t>
      2) дәнекерлеумен байланысты жөндеуден кейін;</w:t>
      </w:r>
    </w:p>
    <w:p>
      <w:pPr>
        <w:spacing w:after="0"/>
        <w:ind w:left="0"/>
        <w:jc w:val="both"/>
      </w:pPr>
      <w:r>
        <w:rPr>
          <w:rFonts w:ascii="Times New Roman"/>
          <w:b w:val="false"/>
          <w:i w:val="false"/>
          <w:color w:val="000000"/>
          <w:sz w:val="28"/>
        </w:rPr>
        <w:t>
      3) консервациялаудан немесе бір жылдан артық тұрғаннан кейін;</w:t>
      </w:r>
    </w:p>
    <w:p>
      <w:pPr>
        <w:spacing w:after="0"/>
        <w:ind w:left="0"/>
        <w:jc w:val="both"/>
      </w:pPr>
      <w:r>
        <w:rPr>
          <w:rFonts w:ascii="Times New Roman"/>
          <w:b w:val="false"/>
          <w:i w:val="false"/>
          <w:color w:val="000000"/>
          <w:sz w:val="28"/>
        </w:rPr>
        <w:t>
      4) арматуралардың төсемелерін немесе құбыр элементін біржолғы ауыстырумен байланысты бөлшектеуден кейін өткізеді.</w:t>
      </w:r>
    </w:p>
    <w:p>
      <w:pPr>
        <w:spacing w:after="0"/>
        <w:ind w:left="0"/>
        <w:jc w:val="both"/>
      </w:pPr>
      <w:r>
        <w:rPr>
          <w:rFonts w:ascii="Times New Roman"/>
          <w:b w:val="false"/>
          <w:i w:val="false"/>
          <w:color w:val="000000"/>
          <w:sz w:val="28"/>
        </w:rPr>
        <w:t>
      Бұл ретте арматура мен құбырдың фланецті жалғамаларында сынақ өлшемдеріне сәйкес келетін қақпақша алдын ала орнатылады. Сынақ кезінде монтажды жапсарлар мен құбырлардағы дәнекерлеу орындары ашық күйінде болады.</w:t>
      </w:r>
    </w:p>
    <w:p>
      <w:pPr>
        <w:spacing w:after="0"/>
        <w:ind w:left="0"/>
        <w:jc w:val="both"/>
      </w:pPr>
      <w:r>
        <w:rPr>
          <w:rFonts w:ascii="Times New Roman"/>
          <w:b w:val="false"/>
          <w:i w:val="false"/>
          <w:color w:val="000000"/>
          <w:sz w:val="28"/>
        </w:rPr>
        <w:t>
      Болат құбырларды сынау қысымы:</w:t>
      </w:r>
    </w:p>
    <w:p>
      <w:pPr>
        <w:spacing w:after="0"/>
        <w:ind w:left="0"/>
        <w:jc w:val="both"/>
      </w:pPr>
      <w:r>
        <w:rPr>
          <w:rFonts w:ascii="Times New Roman"/>
          <w:b w:val="false"/>
          <w:i w:val="false"/>
          <w:color w:val="000000"/>
          <w:sz w:val="28"/>
        </w:rPr>
        <w:t>
      0,5 МПа дейінгі жұмыс қысымы кезінде - 1,5 Рраб, бірақ 0,2 МПа кем емес;</w:t>
      </w:r>
    </w:p>
    <w:p>
      <w:pPr>
        <w:spacing w:after="0"/>
        <w:ind w:left="0"/>
        <w:jc w:val="both"/>
      </w:pPr>
      <w:r>
        <w:rPr>
          <w:rFonts w:ascii="Times New Roman"/>
          <w:b w:val="false"/>
          <w:i w:val="false"/>
          <w:color w:val="000000"/>
          <w:sz w:val="28"/>
        </w:rPr>
        <w:t>
      0,5 Мпа жоғары жұмыс қысымы кезінде - 1,25 Рраб, бірақ кемінде Рраб+0,3 МПа орнатылады.</w:t>
      </w:r>
    </w:p>
    <w:p>
      <w:pPr>
        <w:spacing w:after="0"/>
        <w:ind w:left="0"/>
        <w:jc w:val="both"/>
      </w:pPr>
      <w:r>
        <w:rPr>
          <w:rFonts w:ascii="Times New Roman"/>
          <w:b w:val="false"/>
          <w:i w:val="false"/>
          <w:color w:val="000000"/>
          <w:sz w:val="28"/>
        </w:rPr>
        <w:t>
      Құбыр көрсетілген қысымда 5 мин ішінде ұстап тұра алады, одан кейін қысым жұмыс қысымына дейін төмендетіледі және тексеру жүргізіледі.</w:t>
      </w:r>
    </w:p>
    <w:p>
      <w:pPr>
        <w:spacing w:after="0"/>
        <w:ind w:left="0"/>
        <w:jc w:val="both"/>
      </w:pPr>
      <w:r>
        <w:rPr>
          <w:rFonts w:ascii="Times New Roman"/>
          <w:b w:val="false"/>
          <w:i w:val="false"/>
          <w:color w:val="000000"/>
          <w:sz w:val="28"/>
        </w:rPr>
        <w:t>
      Егер сынау кезінде манометр бойынша қысымның түсуі болмаса, ал дәнекерленген тігістер мен фланецті жалғамаларда тесіктер мен терліктері табылмаса, нәтижелер қанағаттандырылған болып саналады.</w:t>
      </w:r>
    </w:p>
    <w:p>
      <w:pPr>
        <w:spacing w:after="0"/>
        <w:ind w:left="0"/>
        <w:jc w:val="both"/>
      </w:pPr>
      <w:r>
        <w:rPr>
          <w:rFonts w:ascii="Times New Roman"/>
          <w:b w:val="false"/>
          <w:i w:val="false"/>
          <w:color w:val="000000"/>
          <w:sz w:val="28"/>
        </w:rPr>
        <w:t>
      Құбырларға паспорттар жасалады және пайдалану журналдары арналады, оларда жүргізілген тексерулер мен жөндеу туралы деректер мен олардың күні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1167</w:t>
      </w:r>
      <w:r>
        <w:rPr>
          <w:rFonts w:ascii="Times New Roman"/>
          <w:b w:val="false"/>
          <w:i w:val="false"/>
          <w:color w:val="000000"/>
          <w:sz w:val="28"/>
        </w:rPr>
        <w:t xml:space="preserve"> және </w:t>
      </w:r>
      <w:r>
        <w:rPr>
          <w:rFonts w:ascii="Times New Roman"/>
          <w:b w:val="false"/>
          <w:i w:val="false"/>
          <w:color w:val="000000"/>
          <w:sz w:val="28"/>
        </w:rPr>
        <w:t>1168-тармақтар</w:t>
      </w:r>
      <w:r>
        <w:rPr>
          <w:rFonts w:ascii="Times New Roman"/>
          <w:b w:val="false"/>
          <w:i w:val="false"/>
          <w:color w:val="000000"/>
          <w:sz w:val="28"/>
        </w:rPr>
        <w:t xml:space="preserve"> мынадай редакцияда жазылсын:</w:t>
      </w:r>
    </w:p>
    <w:bookmarkStart w:name="z74" w:id="34"/>
    <w:p>
      <w:pPr>
        <w:spacing w:after="0"/>
        <w:ind w:left="0"/>
        <w:jc w:val="both"/>
      </w:pPr>
      <w:r>
        <w:rPr>
          <w:rFonts w:ascii="Times New Roman"/>
          <w:b w:val="false"/>
          <w:i w:val="false"/>
          <w:color w:val="000000"/>
          <w:sz w:val="28"/>
        </w:rPr>
        <w:t>
      "1167. Сыйымды ыдыс-тұндырғыштар топырақпен үюмен немесе қоршаумен қамтамасыз етіледі.</w:t>
      </w:r>
    </w:p>
    <w:bookmarkEnd w:id="34"/>
    <w:bookmarkStart w:name="z75" w:id="35"/>
    <w:p>
      <w:pPr>
        <w:spacing w:after="0"/>
        <w:ind w:left="0"/>
        <w:jc w:val="both"/>
      </w:pPr>
      <w:r>
        <w:rPr>
          <w:rFonts w:ascii="Times New Roman"/>
          <w:b w:val="false"/>
          <w:i w:val="false"/>
          <w:color w:val="000000"/>
          <w:sz w:val="28"/>
        </w:rPr>
        <w:t>
      1168. Ағынды су ыдыстары электр- және жарылыс қауіпсіздігі ережелеріне сәйкесінше, жұмыстық және апаттық жарықтанумен қамтамасыз етіледі.";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7-қосымшадағы</w:t>
      </w:r>
      <w:r>
        <w:rPr>
          <w:rFonts w:ascii="Times New Roman"/>
          <w:b w:val="false"/>
          <w:i w:val="false"/>
          <w:color w:val="000000"/>
          <w:sz w:val="28"/>
        </w:rPr>
        <w:t xml:space="preserve"> 6-тармақ мынадай редакцияда жазылсын:</w:t>
      </w:r>
    </w:p>
    <w:bookmarkStart w:name="z77" w:id="36"/>
    <w:p>
      <w:pPr>
        <w:spacing w:after="0"/>
        <w:ind w:left="0"/>
        <w:jc w:val="both"/>
      </w:pPr>
      <w:r>
        <w:rPr>
          <w:rFonts w:ascii="Times New Roman"/>
          <w:b w:val="false"/>
          <w:i w:val="false"/>
          <w:color w:val="000000"/>
          <w:sz w:val="28"/>
        </w:rPr>
        <w:t>
      "6. Технологиялық регламентті МГО өңдеу мен пайдалану жобалық құжаттамасын дайындайтын жобалаушы ұйымдар әзірлейді.".</w:t>
      </w:r>
    </w:p>
    <w:bookmarkEnd w:id="36"/>
    <w:bookmarkStart w:name="z78" w:id="37"/>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заңнамада белгіленген тәртіпте:</w:t>
      </w:r>
    </w:p>
    <w:bookmarkEnd w:id="37"/>
    <w:bookmarkStart w:name="z79" w:id="3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8"/>
    <w:bookmarkStart w:name="z80" w:id="39"/>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интернет-ресурстарында жариялауды;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Start w:name="z82" w:id="4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40"/>
    <w:bookmarkStart w:name="z83" w:id="41"/>
    <w:p>
      <w:pPr>
        <w:spacing w:after="0"/>
        <w:ind w:left="0"/>
        <w:jc w:val="both"/>
      </w:pPr>
      <w:r>
        <w:rPr>
          <w:rFonts w:ascii="Times New Roman"/>
          <w:b w:val="false"/>
          <w:i w:val="false"/>
          <w:color w:val="000000"/>
          <w:sz w:val="28"/>
        </w:rPr>
        <w:t>
      4. Осы бұйрық оның алғаш ресми жарияланған күнінен бастап күнтізбелік он күн өткен соң қолданысқа енгізіледі.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