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6ebc" w14:textId="6d56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тәуекелдерді басқару қағидаларын бекіту туралы" Қазақстан Республикасы Еңбек және халықты әлеуметтік қорғау министрінің 2020 жылғы 11 қыркүйектегі № 363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28 желтоқсандағы № 524 бұйрығы. Қазақстан Республикасының Әділет министрлігінде 2022 жылғы 29 желтоқсанда № 31393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"Кәсіптік тәуекелдерді басқару қағидаларын бекіту туралы" Қазақстан Республикасы Еңбек және халықты әлеуметтік қорғау министрінің 2020 жылғы 11 қыркүйектегі № 363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21197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Кәсіптік тәуекелдерді басқару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2022 жылғы 28 желтоқсандағы</w:t>
            </w:r>
            <w:r>
              <w:br/>
            </w:r>
            <w:r>
              <w:rPr>
                <w:rFonts w:ascii="Times New Roman"/>
                <w:b w:val="false"/>
                <w:i w:val="false"/>
                <w:color w:val="000000"/>
                <w:sz w:val="20"/>
              </w:rPr>
              <w:t>№ 524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Кәсіптік тәуекелдерді басқару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Кәсіптік тәуекелдерді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кәсіптік тәуекелдерді идентификациялау және бағалау, түзетуші шаралары, кәсіптік тәуекелді бақылау және мониторингілеуді қамтитын кәсіптік тәуекелдерді басқару тәртібін айқындайды.</w:t>
      </w:r>
    </w:p>
    <w:bookmarkStart w:name="z14"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еңбекті қорғауды басқару жүйесі (бұдан әрі - ЕҚБЖ) – еңбекті қорғау жөніндегі саясатты іске асыру, еңбек қауіпсіздігі талаптарын орындау, кәсіптік тәуекелдерді басқару жөніндегі өзара байланысты іс-шаралар кешені;</w:t>
      </w:r>
    </w:p>
    <w:bookmarkEnd w:id="9"/>
    <w:bookmarkStart w:name="z16" w:id="10"/>
    <w:p>
      <w:pPr>
        <w:spacing w:after="0"/>
        <w:ind w:left="0"/>
        <w:jc w:val="both"/>
      </w:pPr>
      <w:r>
        <w:rPr>
          <w:rFonts w:ascii="Times New Roman"/>
          <w:b w:val="false"/>
          <w:i w:val="false"/>
          <w:color w:val="000000"/>
          <w:sz w:val="28"/>
        </w:rPr>
        <w:t>
      2) жұмыс орны – жұмыскердің еңбек қызметі процесінде еңбек міндеттерін орындауы кезінде оның тұрақты немесе уақытша болатын орны;</w:t>
      </w:r>
    </w:p>
    <w:bookmarkEnd w:id="10"/>
    <w:bookmarkStart w:name="z17" w:id="11"/>
    <w:p>
      <w:pPr>
        <w:spacing w:after="0"/>
        <w:ind w:left="0"/>
        <w:jc w:val="both"/>
      </w:pPr>
      <w:r>
        <w:rPr>
          <w:rFonts w:ascii="Times New Roman"/>
          <w:b w:val="false"/>
          <w:i w:val="false"/>
          <w:color w:val="000000"/>
          <w:sz w:val="28"/>
        </w:rPr>
        <w:t>
      3) кәсіптік тәуекел (бұдан әрі - КТ) – еңбек (қызметтік) міндеттерін орындау кезінде жұмыскердің еңбекке қабілеттілігінен айырылу (не қайтыс болу) тәуекелі;</w:t>
      </w:r>
    </w:p>
    <w:bookmarkEnd w:id="11"/>
    <w:bookmarkStart w:name="z18" w:id="12"/>
    <w:p>
      <w:pPr>
        <w:spacing w:after="0"/>
        <w:ind w:left="0"/>
        <w:jc w:val="both"/>
      </w:pPr>
      <w:r>
        <w:rPr>
          <w:rFonts w:ascii="Times New Roman"/>
          <w:b w:val="false"/>
          <w:i w:val="false"/>
          <w:color w:val="000000"/>
          <w:sz w:val="28"/>
        </w:rPr>
        <w:t>
      4) кәсіптік тәуекелді бағалау (бұдан әрі - КТБағ) – ұйымдағы тәуекелдерді сәйкестендіру туралы ақпаратты талдау және науқастану мен өндірістік жарақаттану, ұжымдық және жеке қорғаныш құралдарымен қамтамасыз етілу туралы статистикалық деректер негізінде кәсіптік тәуекел дәрежесін айқындау;</w:t>
      </w:r>
    </w:p>
    <w:bookmarkEnd w:id="12"/>
    <w:bookmarkStart w:name="z19" w:id="13"/>
    <w:p>
      <w:pPr>
        <w:spacing w:after="0"/>
        <w:ind w:left="0"/>
        <w:jc w:val="both"/>
      </w:pPr>
      <w:r>
        <w:rPr>
          <w:rFonts w:ascii="Times New Roman"/>
          <w:b w:val="false"/>
          <w:i w:val="false"/>
          <w:color w:val="000000"/>
          <w:sz w:val="28"/>
        </w:rPr>
        <w:t>
      5) кәсіптік тәуекелдерді басқару (бұдан әрі - КТБасқ) – кәсіптік тәуекелдерді сәйкестендіруді және бағалауды, түзету шараларын, кәсіптік тәуекелді бақылауды және оның мониторингін қамтитын, еңбекті қорғауды басқару жүйесінің құрамдас бөлігі;</w:t>
      </w:r>
    </w:p>
    <w:bookmarkEnd w:id="13"/>
    <w:bookmarkStart w:name="z20" w:id="14"/>
    <w:p>
      <w:pPr>
        <w:spacing w:after="0"/>
        <w:ind w:left="0"/>
        <w:jc w:val="both"/>
      </w:pPr>
      <w:r>
        <w:rPr>
          <w:rFonts w:ascii="Times New Roman"/>
          <w:b w:val="false"/>
          <w:i w:val="false"/>
          <w:color w:val="000000"/>
          <w:sz w:val="28"/>
        </w:rPr>
        <w:t>
      6) өндірістік жабдық – жұмыс, өндіріс үшін қажетті машиналар, механизмдер, құрылғылар, аппараттар, аспаптар және басқа да техникалық құралдар.</w:t>
      </w:r>
    </w:p>
    <w:bookmarkEnd w:id="14"/>
    <w:bookmarkStart w:name="z21" w:id="15"/>
    <w:p>
      <w:pPr>
        <w:spacing w:after="0"/>
        <w:ind w:left="0"/>
        <w:jc w:val="left"/>
      </w:pPr>
      <w:r>
        <w:rPr>
          <w:rFonts w:ascii="Times New Roman"/>
          <w:b/>
          <w:i w:val="false"/>
          <w:color w:val="000000"/>
        </w:rPr>
        <w:t xml:space="preserve"> 2-тарау. Кәсіптік тәуекелдерді басқару тәртібі</w:t>
      </w:r>
    </w:p>
    <w:bookmarkEnd w:id="15"/>
    <w:bookmarkStart w:name="z22" w:id="16"/>
    <w:p>
      <w:pPr>
        <w:spacing w:after="0"/>
        <w:ind w:left="0"/>
        <w:jc w:val="both"/>
      </w:pPr>
      <w:r>
        <w:rPr>
          <w:rFonts w:ascii="Times New Roman"/>
          <w:b w:val="false"/>
          <w:i w:val="false"/>
          <w:color w:val="000000"/>
          <w:sz w:val="28"/>
        </w:rPr>
        <w:t>
      3. КТБасқ келесі рәсімдерден тұрады:</w:t>
      </w:r>
    </w:p>
    <w:bookmarkEnd w:id="16"/>
    <w:p>
      <w:pPr>
        <w:spacing w:after="0"/>
        <w:ind w:left="0"/>
        <w:jc w:val="both"/>
      </w:pPr>
      <w:r>
        <w:rPr>
          <w:rFonts w:ascii="Times New Roman"/>
          <w:b w:val="false"/>
          <w:i w:val="false"/>
          <w:color w:val="000000"/>
          <w:sz w:val="28"/>
        </w:rPr>
        <w:t>
      КТ-ді идентификациялау;</w:t>
      </w:r>
    </w:p>
    <w:p>
      <w:pPr>
        <w:spacing w:after="0"/>
        <w:ind w:left="0"/>
        <w:jc w:val="both"/>
      </w:pPr>
      <w:r>
        <w:rPr>
          <w:rFonts w:ascii="Times New Roman"/>
          <w:b w:val="false"/>
          <w:i w:val="false"/>
          <w:color w:val="000000"/>
          <w:sz w:val="28"/>
        </w:rPr>
        <w:t>
      КТБағ;</w:t>
      </w:r>
    </w:p>
    <w:p>
      <w:pPr>
        <w:spacing w:after="0"/>
        <w:ind w:left="0"/>
        <w:jc w:val="both"/>
      </w:pPr>
      <w:r>
        <w:rPr>
          <w:rFonts w:ascii="Times New Roman"/>
          <w:b w:val="false"/>
          <w:i w:val="false"/>
          <w:color w:val="000000"/>
          <w:sz w:val="28"/>
        </w:rPr>
        <w:t>
      түзетуші шаралар;</w:t>
      </w:r>
    </w:p>
    <w:p>
      <w:pPr>
        <w:spacing w:after="0"/>
        <w:ind w:left="0"/>
        <w:jc w:val="both"/>
      </w:pPr>
      <w:r>
        <w:rPr>
          <w:rFonts w:ascii="Times New Roman"/>
          <w:b w:val="false"/>
          <w:i w:val="false"/>
          <w:color w:val="000000"/>
          <w:sz w:val="28"/>
        </w:rPr>
        <w:t>
      КТ бақылау және мониторингілеу.</w:t>
      </w:r>
    </w:p>
    <w:bookmarkStart w:name="z23" w:id="17"/>
    <w:p>
      <w:pPr>
        <w:spacing w:after="0"/>
        <w:ind w:left="0"/>
        <w:jc w:val="both"/>
      </w:pPr>
      <w:r>
        <w:rPr>
          <w:rFonts w:ascii="Times New Roman"/>
          <w:b w:val="false"/>
          <w:i w:val="false"/>
          <w:color w:val="000000"/>
          <w:sz w:val="28"/>
        </w:rPr>
        <w:t>
      4. КТБасқ рәсімін жүргізу мыналарды қамтиды:</w:t>
      </w:r>
    </w:p>
    <w:bookmarkEnd w:id="17"/>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203-бабына</w:t>
      </w:r>
      <w:r>
        <w:rPr>
          <w:rFonts w:ascii="Times New Roman"/>
          <w:b w:val="false"/>
          <w:i w:val="false"/>
          <w:color w:val="000000"/>
          <w:sz w:val="28"/>
        </w:rPr>
        <w:t xml:space="preserve"> сәйкес КТБасқ рәсімдерін жүргізуді ұйымдастыруды еңбек қауіпсіздігі және еңбекті қорғау жөніндегі өндірістік кеңес жүзеге асырады, ол болмаған жағдайда кәсіпорын басшысы КТ, КТБағ сәйкестендіруді жүргізу, КТБағ нәтижелері бойынша түзету шараларын әзірлеу, бақылау және мониторингтеу және оның мүшелері арасында өкілеттіктер мен міндеттерді бөлу үшін сараптама тобының құрамын айқындайды;</w:t>
      </w:r>
    </w:p>
    <w:p>
      <w:pPr>
        <w:spacing w:after="0"/>
        <w:ind w:left="0"/>
        <w:jc w:val="both"/>
      </w:pPr>
      <w:r>
        <w:rPr>
          <w:rFonts w:ascii="Times New Roman"/>
          <w:b w:val="false"/>
          <w:i w:val="false"/>
          <w:color w:val="000000"/>
          <w:sz w:val="28"/>
        </w:rPr>
        <w:t>
      КТБағ жүргізілетін барлық кәсіптер (лауазымдар) немесе кәсіптік топтардың тізбесін ескере отырып, бағалау объектілерін айқындау, КТБағ өткізу кестесін әзірлеу, бағалауды жүргізетін адамдарды тағайындау.</w:t>
      </w:r>
    </w:p>
    <w:bookmarkStart w:name="z24" w:id="18"/>
    <w:p>
      <w:pPr>
        <w:spacing w:after="0"/>
        <w:ind w:left="0"/>
        <w:jc w:val="left"/>
      </w:pPr>
      <w:r>
        <w:rPr>
          <w:rFonts w:ascii="Times New Roman"/>
          <w:b/>
          <w:i w:val="false"/>
          <w:color w:val="000000"/>
        </w:rPr>
        <w:t xml:space="preserve"> 1-параграф. Кәсіптік тәуекелдерді идентификациялау</w:t>
      </w:r>
    </w:p>
    <w:bookmarkEnd w:id="18"/>
    <w:bookmarkStart w:name="z25" w:id="19"/>
    <w:p>
      <w:pPr>
        <w:spacing w:after="0"/>
        <w:ind w:left="0"/>
        <w:jc w:val="both"/>
      </w:pPr>
      <w:r>
        <w:rPr>
          <w:rFonts w:ascii="Times New Roman"/>
          <w:b w:val="false"/>
          <w:i w:val="false"/>
          <w:color w:val="000000"/>
          <w:sz w:val="28"/>
        </w:rPr>
        <w:t>
      5. КТ-ді идентификациялау әрбір кәсіп (лауазым) (жұмыс орны) бойынша өндірістік (технологиялық) процестер мен қызмет түрлері бөлігінде өндірістік факторлардың (механикалық, физикалық, химиялық, биологиялық, психофизиологиялық) жұмыскердің ағзасына әсерін ескере отырып еңбек (қызметтік) міндеттерін орындау кезінде жұмыскердің еңбек қабілеттілігін жоғалтуына (немесе өліміне) алып келуі мүмкін өндірістік факторларды анықтау үшін жүргізіледі.</w:t>
      </w:r>
    </w:p>
    <w:bookmarkEnd w:id="19"/>
    <w:bookmarkStart w:name="z26" w:id="20"/>
    <w:p>
      <w:pPr>
        <w:spacing w:after="0"/>
        <w:ind w:left="0"/>
        <w:jc w:val="both"/>
      </w:pPr>
      <w:r>
        <w:rPr>
          <w:rFonts w:ascii="Times New Roman"/>
          <w:b w:val="false"/>
          <w:i w:val="false"/>
          <w:color w:val="000000"/>
          <w:sz w:val="28"/>
        </w:rPr>
        <w:t>
      6. Жұмыскердің организміне физикалық әсер етудің өндірістік факторларына (Ф) мыналар жатады:</w:t>
      </w:r>
    </w:p>
    <w:bookmarkEnd w:id="20"/>
    <w:bookmarkStart w:name="z27" w:id="21"/>
    <w:p>
      <w:pPr>
        <w:spacing w:after="0"/>
        <w:ind w:left="0"/>
        <w:jc w:val="both"/>
      </w:pPr>
      <w:r>
        <w:rPr>
          <w:rFonts w:ascii="Times New Roman"/>
          <w:b w:val="false"/>
          <w:i w:val="false"/>
          <w:color w:val="000000"/>
          <w:sz w:val="28"/>
        </w:rPr>
        <w:t>
      микроклимат (Ф1), оның ішінде:</w:t>
      </w:r>
    </w:p>
    <w:bookmarkEnd w:id="21"/>
    <w:bookmarkStart w:name="z28" w:id="22"/>
    <w:p>
      <w:pPr>
        <w:spacing w:after="0"/>
        <w:ind w:left="0"/>
        <w:jc w:val="both"/>
      </w:pPr>
      <w:r>
        <w:rPr>
          <w:rFonts w:ascii="Times New Roman"/>
          <w:b w:val="false"/>
          <w:i w:val="false"/>
          <w:color w:val="000000"/>
          <w:sz w:val="28"/>
        </w:rPr>
        <w:t>
      1) ауа температурасы – Ф1.1;</w:t>
      </w:r>
    </w:p>
    <w:bookmarkEnd w:id="22"/>
    <w:bookmarkStart w:name="z29" w:id="23"/>
    <w:p>
      <w:pPr>
        <w:spacing w:after="0"/>
        <w:ind w:left="0"/>
        <w:jc w:val="both"/>
      </w:pPr>
      <w:r>
        <w:rPr>
          <w:rFonts w:ascii="Times New Roman"/>
          <w:b w:val="false"/>
          <w:i w:val="false"/>
          <w:color w:val="000000"/>
          <w:sz w:val="28"/>
        </w:rPr>
        <w:t>
      2) ауа қозғалысының жылдамдығы – Ф1.2;</w:t>
      </w:r>
    </w:p>
    <w:bookmarkEnd w:id="23"/>
    <w:bookmarkStart w:name="z30" w:id="24"/>
    <w:p>
      <w:pPr>
        <w:spacing w:after="0"/>
        <w:ind w:left="0"/>
        <w:jc w:val="both"/>
      </w:pPr>
      <w:r>
        <w:rPr>
          <w:rFonts w:ascii="Times New Roman"/>
          <w:b w:val="false"/>
          <w:i w:val="false"/>
          <w:color w:val="000000"/>
          <w:sz w:val="28"/>
        </w:rPr>
        <w:t>
      3) ауаның салыстырмалы ылғалдылығы – Ф1.3;</w:t>
      </w:r>
    </w:p>
    <w:bookmarkEnd w:id="24"/>
    <w:bookmarkStart w:name="z31" w:id="25"/>
    <w:p>
      <w:pPr>
        <w:spacing w:after="0"/>
        <w:ind w:left="0"/>
        <w:jc w:val="both"/>
      </w:pPr>
      <w:r>
        <w:rPr>
          <w:rFonts w:ascii="Times New Roman"/>
          <w:b w:val="false"/>
          <w:i w:val="false"/>
          <w:color w:val="000000"/>
          <w:sz w:val="28"/>
        </w:rPr>
        <w:t>
      4) ТНС-индексі – Ф1.4;</w:t>
      </w:r>
    </w:p>
    <w:bookmarkEnd w:id="25"/>
    <w:bookmarkStart w:name="z32" w:id="26"/>
    <w:p>
      <w:pPr>
        <w:spacing w:after="0"/>
        <w:ind w:left="0"/>
        <w:jc w:val="both"/>
      </w:pPr>
      <w:r>
        <w:rPr>
          <w:rFonts w:ascii="Times New Roman"/>
          <w:b w:val="false"/>
          <w:i w:val="false"/>
          <w:color w:val="000000"/>
          <w:sz w:val="28"/>
        </w:rPr>
        <w:t>
      5) атмосфералық (барометрлік) қысым – Ф1.5;</w:t>
      </w:r>
    </w:p>
    <w:bookmarkEnd w:id="26"/>
    <w:bookmarkStart w:name="z33" w:id="27"/>
    <w:p>
      <w:pPr>
        <w:spacing w:after="0"/>
        <w:ind w:left="0"/>
        <w:jc w:val="both"/>
      </w:pPr>
      <w:r>
        <w:rPr>
          <w:rFonts w:ascii="Times New Roman"/>
          <w:b w:val="false"/>
          <w:i w:val="false"/>
          <w:color w:val="000000"/>
          <w:sz w:val="28"/>
        </w:rPr>
        <w:t>
      6) жылу сәулесі – Ф1.6.</w:t>
      </w:r>
    </w:p>
    <w:bookmarkEnd w:id="27"/>
    <w:bookmarkStart w:name="z34" w:id="28"/>
    <w:p>
      <w:pPr>
        <w:spacing w:after="0"/>
        <w:ind w:left="0"/>
        <w:jc w:val="both"/>
      </w:pPr>
      <w:r>
        <w:rPr>
          <w:rFonts w:ascii="Times New Roman"/>
          <w:b w:val="false"/>
          <w:i w:val="false"/>
          <w:color w:val="000000"/>
          <w:sz w:val="28"/>
        </w:rPr>
        <w:t>
      сәулелену (Ф2), оның ішінде:</w:t>
      </w:r>
    </w:p>
    <w:bookmarkEnd w:id="28"/>
    <w:bookmarkStart w:name="z35" w:id="29"/>
    <w:p>
      <w:pPr>
        <w:spacing w:after="0"/>
        <w:ind w:left="0"/>
        <w:jc w:val="both"/>
      </w:pPr>
      <w:r>
        <w:rPr>
          <w:rFonts w:ascii="Times New Roman"/>
          <w:b w:val="false"/>
          <w:i w:val="false"/>
          <w:color w:val="000000"/>
          <w:sz w:val="28"/>
        </w:rPr>
        <w:t>
      1) иондамайтын электромагниттік өрістер және сәулелену – Ф2.1;</w:t>
      </w:r>
    </w:p>
    <w:bookmarkEnd w:id="29"/>
    <w:bookmarkStart w:name="z36" w:id="30"/>
    <w:p>
      <w:pPr>
        <w:spacing w:after="0"/>
        <w:ind w:left="0"/>
        <w:jc w:val="both"/>
      </w:pPr>
      <w:r>
        <w:rPr>
          <w:rFonts w:ascii="Times New Roman"/>
          <w:b w:val="false"/>
          <w:i w:val="false"/>
          <w:color w:val="000000"/>
          <w:sz w:val="28"/>
        </w:rPr>
        <w:t>
      2) иондаушы сәуле – Ф2.2;</w:t>
      </w:r>
    </w:p>
    <w:bookmarkEnd w:id="30"/>
    <w:bookmarkStart w:name="z37" w:id="31"/>
    <w:p>
      <w:pPr>
        <w:spacing w:after="0"/>
        <w:ind w:left="0"/>
        <w:jc w:val="both"/>
      </w:pPr>
      <w:r>
        <w:rPr>
          <w:rFonts w:ascii="Times New Roman"/>
          <w:b w:val="false"/>
          <w:i w:val="false"/>
          <w:color w:val="000000"/>
          <w:sz w:val="28"/>
        </w:rPr>
        <w:t>
      3) инфрақызыл сәуле – Ф2.3;</w:t>
      </w:r>
    </w:p>
    <w:bookmarkEnd w:id="31"/>
    <w:bookmarkStart w:name="z38" w:id="32"/>
    <w:p>
      <w:pPr>
        <w:spacing w:after="0"/>
        <w:ind w:left="0"/>
        <w:jc w:val="both"/>
      </w:pPr>
      <w:r>
        <w:rPr>
          <w:rFonts w:ascii="Times New Roman"/>
          <w:b w:val="false"/>
          <w:i w:val="false"/>
          <w:color w:val="000000"/>
          <w:sz w:val="28"/>
        </w:rPr>
        <w:t>
      4) ультракүлгін сәулелер – Ф2.4;</w:t>
      </w:r>
    </w:p>
    <w:bookmarkEnd w:id="32"/>
    <w:bookmarkStart w:name="z39" w:id="33"/>
    <w:p>
      <w:pPr>
        <w:spacing w:after="0"/>
        <w:ind w:left="0"/>
        <w:jc w:val="both"/>
      </w:pPr>
      <w:r>
        <w:rPr>
          <w:rFonts w:ascii="Times New Roman"/>
          <w:b w:val="false"/>
          <w:i w:val="false"/>
          <w:color w:val="000000"/>
          <w:sz w:val="28"/>
        </w:rPr>
        <w:t>
      5) лазерлік сәулелену – Ф2.5;</w:t>
      </w:r>
    </w:p>
    <w:bookmarkEnd w:id="33"/>
    <w:bookmarkStart w:name="z40" w:id="34"/>
    <w:p>
      <w:pPr>
        <w:spacing w:after="0"/>
        <w:ind w:left="0"/>
        <w:jc w:val="both"/>
      </w:pPr>
      <w:r>
        <w:rPr>
          <w:rFonts w:ascii="Times New Roman"/>
          <w:b w:val="false"/>
          <w:i w:val="false"/>
          <w:color w:val="000000"/>
          <w:sz w:val="28"/>
        </w:rPr>
        <w:t>
      6) рентген сәулесі – Ф2.6.</w:t>
      </w:r>
    </w:p>
    <w:bookmarkEnd w:id="34"/>
    <w:bookmarkStart w:name="z41" w:id="35"/>
    <w:p>
      <w:pPr>
        <w:spacing w:after="0"/>
        <w:ind w:left="0"/>
        <w:jc w:val="both"/>
      </w:pPr>
      <w:r>
        <w:rPr>
          <w:rFonts w:ascii="Times New Roman"/>
          <w:b w:val="false"/>
          <w:i w:val="false"/>
          <w:color w:val="000000"/>
          <w:sz w:val="28"/>
        </w:rPr>
        <w:t>
      виброакустикалық факторлар (Ф3), оның ішінде:</w:t>
      </w:r>
    </w:p>
    <w:bookmarkEnd w:id="35"/>
    <w:bookmarkStart w:name="z42" w:id="36"/>
    <w:p>
      <w:pPr>
        <w:spacing w:after="0"/>
        <w:ind w:left="0"/>
        <w:jc w:val="both"/>
      </w:pPr>
      <w:r>
        <w:rPr>
          <w:rFonts w:ascii="Times New Roman"/>
          <w:b w:val="false"/>
          <w:i w:val="false"/>
          <w:color w:val="000000"/>
          <w:sz w:val="28"/>
        </w:rPr>
        <w:t>
      1) шу – Ф3.1;</w:t>
      </w:r>
    </w:p>
    <w:bookmarkEnd w:id="36"/>
    <w:bookmarkStart w:name="z43" w:id="37"/>
    <w:p>
      <w:pPr>
        <w:spacing w:after="0"/>
        <w:ind w:left="0"/>
        <w:jc w:val="both"/>
      </w:pPr>
      <w:r>
        <w:rPr>
          <w:rFonts w:ascii="Times New Roman"/>
          <w:b w:val="false"/>
          <w:i w:val="false"/>
          <w:color w:val="000000"/>
          <w:sz w:val="28"/>
        </w:rPr>
        <w:t>
      2) діріл (жалпы және жергілікті) – Ф3.2;</w:t>
      </w:r>
    </w:p>
    <w:bookmarkEnd w:id="37"/>
    <w:bookmarkStart w:name="z44" w:id="38"/>
    <w:p>
      <w:pPr>
        <w:spacing w:after="0"/>
        <w:ind w:left="0"/>
        <w:jc w:val="both"/>
      </w:pPr>
      <w:r>
        <w:rPr>
          <w:rFonts w:ascii="Times New Roman"/>
          <w:b w:val="false"/>
          <w:i w:val="false"/>
          <w:color w:val="000000"/>
          <w:sz w:val="28"/>
        </w:rPr>
        <w:t>
      3) инфрадыбыс – Ф3.3;</w:t>
      </w:r>
    </w:p>
    <w:bookmarkEnd w:id="38"/>
    <w:bookmarkStart w:name="z45" w:id="39"/>
    <w:p>
      <w:pPr>
        <w:spacing w:after="0"/>
        <w:ind w:left="0"/>
        <w:jc w:val="both"/>
      </w:pPr>
      <w:r>
        <w:rPr>
          <w:rFonts w:ascii="Times New Roman"/>
          <w:b w:val="false"/>
          <w:i w:val="false"/>
          <w:color w:val="000000"/>
          <w:sz w:val="28"/>
        </w:rPr>
        <w:t>
      4) ультрадыбыс – Ф3.4.</w:t>
      </w:r>
    </w:p>
    <w:bookmarkEnd w:id="39"/>
    <w:bookmarkStart w:name="z46" w:id="40"/>
    <w:p>
      <w:pPr>
        <w:spacing w:after="0"/>
        <w:ind w:left="0"/>
        <w:jc w:val="both"/>
      </w:pPr>
      <w:r>
        <w:rPr>
          <w:rFonts w:ascii="Times New Roman"/>
          <w:b w:val="false"/>
          <w:i w:val="false"/>
          <w:color w:val="000000"/>
          <w:sz w:val="28"/>
        </w:rPr>
        <w:t>
      жарықтандыру (Ф4), оның ішінде:</w:t>
      </w:r>
    </w:p>
    <w:bookmarkEnd w:id="40"/>
    <w:bookmarkStart w:name="z47"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жұмыс аймағының жеткіліксіз жарықтандырылуы – Ф4.1;</w:t>
      </w:r>
    </w:p>
    <w:bookmarkEnd w:id="41"/>
    <w:bookmarkStart w:name="z49" w:id="42"/>
    <w:p>
      <w:pPr>
        <w:spacing w:after="0"/>
        <w:ind w:left="0"/>
        <w:jc w:val="both"/>
      </w:pPr>
      <w:r>
        <w:rPr>
          <w:rFonts w:ascii="Times New Roman"/>
          <w:b w:val="false"/>
          <w:i w:val="false"/>
          <w:color w:val="000000"/>
          <w:sz w:val="28"/>
        </w:rPr>
        <w:t>
      2) жарықтың жоғары жарықтығы – Ф4.2.</w:t>
      </w:r>
    </w:p>
    <w:bookmarkEnd w:id="42"/>
    <w:bookmarkStart w:name="z50" w:id="43"/>
    <w:p>
      <w:pPr>
        <w:spacing w:after="0"/>
        <w:ind w:left="0"/>
        <w:jc w:val="both"/>
      </w:pPr>
      <w:r>
        <w:rPr>
          <w:rFonts w:ascii="Times New Roman"/>
          <w:b w:val="false"/>
          <w:i w:val="false"/>
          <w:color w:val="000000"/>
          <w:sz w:val="28"/>
        </w:rPr>
        <w:t>
      ауаның аэрозольдық құрамы (Ф5), оның ішінде:</w:t>
      </w:r>
    </w:p>
    <w:bookmarkEnd w:id="43"/>
    <w:bookmarkStart w:name="z51" w:id="44"/>
    <w:p>
      <w:pPr>
        <w:spacing w:after="0"/>
        <w:ind w:left="0"/>
        <w:jc w:val="both"/>
      </w:pPr>
      <w:r>
        <w:rPr>
          <w:rFonts w:ascii="Times New Roman"/>
          <w:b w:val="false"/>
          <w:i w:val="false"/>
          <w:color w:val="000000"/>
          <w:sz w:val="28"/>
        </w:rPr>
        <w:t>
      1) жоғары және орташа фиброгенді аэрозольдер – Ф5.1;</w:t>
      </w:r>
    </w:p>
    <w:bookmarkEnd w:id="44"/>
    <w:bookmarkStart w:name="z52" w:id="45"/>
    <w:p>
      <w:pPr>
        <w:spacing w:after="0"/>
        <w:ind w:left="0"/>
        <w:jc w:val="both"/>
      </w:pPr>
      <w:r>
        <w:rPr>
          <w:rFonts w:ascii="Times New Roman"/>
          <w:b w:val="false"/>
          <w:i w:val="false"/>
          <w:color w:val="000000"/>
          <w:sz w:val="28"/>
        </w:rPr>
        <w:t>
      2) әлсіз фиброгенді аэрозольдер – Ф5.2.</w:t>
      </w:r>
    </w:p>
    <w:bookmarkEnd w:id="45"/>
    <w:bookmarkStart w:name="z53" w:id="46"/>
    <w:p>
      <w:pPr>
        <w:spacing w:after="0"/>
        <w:ind w:left="0"/>
        <w:jc w:val="both"/>
      </w:pPr>
      <w:r>
        <w:rPr>
          <w:rFonts w:ascii="Times New Roman"/>
          <w:b w:val="false"/>
          <w:i w:val="false"/>
          <w:color w:val="000000"/>
          <w:sz w:val="28"/>
        </w:rPr>
        <w:t>
      Жұмыскердің организміне химиялық әсер етудің өндірістік факторларына (Х) мыналар жатады:</w:t>
      </w:r>
    </w:p>
    <w:bookmarkEnd w:id="46"/>
    <w:bookmarkStart w:name="z54" w:id="47"/>
    <w:p>
      <w:pPr>
        <w:spacing w:after="0"/>
        <w:ind w:left="0"/>
        <w:jc w:val="both"/>
      </w:pPr>
      <w:r>
        <w:rPr>
          <w:rFonts w:ascii="Times New Roman"/>
          <w:b w:val="false"/>
          <w:i w:val="false"/>
          <w:color w:val="000000"/>
          <w:sz w:val="28"/>
        </w:rPr>
        <w:t>
      1) 1-4 сыныпты зиянды химиялық заттар (Х1);</w:t>
      </w:r>
    </w:p>
    <w:bookmarkEnd w:id="47"/>
    <w:bookmarkStart w:name="z55" w:id="48"/>
    <w:p>
      <w:pPr>
        <w:spacing w:after="0"/>
        <w:ind w:left="0"/>
        <w:jc w:val="both"/>
      </w:pPr>
      <w:r>
        <w:rPr>
          <w:rFonts w:ascii="Times New Roman"/>
          <w:b w:val="false"/>
          <w:i w:val="false"/>
          <w:color w:val="000000"/>
          <w:sz w:val="28"/>
        </w:rPr>
        <w:t>
      2) жіті уланудың дамуы үшін қауіпті заттар (қатты бағытталған және тітіркендіретін) (Х2);</w:t>
      </w:r>
    </w:p>
    <w:bookmarkEnd w:id="48"/>
    <w:bookmarkStart w:name="z56" w:id="49"/>
    <w:p>
      <w:pPr>
        <w:spacing w:after="0"/>
        <w:ind w:left="0"/>
        <w:jc w:val="both"/>
      </w:pPr>
      <w:r>
        <w:rPr>
          <w:rFonts w:ascii="Times New Roman"/>
          <w:b w:val="false"/>
          <w:i w:val="false"/>
          <w:color w:val="000000"/>
          <w:sz w:val="28"/>
        </w:rPr>
        <w:t>
      3) канцерогендер (Х3);</w:t>
      </w:r>
    </w:p>
    <w:bookmarkEnd w:id="49"/>
    <w:bookmarkStart w:name="z57" w:id="50"/>
    <w:p>
      <w:pPr>
        <w:spacing w:after="0"/>
        <w:ind w:left="0"/>
        <w:jc w:val="both"/>
      </w:pPr>
      <w:r>
        <w:rPr>
          <w:rFonts w:ascii="Times New Roman"/>
          <w:b w:val="false"/>
          <w:i w:val="false"/>
          <w:color w:val="000000"/>
          <w:sz w:val="28"/>
        </w:rPr>
        <w:t>
      4) аллергендер (жоғары және орташа қауіпті) (Х4);</w:t>
      </w:r>
    </w:p>
    <w:bookmarkEnd w:id="50"/>
    <w:bookmarkStart w:name="z58" w:id="51"/>
    <w:p>
      <w:pPr>
        <w:spacing w:after="0"/>
        <w:ind w:left="0"/>
        <w:jc w:val="both"/>
      </w:pPr>
      <w:r>
        <w:rPr>
          <w:rFonts w:ascii="Times New Roman"/>
          <w:b w:val="false"/>
          <w:i w:val="false"/>
          <w:color w:val="000000"/>
          <w:sz w:val="28"/>
        </w:rPr>
        <w:t>
      5) ісікке қарсы дәрілер, гормондар (Х5);</w:t>
      </w:r>
    </w:p>
    <w:bookmarkEnd w:id="51"/>
    <w:bookmarkStart w:name="z59" w:id="52"/>
    <w:p>
      <w:pPr>
        <w:spacing w:after="0"/>
        <w:ind w:left="0"/>
        <w:jc w:val="both"/>
      </w:pPr>
      <w:r>
        <w:rPr>
          <w:rFonts w:ascii="Times New Roman"/>
          <w:b w:val="false"/>
          <w:i w:val="false"/>
          <w:color w:val="000000"/>
          <w:sz w:val="28"/>
        </w:rPr>
        <w:t>
      6) есірткі анальгетиктері (Х6);</w:t>
      </w:r>
    </w:p>
    <w:bookmarkEnd w:id="52"/>
    <w:bookmarkStart w:name="z60" w:id="53"/>
    <w:p>
      <w:pPr>
        <w:spacing w:after="0"/>
        <w:ind w:left="0"/>
        <w:jc w:val="both"/>
      </w:pPr>
      <w:r>
        <w:rPr>
          <w:rFonts w:ascii="Times New Roman"/>
          <w:b w:val="false"/>
          <w:i w:val="false"/>
          <w:color w:val="000000"/>
          <w:sz w:val="28"/>
        </w:rPr>
        <w:t>
      7) бейорганикалық заттар (Х7).</w:t>
      </w:r>
    </w:p>
    <w:bookmarkEnd w:id="53"/>
    <w:bookmarkStart w:name="z61" w:id="54"/>
    <w:p>
      <w:pPr>
        <w:spacing w:after="0"/>
        <w:ind w:left="0"/>
        <w:jc w:val="both"/>
      </w:pPr>
      <w:r>
        <w:rPr>
          <w:rFonts w:ascii="Times New Roman"/>
          <w:b w:val="false"/>
          <w:i w:val="false"/>
          <w:color w:val="000000"/>
          <w:sz w:val="28"/>
        </w:rPr>
        <w:t>
      Жұмыскердің организміне биологиялық әсер етудің өндірістік факторларына (Б) мыналар жатады:</w:t>
      </w:r>
    </w:p>
    <w:bookmarkEnd w:id="54"/>
    <w:bookmarkStart w:name="z62" w:id="55"/>
    <w:p>
      <w:pPr>
        <w:spacing w:after="0"/>
        <w:ind w:left="0"/>
        <w:jc w:val="both"/>
      </w:pPr>
      <w:r>
        <w:rPr>
          <w:rFonts w:ascii="Times New Roman"/>
          <w:b w:val="false"/>
          <w:i w:val="false"/>
          <w:color w:val="000000"/>
          <w:sz w:val="28"/>
        </w:rPr>
        <w:t>
      1) патогенді микроорганизмдер (Б1);</w:t>
      </w:r>
    </w:p>
    <w:bookmarkEnd w:id="55"/>
    <w:bookmarkStart w:name="z63" w:id="56"/>
    <w:p>
      <w:pPr>
        <w:spacing w:after="0"/>
        <w:ind w:left="0"/>
        <w:jc w:val="both"/>
      </w:pPr>
      <w:r>
        <w:rPr>
          <w:rFonts w:ascii="Times New Roman"/>
          <w:b w:val="false"/>
          <w:i w:val="false"/>
          <w:color w:val="000000"/>
          <w:sz w:val="28"/>
        </w:rPr>
        <w:t>
      2) микроорганизмдердің басқа түрлері (өсімдіктер мен жануарлар) (Б2).</w:t>
      </w:r>
    </w:p>
    <w:bookmarkEnd w:id="56"/>
    <w:bookmarkStart w:name="z64" w:id="57"/>
    <w:p>
      <w:pPr>
        <w:spacing w:after="0"/>
        <w:ind w:left="0"/>
        <w:jc w:val="both"/>
      </w:pPr>
      <w:r>
        <w:rPr>
          <w:rFonts w:ascii="Times New Roman"/>
          <w:b w:val="false"/>
          <w:i w:val="false"/>
          <w:color w:val="000000"/>
          <w:sz w:val="28"/>
        </w:rPr>
        <w:t>
      Жұмыскердің организміне психофизиологиялық әсер етудің өндірістік факторларына (П) мыналар жатады:</w:t>
      </w:r>
    </w:p>
    <w:bookmarkEnd w:id="57"/>
    <w:bookmarkStart w:name="z65" w:id="58"/>
    <w:p>
      <w:pPr>
        <w:spacing w:after="0"/>
        <w:ind w:left="0"/>
        <w:jc w:val="both"/>
      </w:pPr>
      <w:r>
        <w:rPr>
          <w:rFonts w:ascii="Times New Roman"/>
          <w:b w:val="false"/>
          <w:i w:val="false"/>
          <w:color w:val="000000"/>
          <w:sz w:val="28"/>
        </w:rPr>
        <w:t>
      1) еңбек процесінің ауырлығы (П1);</w:t>
      </w:r>
    </w:p>
    <w:bookmarkEnd w:id="58"/>
    <w:bookmarkStart w:name="z66" w:id="59"/>
    <w:p>
      <w:pPr>
        <w:spacing w:after="0"/>
        <w:ind w:left="0"/>
        <w:jc w:val="both"/>
      </w:pPr>
      <w:r>
        <w:rPr>
          <w:rFonts w:ascii="Times New Roman"/>
          <w:b w:val="false"/>
          <w:i w:val="false"/>
          <w:color w:val="000000"/>
          <w:sz w:val="28"/>
        </w:rPr>
        <w:t>
      2) еңбек процесінің қауырттылығы (П2).</w:t>
      </w:r>
    </w:p>
    <w:bookmarkEnd w:id="59"/>
    <w:bookmarkStart w:name="z67" w:id="60"/>
    <w:p>
      <w:pPr>
        <w:spacing w:after="0"/>
        <w:ind w:left="0"/>
        <w:jc w:val="both"/>
      </w:pPr>
      <w:r>
        <w:rPr>
          <w:rFonts w:ascii="Times New Roman"/>
          <w:b w:val="false"/>
          <w:i w:val="false"/>
          <w:color w:val="000000"/>
          <w:sz w:val="28"/>
        </w:rPr>
        <w:t>
      Қауіпті өндірістік факторларға (механикалық әсерге) мыналар жатады:</w:t>
      </w:r>
    </w:p>
    <w:bookmarkEnd w:id="60"/>
    <w:bookmarkStart w:name="z68" w:id="61"/>
    <w:p>
      <w:pPr>
        <w:spacing w:after="0"/>
        <w:ind w:left="0"/>
        <w:jc w:val="both"/>
      </w:pPr>
      <w:r>
        <w:rPr>
          <w:rFonts w:ascii="Times New Roman"/>
          <w:b w:val="false"/>
          <w:i w:val="false"/>
          <w:color w:val="000000"/>
          <w:sz w:val="28"/>
        </w:rPr>
        <w:t>
      Жұмыс аймағындағы құлау (М1), оның ішінде:</w:t>
      </w:r>
    </w:p>
    <w:bookmarkEnd w:id="61"/>
    <w:bookmarkStart w:name="z69" w:id="62"/>
    <w:p>
      <w:pPr>
        <w:spacing w:after="0"/>
        <w:ind w:left="0"/>
        <w:jc w:val="both"/>
      </w:pPr>
      <w:r>
        <w:rPr>
          <w:rFonts w:ascii="Times New Roman"/>
          <w:b w:val="false"/>
          <w:i w:val="false"/>
          <w:color w:val="000000"/>
          <w:sz w:val="28"/>
        </w:rPr>
        <w:t>
      1) жұмыскердің биіктіктен құлауы – М1.1;</w:t>
      </w:r>
    </w:p>
    <w:bookmarkEnd w:id="62"/>
    <w:bookmarkStart w:name="z70" w:id="63"/>
    <w:p>
      <w:pPr>
        <w:spacing w:after="0"/>
        <w:ind w:left="0"/>
        <w:jc w:val="both"/>
      </w:pPr>
      <w:r>
        <w:rPr>
          <w:rFonts w:ascii="Times New Roman"/>
          <w:b w:val="false"/>
          <w:i w:val="false"/>
          <w:color w:val="000000"/>
          <w:sz w:val="28"/>
        </w:rPr>
        <w:t>
      2) жұмыскердің қозғалу кезіндегі құлауы (бір нүктеден екінші нүктеге дейін) – М1.2;</w:t>
      </w:r>
    </w:p>
    <w:bookmarkEnd w:id="63"/>
    <w:bookmarkStart w:name="z71" w:id="64"/>
    <w:p>
      <w:pPr>
        <w:spacing w:after="0"/>
        <w:ind w:left="0"/>
        <w:jc w:val="both"/>
      </w:pPr>
      <w:r>
        <w:rPr>
          <w:rFonts w:ascii="Times New Roman"/>
          <w:b w:val="false"/>
          <w:i w:val="false"/>
          <w:color w:val="000000"/>
          <w:sz w:val="28"/>
        </w:rPr>
        <w:t>
      3) жұмыскерге заттардың түсуі, құлауы, опырылуы – М1.3;</w:t>
      </w:r>
    </w:p>
    <w:bookmarkEnd w:id="64"/>
    <w:bookmarkStart w:name="z72" w:id="65"/>
    <w:p>
      <w:pPr>
        <w:spacing w:after="0"/>
        <w:ind w:left="0"/>
        <w:jc w:val="both"/>
      </w:pPr>
      <w:r>
        <w:rPr>
          <w:rFonts w:ascii="Times New Roman"/>
          <w:b w:val="false"/>
          <w:i w:val="false"/>
          <w:color w:val="000000"/>
          <w:sz w:val="28"/>
        </w:rPr>
        <w:t>
      4) ғимараттардың, құрылыстардың және олардың элементтерінің құлауы, қирауы - М1.4.</w:t>
      </w:r>
    </w:p>
    <w:bookmarkEnd w:id="65"/>
    <w:bookmarkStart w:name="z73" w:id="66"/>
    <w:p>
      <w:pPr>
        <w:spacing w:after="0"/>
        <w:ind w:left="0"/>
        <w:jc w:val="both"/>
      </w:pPr>
      <w:r>
        <w:rPr>
          <w:rFonts w:ascii="Times New Roman"/>
          <w:b w:val="false"/>
          <w:i w:val="false"/>
          <w:color w:val="000000"/>
          <w:sz w:val="28"/>
        </w:rPr>
        <w:t>
      Жол-көлік оқиғасы (М2), оның ішінде:</w:t>
      </w:r>
    </w:p>
    <w:bookmarkEnd w:id="66"/>
    <w:bookmarkStart w:name="z74" w:id="67"/>
    <w:p>
      <w:pPr>
        <w:spacing w:after="0"/>
        <w:ind w:left="0"/>
        <w:jc w:val="both"/>
      </w:pPr>
      <w:r>
        <w:rPr>
          <w:rFonts w:ascii="Times New Roman"/>
          <w:b w:val="false"/>
          <w:i w:val="false"/>
          <w:color w:val="000000"/>
          <w:sz w:val="28"/>
        </w:rPr>
        <w:t>
      1) кәсіпорын аумағы бойынша қозғалу кезінде көлік құралының басып кетуі – М2.1;</w:t>
      </w:r>
    </w:p>
    <w:bookmarkEnd w:id="67"/>
    <w:bookmarkStart w:name="z75" w:id="68"/>
    <w:p>
      <w:pPr>
        <w:spacing w:after="0"/>
        <w:ind w:left="0"/>
        <w:jc w:val="both"/>
      </w:pPr>
      <w:r>
        <w:rPr>
          <w:rFonts w:ascii="Times New Roman"/>
          <w:b w:val="false"/>
          <w:i w:val="false"/>
          <w:color w:val="000000"/>
          <w:sz w:val="28"/>
        </w:rPr>
        <w:t>
      2) көліктегі авариялар – М2.2.</w:t>
      </w:r>
    </w:p>
    <w:bookmarkEnd w:id="68"/>
    <w:bookmarkStart w:name="z76" w:id="69"/>
    <w:p>
      <w:pPr>
        <w:spacing w:after="0"/>
        <w:ind w:left="0"/>
        <w:jc w:val="both"/>
      </w:pPr>
      <w:r>
        <w:rPr>
          <w:rFonts w:ascii="Times New Roman"/>
          <w:b w:val="false"/>
          <w:i w:val="false"/>
          <w:color w:val="000000"/>
          <w:sz w:val="28"/>
        </w:rPr>
        <w:t>
      Өндірістік механизмдердің, машиналардың және жабдық бөліктерінің әсері (М3), оның ішінде:</w:t>
      </w:r>
    </w:p>
    <w:bookmarkEnd w:id="69"/>
    <w:bookmarkStart w:name="z77" w:id="70"/>
    <w:p>
      <w:pPr>
        <w:spacing w:after="0"/>
        <w:ind w:left="0"/>
        <w:jc w:val="both"/>
      </w:pPr>
      <w:r>
        <w:rPr>
          <w:rFonts w:ascii="Times New Roman"/>
          <w:b w:val="false"/>
          <w:i w:val="false"/>
          <w:color w:val="000000"/>
          <w:sz w:val="28"/>
        </w:rPr>
        <w:t>
      1) жабдықтардың, механизмдердің, машиналардың қозғалатын және айналатын бөліктерінің әсері ( соққы, қармау, қысу) – М3.1;</w:t>
      </w:r>
    </w:p>
    <w:bookmarkEnd w:id="70"/>
    <w:bookmarkStart w:name="z78" w:id="71"/>
    <w:p>
      <w:pPr>
        <w:spacing w:after="0"/>
        <w:ind w:left="0"/>
        <w:jc w:val="both"/>
      </w:pPr>
      <w:r>
        <w:rPr>
          <w:rFonts w:ascii="Times New Roman"/>
          <w:b w:val="false"/>
          <w:i w:val="false"/>
          <w:color w:val="000000"/>
          <w:sz w:val="28"/>
        </w:rPr>
        <w:t>
      2) өткір бұрыштары, жиектері, қабыршақтары және тегіс емес беттері бар өндірістік жабдық конструкциясы элементтерінің әсері, сондай-ақ жұмыскер қозғалған кезде жабдық бетінің жоғары және төмен температурасының әсері – М3.2.</w:t>
      </w:r>
    </w:p>
    <w:bookmarkEnd w:id="71"/>
    <w:bookmarkStart w:name="z79" w:id="72"/>
    <w:p>
      <w:pPr>
        <w:spacing w:after="0"/>
        <w:ind w:left="0"/>
        <w:jc w:val="both"/>
      </w:pPr>
      <w:r>
        <w:rPr>
          <w:rFonts w:ascii="Times New Roman"/>
          <w:b w:val="false"/>
          <w:i w:val="false"/>
          <w:color w:val="000000"/>
          <w:sz w:val="28"/>
        </w:rPr>
        <w:t>
      Электр қауіпсіздігі, өрт және жарылыс қауіпсіздігі М.4, оның ішінде:</w:t>
      </w:r>
    </w:p>
    <w:bookmarkEnd w:id="72"/>
    <w:bookmarkStart w:name="z80" w:id="73"/>
    <w:p>
      <w:pPr>
        <w:spacing w:after="0"/>
        <w:ind w:left="0"/>
        <w:jc w:val="both"/>
      </w:pPr>
      <w:r>
        <w:rPr>
          <w:rFonts w:ascii="Times New Roman"/>
          <w:b w:val="false"/>
          <w:i w:val="false"/>
          <w:color w:val="000000"/>
          <w:sz w:val="28"/>
        </w:rPr>
        <w:t>
      1) электр тогының соғуы – М4.1;</w:t>
      </w:r>
    </w:p>
    <w:bookmarkEnd w:id="73"/>
    <w:bookmarkStart w:name="z81" w:id="74"/>
    <w:p>
      <w:pPr>
        <w:spacing w:after="0"/>
        <w:ind w:left="0"/>
        <w:jc w:val="both"/>
      </w:pPr>
      <w:r>
        <w:rPr>
          <w:rFonts w:ascii="Times New Roman"/>
          <w:b w:val="false"/>
          <w:i w:val="false"/>
          <w:color w:val="000000"/>
          <w:sz w:val="28"/>
        </w:rPr>
        <w:t>
      2) өрт немесе жарылыс қаупі (үйкеліс немесе жоғары қысым) – М4.2.</w:t>
      </w:r>
    </w:p>
    <w:bookmarkEnd w:id="74"/>
    <w:bookmarkStart w:name="z82" w:id="75"/>
    <w:p>
      <w:pPr>
        <w:spacing w:after="0"/>
        <w:ind w:left="0"/>
        <w:jc w:val="both"/>
      </w:pPr>
      <w:r>
        <w:rPr>
          <w:rFonts w:ascii="Times New Roman"/>
          <w:b w:val="false"/>
          <w:i w:val="false"/>
          <w:color w:val="000000"/>
          <w:sz w:val="28"/>
        </w:rPr>
        <w:t>
      7. КТ идентификациясы мыналарды қамтиды:</w:t>
      </w:r>
    </w:p>
    <w:bookmarkEnd w:id="75"/>
    <w:p>
      <w:pPr>
        <w:spacing w:after="0"/>
        <w:ind w:left="0"/>
        <w:jc w:val="both"/>
      </w:pPr>
      <w:r>
        <w:rPr>
          <w:rFonts w:ascii="Times New Roman"/>
          <w:b w:val="false"/>
          <w:i w:val="false"/>
          <w:color w:val="000000"/>
          <w:sz w:val="28"/>
        </w:rPr>
        <w:t>
      КТБ үшін ақпарат жинау және оны құжаттамалық талдау;</w:t>
      </w:r>
    </w:p>
    <w:p>
      <w:pPr>
        <w:spacing w:after="0"/>
        <w:ind w:left="0"/>
        <w:jc w:val="both"/>
      </w:pPr>
      <w:r>
        <w:rPr>
          <w:rFonts w:ascii="Times New Roman"/>
          <w:b w:val="false"/>
          <w:i w:val="false"/>
          <w:color w:val="000000"/>
          <w:sz w:val="28"/>
        </w:rPr>
        <w:t>
      жұмыс орнын техникалық тексеру және визуалды шолудан, жұмыс барысын бақылау және қызметтің жұмыс қауіпсіздігінің талаптарына сәйкестігін анықтаудан, өндірістік орта мен еңбек процесінің барлық сипаттамаларын: жұмыс орнын, өндірістік жабдықтар мен машиналарды, материалдарды, жұмыс технологиясы мен әдістерін зерделеуден;</w:t>
      </w:r>
    </w:p>
    <w:p>
      <w:pPr>
        <w:spacing w:after="0"/>
        <w:ind w:left="0"/>
        <w:jc w:val="both"/>
      </w:pPr>
      <w:r>
        <w:rPr>
          <w:rFonts w:ascii="Times New Roman"/>
          <w:b w:val="false"/>
          <w:i w:val="false"/>
          <w:color w:val="000000"/>
          <w:sz w:val="28"/>
        </w:rPr>
        <w:t xml:space="preserve">
      әрбір кәсіп (лауазым) (жұмыс орны) бойынша өндірістік (технологиялық, бизнес-процестер) процестер мен қызмет түрлері бөлігінде еңбекке қабілеттілігін жоғалтуына (немесе өліміне) алып келетін өндірістік факторлардың тізбесі. Кәсіпорын бойынша кәсіптік тәуекел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кәсіпорын басшысы бекітеді.</w:t>
      </w:r>
    </w:p>
    <w:bookmarkStart w:name="z83" w:id="76"/>
    <w:p>
      <w:pPr>
        <w:spacing w:after="0"/>
        <w:ind w:left="0"/>
        <w:jc w:val="both"/>
      </w:pPr>
      <w:r>
        <w:rPr>
          <w:rFonts w:ascii="Times New Roman"/>
          <w:b w:val="false"/>
          <w:i w:val="false"/>
          <w:color w:val="000000"/>
          <w:sz w:val="28"/>
        </w:rPr>
        <w:t>
      8. КТ сәйкестендіру нәтижелері бойынша, егер орындалатын жұмыстардың сипаты бірдей және еңбек жағдайлары ұқсас кәсіптер (лауазымдар) (жұмыс орындары) болса, КТБ үшін бір кәсіптік топты немесе бір жұмыс орнын таңдауға рұқсат етіледі.</w:t>
      </w:r>
    </w:p>
    <w:bookmarkEnd w:id="76"/>
    <w:bookmarkStart w:name="z84" w:id="77"/>
    <w:p>
      <w:pPr>
        <w:spacing w:after="0"/>
        <w:ind w:left="0"/>
        <w:jc w:val="left"/>
      </w:pPr>
      <w:r>
        <w:rPr>
          <w:rFonts w:ascii="Times New Roman"/>
          <w:b/>
          <w:i w:val="false"/>
          <w:color w:val="000000"/>
        </w:rPr>
        <w:t xml:space="preserve"> 2-параграф. Кәсіптік тәуекелдерді бағалау</w:t>
      </w:r>
    </w:p>
    <w:bookmarkEnd w:id="77"/>
    <w:p>
      <w:pPr>
        <w:spacing w:after="0"/>
        <w:ind w:left="0"/>
        <w:jc w:val="left"/>
      </w:pPr>
    </w:p>
    <w:p>
      <w:pPr>
        <w:spacing w:after="0"/>
        <w:ind w:left="0"/>
        <w:jc w:val="both"/>
      </w:pPr>
      <w:r>
        <w:rPr>
          <w:rFonts w:ascii="Times New Roman"/>
          <w:b w:val="false"/>
          <w:i w:val="false"/>
          <w:color w:val="000000"/>
          <w:sz w:val="28"/>
        </w:rPr>
        <w:t xml:space="preserve">
      9. КТБағ кәсіпорын бойынша кәсіптік тәуекел тізілімінде көрсетілген барлық өндірістік факторларға жатады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КТБағ (жеке) хаттамасымен ресімделеді.</w:t>
      </w:r>
    </w:p>
    <w:bookmarkStart w:name="z86" w:id="78"/>
    <w:p>
      <w:pPr>
        <w:spacing w:after="0"/>
        <w:ind w:left="0"/>
        <w:jc w:val="both"/>
      </w:pPr>
      <w:r>
        <w:rPr>
          <w:rFonts w:ascii="Times New Roman"/>
          <w:b w:val="false"/>
          <w:i w:val="false"/>
          <w:color w:val="000000"/>
          <w:sz w:val="28"/>
        </w:rPr>
        <w:t>
      10. КТБағ әрбір кәсіп (жұмыс орны) өндірістік (технологиялық) процесстер (технологиялық, бизнес-процестер) және қызмет түрі бөлінісінде жүргізіледі.</w:t>
      </w:r>
    </w:p>
    <w:bookmarkEnd w:id="78"/>
    <w:bookmarkStart w:name="z87" w:id="79"/>
    <w:p>
      <w:pPr>
        <w:spacing w:after="0"/>
        <w:ind w:left="0"/>
        <w:jc w:val="both"/>
      </w:pPr>
      <w:r>
        <w:rPr>
          <w:rFonts w:ascii="Times New Roman"/>
          <w:b w:val="false"/>
          <w:i w:val="false"/>
          <w:color w:val="000000"/>
          <w:sz w:val="28"/>
        </w:rPr>
        <w:t>
      11. КТБағ өндірістік (технологиялық) процестер (технологиялық, бизнес-процестер) және ұйым қызметінің түрлері бөлінісінде әрбір кәсіп (жұмыс орны) бойынша еңбек жағдайларын олардың Қазақстан Республикасының еңбекті қорғау саласындағы заңнамасының талаптарына сәйкестігіне кешенді бағалауды қамтиды және мыналардан тұрады:</w:t>
      </w:r>
    </w:p>
    <w:bookmarkEnd w:id="79"/>
    <w:bookmarkStart w:name="z88" w:id="80"/>
    <w:p>
      <w:pPr>
        <w:spacing w:after="0"/>
        <w:ind w:left="0"/>
        <w:jc w:val="both"/>
      </w:pPr>
      <w:r>
        <w:rPr>
          <w:rFonts w:ascii="Times New Roman"/>
          <w:b w:val="false"/>
          <w:i w:val="false"/>
          <w:color w:val="000000"/>
          <w:sz w:val="28"/>
        </w:rPr>
        <w:t>
      1) еңбек жағдайларының зияндылығын (зиянды өндірістік факторлардың әсерін) бағалау;</w:t>
      </w:r>
    </w:p>
    <w:bookmarkEnd w:id="80"/>
    <w:bookmarkStart w:name="z89" w:id="81"/>
    <w:p>
      <w:pPr>
        <w:spacing w:after="0"/>
        <w:ind w:left="0"/>
        <w:jc w:val="both"/>
      </w:pPr>
      <w:r>
        <w:rPr>
          <w:rFonts w:ascii="Times New Roman"/>
          <w:b w:val="false"/>
          <w:i w:val="false"/>
          <w:color w:val="000000"/>
          <w:sz w:val="28"/>
        </w:rPr>
        <w:t>
      2) еңбек жағдайларының жарақат алу қаупін бағалау (қауіпті өндірістік факторлардың әсері);</w:t>
      </w:r>
    </w:p>
    <w:bookmarkEnd w:id="81"/>
    <w:bookmarkStart w:name="z90" w:id="82"/>
    <w:p>
      <w:pPr>
        <w:spacing w:after="0"/>
        <w:ind w:left="0"/>
        <w:jc w:val="both"/>
      </w:pPr>
      <w:r>
        <w:rPr>
          <w:rFonts w:ascii="Times New Roman"/>
          <w:b w:val="false"/>
          <w:i w:val="false"/>
          <w:color w:val="000000"/>
          <w:sz w:val="28"/>
        </w:rPr>
        <w:t>
      3) өндірістік жабдықтың қауіпсіздігін бағалау;</w:t>
      </w:r>
    </w:p>
    <w:bookmarkEnd w:id="82"/>
    <w:bookmarkStart w:name="z91" w:id="83"/>
    <w:p>
      <w:pPr>
        <w:spacing w:after="0"/>
        <w:ind w:left="0"/>
        <w:jc w:val="both"/>
      </w:pPr>
      <w:r>
        <w:rPr>
          <w:rFonts w:ascii="Times New Roman"/>
          <w:b w:val="false"/>
          <w:i w:val="false"/>
          <w:color w:val="000000"/>
          <w:sz w:val="28"/>
        </w:rPr>
        <w:t>
      4) жеке қорғаныш құралдарымен (бұдан әрі – ЖҚҚ) қамтамасыз етілуді бағалау;</w:t>
      </w:r>
    </w:p>
    <w:bookmarkEnd w:id="83"/>
    <w:bookmarkStart w:name="z92" w:id="84"/>
    <w:p>
      <w:pPr>
        <w:spacing w:after="0"/>
        <w:ind w:left="0"/>
        <w:jc w:val="both"/>
      </w:pPr>
      <w:r>
        <w:rPr>
          <w:rFonts w:ascii="Times New Roman"/>
          <w:b w:val="false"/>
          <w:i w:val="false"/>
          <w:color w:val="000000"/>
          <w:sz w:val="28"/>
        </w:rPr>
        <w:t>
      5) сырқаттанушылықты бағалау.</w:t>
      </w:r>
    </w:p>
    <w:bookmarkEnd w:id="84"/>
    <w:bookmarkStart w:name="z93" w:id="85"/>
    <w:p>
      <w:pPr>
        <w:spacing w:after="0"/>
        <w:ind w:left="0"/>
        <w:jc w:val="both"/>
      </w:pPr>
      <w:r>
        <w:rPr>
          <w:rFonts w:ascii="Times New Roman"/>
          <w:b w:val="false"/>
          <w:i w:val="false"/>
          <w:color w:val="000000"/>
          <w:sz w:val="28"/>
        </w:rPr>
        <w:t>
      12. Еңбек жағдайларының зияндылығын (зиянды өндірістік факторлардың әсерін) бағалау жұмыскердің организміне физикалық, химиялық, биологиялық және психофизиологиялық әсер етудің өндірістік факторлары бойынша жүргізіледі.</w:t>
      </w:r>
    </w:p>
    <w:bookmarkEnd w:id="85"/>
    <w:p>
      <w:pPr>
        <w:spacing w:after="0"/>
        <w:ind w:left="0"/>
        <w:jc w:val="both"/>
      </w:pPr>
      <w:r>
        <w:rPr>
          <w:rFonts w:ascii="Times New Roman"/>
          <w:b w:val="false"/>
          <w:i w:val="false"/>
          <w:color w:val="000000"/>
          <w:sz w:val="28"/>
        </w:rPr>
        <w:t xml:space="preserve">
      Еңбек жағдайларының зияндылығын бағалау "Халық денсаулығы және денсаулық сақтау жүйесі туралы" Қазақстан Республикасы Кодексінің 9-бабының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сенімді өлшеу құралдарын пайдалана отырып, зиянды өндірістік факторлардың параметрлерін зертханалық және аспаптық өлшеу және оларды белгіленген нормативтермен салыстыру негізінде жүргізіледі.</w:t>
      </w:r>
    </w:p>
    <w:p>
      <w:pPr>
        <w:spacing w:after="0"/>
        <w:ind w:left="0"/>
        <w:jc w:val="both"/>
      </w:pPr>
      <w:r>
        <w:rPr>
          <w:rFonts w:ascii="Times New Roman"/>
          <w:b w:val="false"/>
          <w:i w:val="false"/>
          <w:color w:val="000000"/>
          <w:sz w:val="28"/>
        </w:rPr>
        <w:t>
      Жерасты көмір шахталарында зертханалық және аспаптық өлшеулер жүргізілмейді.</w:t>
      </w:r>
    </w:p>
    <w:p>
      <w:pPr>
        <w:spacing w:after="0"/>
        <w:ind w:left="0"/>
        <w:jc w:val="both"/>
      </w:pPr>
      <w:r>
        <w:rPr>
          <w:rFonts w:ascii="Times New Roman"/>
          <w:b w:val="false"/>
          <w:i w:val="false"/>
          <w:color w:val="000000"/>
          <w:sz w:val="28"/>
        </w:rPr>
        <w:t>
      Еңбек жағдайларының зияндылығын бағалауды жұмыс орындарын еңбек жағдайлары бойынша аттестаттау нәтижелерін пайдалана отырып, олар болған кезде және соңғы аттестаттауды өткізу мерзімі 5 (бес) жылдан аспайтын жағдайда жүргізуге рұқсат етіледі.</w:t>
      </w:r>
    </w:p>
    <w:bookmarkStart w:name="z94" w:id="86"/>
    <w:p>
      <w:pPr>
        <w:spacing w:after="0"/>
        <w:ind w:left="0"/>
        <w:jc w:val="both"/>
      </w:pPr>
      <w:r>
        <w:rPr>
          <w:rFonts w:ascii="Times New Roman"/>
          <w:b w:val="false"/>
          <w:i w:val="false"/>
          <w:color w:val="000000"/>
          <w:sz w:val="28"/>
        </w:rPr>
        <w:t>
      13. Еңбек жағдайларының жарақат алу қаупін бағалау қауіпті өндірістік факторлар (механикалық әсер ету) бойынша жүргізіледі.</w:t>
      </w:r>
    </w:p>
    <w:bookmarkEnd w:id="86"/>
    <w:p>
      <w:pPr>
        <w:spacing w:after="0"/>
        <w:ind w:left="0"/>
        <w:jc w:val="both"/>
      </w:pPr>
      <w:r>
        <w:rPr>
          <w:rFonts w:ascii="Times New Roman"/>
          <w:b w:val="false"/>
          <w:i w:val="false"/>
          <w:color w:val="000000"/>
          <w:sz w:val="28"/>
        </w:rPr>
        <w:t>
      Еңбек жағдайларының жарақат алу қаупін бағалау еңбек процесінің мазмұнын, функционалдық міндеттерін және орындалатын жұмыстардың түрлерін айқындайтын нормативтік құжаттардың талаптарына сәйкес жүргізіледі.</w:t>
      </w:r>
    </w:p>
    <w:bookmarkStart w:name="z95" w:id="87"/>
    <w:p>
      <w:pPr>
        <w:spacing w:after="0"/>
        <w:ind w:left="0"/>
        <w:jc w:val="both"/>
      </w:pPr>
      <w:r>
        <w:rPr>
          <w:rFonts w:ascii="Times New Roman"/>
          <w:b w:val="false"/>
          <w:i w:val="false"/>
          <w:color w:val="000000"/>
          <w:sz w:val="28"/>
        </w:rPr>
        <w:t>
      14. Өндірістік жабдықтың қауіпсіздігін бағалау өндірістік жабдық жөніндегі құжаттаманың болуын (пайдалану жөніндегі нұсқаулықтың болуы, пайдалануға берілген күні, пайдалану мерзімі, тексеру актілері) және өндірістік жабдықтың конструкциясына және оның жекелеген бөліктеріне жұмыстарды жүргізу қауіпсіздігін қамтамасыз ететін ұжымдық (жеке) қорғау құралдарының болуын кешенді тексеру негізінде оның жұмыс орнында әрбір кәсіп (лауазым) бойынша жүргізіледі.</w:t>
      </w:r>
    </w:p>
    <w:bookmarkEnd w:id="87"/>
    <w:p>
      <w:pPr>
        <w:spacing w:after="0"/>
        <w:ind w:left="0"/>
        <w:jc w:val="both"/>
      </w:pPr>
      <w:r>
        <w:rPr>
          <w:rFonts w:ascii="Times New Roman"/>
          <w:b w:val="false"/>
          <w:i w:val="false"/>
          <w:color w:val="000000"/>
          <w:sz w:val="28"/>
        </w:rPr>
        <w:t>
      Өндірістік жабдық бойынша құжаттаманың болуын тексеру (өндірістік жабдықтың қауіпсіздігін құжаттамалық бағалау) құжаттамалық талдау негізінде жүзеге асырылады:</w:t>
      </w:r>
    </w:p>
    <w:bookmarkStart w:name="z96" w:id="88"/>
    <w:p>
      <w:pPr>
        <w:spacing w:after="0"/>
        <w:ind w:left="0"/>
        <w:jc w:val="both"/>
      </w:pPr>
      <w:r>
        <w:rPr>
          <w:rFonts w:ascii="Times New Roman"/>
          <w:b w:val="false"/>
          <w:i w:val="false"/>
          <w:color w:val="000000"/>
          <w:sz w:val="28"/>
        </w:rPr>
        <w:t>
      1) техникалық құжаттама (паспорт);</w:t>
      </w:r>
    </w:p>
    <w:bookmarkEnd w:id="88"/>
    <w:bookmarkStart w:name="z97" w:id="89"/>
    <w:p>
      <w:pPr>
        <w:spacing w:after="0"/>
        <w:ind w:left="0"/>
        <w:jc w:val="both"/>
      </w:pPr>
      <w:r>
        <w:rPr>
          <w:rFonts w:ascii="Times New Roman"/>
          <w:b w:val="false"/>
          <w:i w:val="false"/>
          <w:color w:val="000000"/>
          <w:sz w:val="28"/>
        </w:rPr>
        <w:t>
      2) пайдалану құжаттамасында пайдалану жөніндегі нұсқаулық және технологиялық регламент (нормативтік құқықтық актілерде талаптар болған кезде);</w:t>
      </w:r>
    </w:p>
    <w:bookmarkEnd w:id="89"/>
    <w:bookmarkStart w:name="z98" w:id="90"/>
    <w:p>
      <w:pPr>
        <w:spacing w:after="0"/>
        <w:ind w:left="0"/>
        <w:jc w:val="both"/>
      </w:pPr>
      <w:r>
        <w:rPr>
          <w:rFonts w:ascii="Times New Roman"/>
          <w:b w:val="false"/>
          <w:i w:val="false"/>
          <w:color w:val="000000"/>
          <w:sz w:val="28"/>
        </w:rPr>
        <w:t>
      3) өндірістік жабдыққа қызмет көрсету, жөндеу, тексеру, диагностикалау бойынша құжаттама (нормативтік құқықтық актілерде талаптар болған кезде);</w:t>
      </w:r>
    </w:p>
    <w:bookmarkEnd w:id="90"/>
    <w:bookmarkStart w:name="z99" w:id="91"/>
    <w:p>
      <w:pPr>
        <w:spacing w:after="0"/>
        <w:ind w:left="0"/>
        <w:jc w:val="both"/>
      </w:pPr>
      <w:r>
        <w:rPr>
          <w:rFonts w:ascii="Times New Roman"/>
          <w:b w:val="false"/>
          <w:i w:val="false"/>
          <w:color w:val="000000"/>
          <w:sz w:val="28"/>
        </w:rPr>
        <w:t>
      4) өндірістік жабдықтың пайдалануға берілген күнге және техникалық құжаттамада және пайдаланудың қалдық немесе ұзартылған мерзімін растайтын құжатта көзделген мерзімге пайдалану мерзіміне сәйкес келуі;</w:t>
      </w:r>
    </w:p>
    <w:bookmarkEnd w:id="91"/>
    <w:bookmarkStart w:name="z100" w:id="92"/>
    <w:p>
      <w:pPr>
        <w:spacing w:after="0"/>
        <w:ind w:left="0"/>
        <w:jc w:val="both"/>
      </w:pPr>
      <w:r>
        <w:rPr>
          <w:rFonts w:ascii="Times New Roman"/>
          <w:b w:val="false"/>
          <w:i w:val="false"/>
          <w:color w:val="000000"/>
          <w:sz w:val="28"/>
        </w:rPr>
        <w:t>
      5) өндірістік жабдық жиынтығына кіретін өлшеу құралдарын тексеру немесе калибрлеу туралы сертификаттарды қамтуға тиіс.</w:t>
      </w:r>
    </w:p>
    <w:bookmarkEnd w:id="92"/>
    <w:p>
      <w:pPr>
        <w:spacing w:after="0"/>
        <w:ind w:left="0"/>
        <w:jc w:val="both"/>
      </w:pPr>
      <w:r>
        <w:rPr>
          <w:rFonts w:ascii="Times New Roman"/>
          <w:b w:val="false"/>
          <w:i w:val="false"/>
          <w:color w:val="000000"/>
          <w:sz w:val="28"/>
        </w:rPr>
        <w:t>
      Өндірістік жабдықтың конструкциясына және оның жекелеген бөліктеріне жеке және ұжымдық қорғану құралдарының болуын тексеру (өндірістік жабдықтың қауіпсіздігін көзбен шолып-техникалық бағалау) Өндірістік жабдықтың белгіленген нормативтік-техникалық құжаттамада Өндірістік жабдықты пайдалана отырып жұмыстар жүргізу қауіпсіздігін қамтамасыз ететін талаптарға сәйкестігін көзбен қарап тексеру және техникалық бақылау негізінде жүзеге асырылады.</w:t>
      </w:r>
    </w:p>
    <w:bookmarkStart w:name="z101" w:id="93"/>
    <w:p>
      <w:pPr>
        <w:spacing w:after="0"/>
        <w:ind w:left="0"/>
        <w:jc w:val="both"/>
      </w:pPr>
      <w:r>
        <w:rPr>
          <w:rFonts w:ascii="Times New Roman"/>
          <w:b w:val="false"/>
          <w:i w:val="false"/>
          <w:color w:val="000000"/>
          <w:sz w:val="28"/>
        </w:rPr>
        <w:t>
      15. Жеке қорғаныс құралдарымен қамтамасыз (әрі қарай - ЖҚҚ) етілуін бағалау әрбір кәсіп (лауазым) (кәсіптік топтар, жұмыс орны) бойынша ЖҚҚ-ның барлық атаулары бойынша норманы көрсете отырып, ЖҚҚ беруге арналған нормативтік-техникалық құжаттаманың болуына; оларды берудің белгіленген нормаларына сәйкес ЖҚҚ-ның нақты болуына; ЖҚҚ пайдалануға арналған сапа сертификаттарының болуына қойылатын талаптардың орындалуын кешенді тексеру негізінде жүргізіледі.</w:t>
      </w:r>
    </w:p>
    <w:bookmarkEnd w:id="93"/>
    <w:bookmarkStart w:name="z102" w:id="94"/>
    <w:p>
      <w:pPr>
        <w:spacing w:after="0"/>
        <w:ind w:left="0"/>
        <w:jc w:val="both"/>
      </w:pPr>
      <w:r>
        <w:rPr>
          <w:rFonts w:ascii="Times New Roman"/>
          <w:b w:val="false"/>
          <w:i w:val="false"/>
          <w:color w:val="000000"/>
          <w:sz w:val="28"/>
        </w:rPr>
        <w:t>
      16. Сырқаттанушылықты бағалау кәсіптің (лауазым), құрылымдық бөлімшенің атауын, жынысын, жасын, АХЖ-10 бойынша ауру кодын (аурулардың халықаралық сыныптамасы), еңбекке уақытша жарамсыздықтың түрін (жарақат немесе ауру), емдеу режимін (амбулаториялық немесе стационарлық), еңбекке жарамсыздық кезеңін және күндердің жалпы санын көрсете отырып, жұмыскерлердің еңбекке уақытша жарамсыздық парақтары бойынша бастапқы еңбекке жарамсыздығы деректер негізінде жүргізіледі.</w:t>
      </w:r>
    </w:p>
    <w:bookmarkEnd w:id="94"/>
    <w:p>
      <w:pPr>
        <w:spacing w:after="0"/>
        <w:ind w:left="0"/>
        <w:jc w:val="both"/>
      </w:pPr>
      <w:r>
        <w:rPr>
          <w:rFonts w:ascii="Times New Roman"/>
          <w:b w:val="false"/>
          <w:i w:val="false"/>
          <w:color w:val="000000"/>
          <w:sz w:val="28"/>
        </w:rPr>
        <w:t xml:space="preserve">
      Бастапқы деректерді есепке алу және жүйелеу үшін осы Қағидалардағы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жұмыскерлердің уақытша еңбекке жарамсыздық парақтарын тіркеу Журналын жүргізіледі.</w:t>
      </w:r>
    </w:p>
    <w:p>
      <w:pPr>
        <w:spacing w:after="0"/>
        <w:ind w:left="0"/>
        <w:jc w:val="both"/>
      </w:pPr>
      <w:r>
        <w:rPr>
          <w:rFonts w:ascii="Times New Roman"/>
          <w:b w:val="false"/>
          <w:i w:val="false"/>
          <w:color w:val="000000"/>
          <w:sz w:val="28"/>
        </w:rPr>
        <w:t>
      Жұмыскерлердің сырқаттанушылығын бағалау осы мамандық жұмыскерлерінің еңбекке уақытша жарамсыздық парақтарын кешенді талдау негізінде мынадай үш көрсеткіш бойынша жүргізіледі: еңбекке уақытша жарамсыздықтың жиынтық ұзақтығы (еңбекке жарамсыздықтың барлық күндерін жиынтықтау); бір жылдағы жіті респираторлық вирустық инфекциялар жағдайларының саны (осы диагнозбен науқастанудың бар жағдайларын тікелей есептеу); созылмалы аурулардың болуы.</w:t>
      </w:r>
    </w:p>
    <w:bookmarkStart w:name="z103" w:id="95"/>
    <w:p>
      <w:pPr>
        <w:spacing w:after="0"/>
        <w:ind w:left="0"/>
        <w:jc w:val="both"/>
      </w:pPr>
      <w:r>
        <w:rPr>
          <w:rFonts w:ascii="Times New Roman"/>
          <w:b w:val="false"/>
          <w:i w:val="false"/>
          <w:color w:val="000000"/>
          <w:sz w:val="28"/>
        </w:rPr>
        <w:t>
      17. Әрбір кәсіп (жұмыс орны) бойынша КТБағ нәтижесі бойынша КТ дәрежесі бірден беске дейін белгіленеді:</w:t>
      </w:r>
    </w:p>
    <w:bookmarkEnd w:id="95"/>
    <w:p>
      <w:pPr>
        <w:spacing w:after="0"/>
        <w:ind w:left="0"/>
        <w:jc w:val="both"/>
      </w:pPr>
      <w:r>
        <w:rPr>
          <w:rFonts w:ascii="Times New Roman"/>
          <w:b w:val="false"/>
          <w:i w:val="false"/>
          <w:color w:val="000000"/>
          <w:sz w:val="28"/>
        </w:rPr>
        <w:t>
      1-дәреже – дәреженің есептік мәні 0-ден 1-ге дейін болғанда жол берілетін тәуекел;</w:t>
      </w:r>
    </w:p>
    <w:p>
      <w:pPr>
        <w:spacing w:after="0"/>
        <w:ind w:left="0"/>
        <w:jc w:val="both"/>
      </w:pPr>
      <w:r>
        <w:rPr>
          <w:rFonts w:ascii="Times New Roman"/>
          <w:b w:val="false"/>
          <w:i w:val="false"/>
          <w:color w:val="000000"/>
          <w:sz w:val="28"/>
        </w:rPr>
        <w:t>
      2-дәреже – дәреженің есептік мәні 1-ден 2-ге дейін болған кезде төмен тәуекел;</w:t>
      </w:r>
    </w:p>
    <w:p>
      <w:pPr>
        <w:spacing w:after="0"/>
        <w:ind w:left="0"/>
        <w:jc w:val="both"/>
      </w:pPr>
      <w:r>
        <w:rPr>
          <w:rFonts w:ascii="Times New Roman"/>
          <w:b w:val="false"/>
          <w:i w:val="false"/>
          <w:color w:val="000000"/>
          <w:sz w:val="28"/>
        </w:rPr>
        <w:t>
      3-дәреже – дәреженің есептік мәні 2-ден 3-ке дейін болған кездегі орташа тәуекел;</w:t>
      </w:r>
    </w:p>
    <w:p>
      <w:pPr>
        <w:spacing w:after="0"/>
        <w:ind w:left="0"/>
        <w:jc w:val="both"/>
      </w:pPr>
      <w:r>
        <w:rPr>
          <w:rFonts w:ascii="Times New Roman"/>
          <w:b w:val="false"/>
          <w:i w:val="false"/>
          <w:color w:val="000000"/>
          <w:sz w:val="28"/>
        </w:rPr>
        <w:t>
      4-дәреже – дәреженің есептік мәні 3-тен 4-ке дейін болған кезде жоғары тәуекел;</w:t>
      </w:r>
    </w:p>
    <w:p>
      <w:pPr>
        <w:spacing w:after="0"/>
        <w:ind w:left="0"/>
        <w:jc w:val="both"/>
      </w:pPr>
      <w:r>
        <w:rPr>
          <w:rFonts w:ascii="Times New Roman"/>
          <w:b w:val="false"/>
          <w:i w:val="false"/>
          <w:color w:val="000000"/>
          <w:sz w:val="28"/>
        </w:rPr>
        <w:t>
      5-дәреже – 4-тен 5-ке дейінгі дәреженің есептелген мәні кезінде өте жоғары тәуекел.</w:t>
      </w:r>
    </w:p>
    <w:bookmarkStart w:name="z104" w:id="96"/>
    <w:p>
      <w:pPr>
        <w:spacing w:after="0"/>
        <w:ind w:left="0"/>
        <w:jc w:val="both"/>
      </w:pPr>
      <w:r>
        <w:rPr>
          <w:rFonts w:ascii="Times New Roman"/>
          <w:b w:val="false"/>
          <w:i w:val="false"/>
          <w:color w:val="000000"/>
          <w:sz w:val="28"/>
        </w:rPr>
        <w:t>
      18. КТ дәрежесінің есептік мәні әрбір кәсіп (лауазым) (кәсіптік топтар, жұмыс орны) бойынша келесі формуламен айқындалады:</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 еңбек жағдайының зияндылығының көрсеткіші, өндірістік (зиян) факторлардың жұмыскердің еңбек қабілеттілігіне, аталған кәсіптегі (лауазымдағы) (кәсіптік топтағы), оның жұмыс орнына әсерінің ықтималдығын сипаттайды;</w:t>
      </w:r>
    </w:p>
    <w:p>
      <w:pPr>
        <w:spacing w:after="0"/>
        <w:ind w:left="0"/>
        <w:jc w:val="both"/>
      </w:pPr>
      <w:r>
        <w:rPr>
          <w:rFonts w:ascii="Times New Roman"/>
          <w:b w:val="false"/>
          <w:i w:val="false"/>
          <w:color w:val="000000"/>
          <w:sz w:val="28"/>
        </w:rPr>
        <w:t>
      Т – еңбек жағдайларының жарақат алу қаупінің көрсеткіші өндірістік (қауіпті) факторлардың осы кәсіп (кәсіптік топ) жұмыскерінің жұмыс орнындағы еңбекке қабілеттілігіне әсер ету ықтималдығын сипаттайды;</w:t>
      </w:r>
    </w:p>
    <w:p>
      <w:pPr>
        <w:spacing w:after="0"/>
        <w:ind w:left="0"/>
        <w:jc w:val="both"/>
      </w:pPr>
      <w:r>
        <w:rPr>
          <w:rFonts w:ascii="Times New Roman"/>
          <w:b w:val="false"/>
          <w:i w:val="false"/>
          <w:color w:val="000000"/>
          <w:sz w:val="28"/>
        </w:rPr>
        <w:t>
      ОБ – осы кәсіптің (кәсіптік топтың) жұмыскері өзінің жұмыс орнында еңбек процесінде пайдаланатын өндірістік жабдық қауіпсіздігінің көрсеткіші;</w:t>
      </w:r>
    </w:p>
    <w:p>
      <w:pPr>
        <w:spacing w:after="0"/>
        <w:ind w:left="0"/>
        <w:jc w:val="both"/>
      </w:pPr>
      <w:r>
        <w:rPr>
          <w:rFonts w:ascii="Times New Roman"/>
          <w:b w:val="false"/>
          <w:i w:val="false"/>
          <w:color w:val="000000"/>
          <w:sz w:val="28"/>
        </w:rPr>
        <w:t>
      ЖҚҚ – осы кәсіп (лауазым) (кәсіптік топ) жұмыскерінің еңбек процесінде пайдаланылатын ЖҚҚ-мен қамтамасыз етілу көрсеткіші;</w:t>
      </w:r>
    </w:p>
    <w:p>
      <w:pPr>
        <w:spacing w:after="0"/>
        <w:ind w:left="0"/>
        <w:jc w:val="both"/>
      </w:pPr>
      <w:r>
        <w:rPr>
          <w:rFonts w:ascii="Times New Roman"/>
          <w:b w:val="false"/>
          <w:i w:val="false"/>
          <w:color w:val="000000"/>
          <w:sz w:val="28"/>
        </w:rPr>
        <w:t>
      З – осы кәсіп (лауазым) (кәсіптік топ) жұмыскерлерінің сырқаттанушылық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Кәсіптік тәуекелдерді бағалау нәтижелері бойынша кәсіптік тәуекел тізілімін, кәсіптік тәуекелді бағалау жөніндегі хаттамаларды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 қалыптастырылады.</w:t>
      </w:r>
    </w:p>
    <w:bookmarkStart w:name="z106" w:id="97"/>
    <w:p>
      <w:pPr>
        <w:spacing w:after="0"/>
        <w:ind w:left="0"/>
        <w:jc w:val="both"/>
      </w:pPr>
      <w:r>
        <w:rPr>
          <w:rFonts w:ascii="Times New Roman"/>
          <w:b w:val="false"/>
          <w:i w:val="false"/>
          <w:color w:val="000000"/>
          <w:sz w:val="28"/>
        </w:rPr>
        <w:t>
      20. КТБағ жүргізу кезеңділігі КТ дәрежесін ескере отырып 5 жылда кемінде бір рет белгіленеді:</w:t>
      </w:r>
    </w:p>
    <w:bookmarkEnd w:id="97"/>
    <w:p>
      <w:pPr>
        <w:spacing w:after="0"/>
        <w:ind w:left="0"/>
        <w:jc w:val="both"/>
      </w:pPr>
      <w:r>
        <w:rPr>
          <w:rFonts w:ascii="Times New Roman"/>
          <w:b w:val="false"/>
          <w:i w:val="false"/>
          <w:color w:val="000000"/>
          <w:sz w:val="28"/>
        </w:rPr>
        <w:t>
      1 дәреже (жол берілетін тәуекел) – 5 жылда бір рет;</w:t>
      </w:r>
    </w:p>
    <w:p>
      <w:pPr>
        <w:spacing w:after="0"/>
        <w:ind w:left="0"/>
        <w:jc w:val="both"/>
      </w:pPr>
      <w:r>
        <w:rPr>
          <w:rFonts w:ascii="Times New Roman"/>
          <w:b w:val="false"/>
          <w:i w:val="false"/>
          <w:color w:val="000000"/>
          <w:sz w:val="28"/>
        </w:rPr>
        <w:t>
      2 дәреже (төмен тәуекел) – 3 жылда бір рет;</w:t>
      </w:r>
    </w:p>
    <w:p>
      <w:pPr>
        <w:spacing w:after="0"/>
        <w:ind w:left="0"/>
        <w:jc w:val="both"/>
      </w:pPr>
      <w:r>
        <w:rPr>
          <w:rFonts w:ascii="Times New Roman"/>
          <w:b w:val="false"/>
          <w:i w:val="false"/>
          <w:color w:val="000000"/>
          <w:sz w:val="28"/>
        </w:rPr>
        <w:t>
      3 дәреже (орташа тәуекел) – 2 жылда бір рет;</w:t>
      </w:r>
    </w:p>
    <w:p>
      <w:pPr>
        <w:spacing w:after="0"/>
        <w:ind w:left="0"/>
        <w:jc w:val="both"/>
      </w:pPr>
      <w:r>
        <w:rPr>
          <w:rFonts w:ascii="Times New Roman"/>
          <w:b w:val="false"/>
          <w:i w:val="false"/>
          <w:color w:val="000000"/>
          <w:sz w:val="28"/>
        </w:rPr>
        <w:t>
      4 дәреже (жоғары тәуекел) – жыл сайын;</w:t>
      </w:r>
    </w:p>
    <w:p>
      <w:pPr>
        <w:spacing w:after="0"/>
        <w:ind w:left="0"/>
        <w:jc w:val="both"/>
      </w:pPr>
      <w:r>
        <w:rPr>
          <w:rFonts w:ascii="Times New Roman"/>
          <w:b w:val="false"/>
          <w:i w:val="false"/>
          <w:color w:val="000000"/>
          <w:sz w:val="28"/>
        </w:rPr>
        <w:t>
      5 дәреже (өте жоғары тәуекел) – тәуекелді жою бойынша түзету шараларынан кейін.</w:t>
      </w:r>
    </w:p>
    <w:p>
      <w:pPr>
        <w:spacing w:after="0"/>
        <w:ind w:left="0"/>
        <w:jc w:val="both"/>
      </w:pPr>
      <w:r>
        <w:rPr>
          <w:rFonts w:ascii="Times New Roman"/>
          <w:b w:val="false"/>
          <w:i w:val="false"/>
          <w:color w:val="000000"/>
          <w:sz w:val="28"/>
        </w:rPr>
        <w:t>
      Жабдықты жаңғырту, реконструкциялау, ауыстыру және технологиялық процестердегі өзгерістер кезінде жұмыс орындарындағы осындай өзгерістерді ескере отырып, жоспардан тыс КТБағ жүргізіледі.</w:t>
      </w:r>
    </w:p>
    <w:bookmarkStart w:name="z107" w:id="98"/>
    <w:p>
      <w:pPr>
        <w:spacing w:after="0"/>
        <w:ind w:left="0"/>
        <w:jc w:val="left"/>
      </w:pPr>
      <w:r>
        <w:rPr>
          <w:rFonts w:ascii="Times New Roman"/>
          <w:b/>
          <w:i w:val="false"/>
          <w:color w:val="000000"/>
        </w:rPr>
        <w:t xml:space="preserve"> 3-параграф. Түзету шаралары</w:t>
      </w:r>
    </w:p>
    <w:bookmarkEnd w:id="98"/>
    <w:bookmarkStart w:name="z108" w:id="99"/>
    <w:p>
      <w:pPr>
        <w:spacing w:after="0"/>
        <w:ind w:left="0"/>
        <w:jc w:val="both"/>
      </w:pPr>
      <w:r>
        <w:rPr>
          <w:rFonts w:ascii="Times New Roman"/>
          <w:b w:val="false"/>
          <w:i w:val="false"/>
          <w:color w:val="000000"/>
          <w:sz w:val="28"/>
        </w:rPr>
        <w:t>
      21. Түзету шараларын жүргізу қажеттілігі тәуекел дәрежесіне байланысты анықталады:</w:t>
      </w:r>
    </w:p>
    <w:bookmarkEnd w:id="99"/>
    <w:p>
      <w:pPr>
        <w:spacing w:after="0"/>
        <w:ind w:left="0"/>
        <w:jc w:val="both"/>
      </w:pPr>
      <w:r>
        <w:rPr>
          <w:rFonts w:ascii="Times New Roman"/>
          <w:b w:val="false"/>
          <w:i w:val="false"/>
          <w:color w:val="000000"/>
          <w:sz w:val="28"/>
        </w:rPr>
        <w:t>
      1-2 дәреже (рұқсат етілген /төмен тәуекел) – жұмыс берушінің шешімі бойынша түзету шаралары жүргізілуі мүмкін;</w:t>
      </w:r>
    </w:p>
    <w:p>
      <w:pPr>
        <w:spacing w:after="0"/>
        <w:ind w:left="0"/>
        <w:jc w:val="both"/>
      </w:pPr>
      <w:r>
        <w:rPr>
          <w:rFonts w:ascii="Times New Roman"/>
          <w:b w:val="false"/>
          <w:i w:val="false"/>
          <w:color w:val="000000"/>
          <w:sz w:val="28"/>
        </w:rPr>
        <w:t>
      3 дәреже (орташа тәуекел) – тәуекел дәрежесі белгіленгеннен кейін бір жыл ішінде тәуекелді төмендету бойынша түзету шаралары жүргізіледі;</w:t>
      </w:r>
    </w:p>
    <w:p>
      <w:pPr>
        <w:spacing w:after="0"/>
        <w:ind w:left="0"/>
        <w:jc w:val="both"/>
      </w:pPr>
      <w:r>
        <w:rPr>
          <w:rFonts w:ascii="Times New Roman"/>
          <w:b w:val="false"/>
          <w:i w:val="false"/>
          <w:color w:val="000000"/>
          <w:sz w:val="28"/>
        </w:rPr>
        <w:t>
      4-5 дәреже (жоғары/өте жоғары тәуекел) – тәуекел дәрежесі белгіленгеннен кейін 3 ай ішінде тәуекелді төмендету бойынша түзету шаралары жүргізіледі.</w:t>
      </w:r>
    </w:p>
    <w:bookmarkStart w:name="z109" w:id="100"/>
    <w:p>
      <w:pPr>
        <w:spacing w:after="0"/>
        <w:ind w:left="0"/>
        <w:jc w:val="both"/>
      </w:pPr>
      <w:r>
        <w:rPr>
          <w:rFonts w:ascii="Times New Roman"/>
          <w:b w:val="false"/>
          <w:i w:val="false"/>
          <w:color w:val="000000"/>
          <w:sz w:val="28"/>
        </w:rPr>
        <w:t>
      22. Түзету шараларының басымдылығы барлық кәсіптерді (лауазымдарды) (кәсіптік топтарды) КТ дәрежесінің кему тәртібімен ретке келтіру жолымен КТ саралау негізінде айқындалады.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Түзету шараларының негізінде тәуекел дәрежесін бағалау аяқталғаннан кейін бір ай ішінде кәсіпорын басшысы бекітетін осы Қағидалардағы </w:t>
      </w:r>
      <w:r>
        <w:rPr>
          <w:rFonts w:ascii="Times New Roman"/>
          <w:b w:val="false"/>
          <w:i w:val="false"/>
          <w:color w:val="000000"/>
          <w:sz w:val="28"/>
        </w:rPr>
        <w:t>5-қосымшаға</w:t>
      </w:r>
      <w:r>
        <w:rPr>
          <w:rFonts w:ascii="Times New Roman"/>
          <w:b w:val="false"/>
          <w:i w:val="false"/>
          <w:color w:val="000000"/>
          <w:sz w:val="28"/>
        </w:rPr>
        <w:t xml:space="preserve"> сәйкес кәсіптік тәуекелдерді басқару жөніндегі іс-шаралар жоспары әзірленеді.</w:t>
      </w:r>
    </w:p>
    <w:bookmarkStart w:name="z111" w:id="101"/>
    <w:p>
      <w:pPr>
        <w:spacing w:after="0"/>
        <w:ind w:left="0"/>
        <w:jc w:val="left"/>
      </w:pPr>
      <w:r>
        <w:rPr>
          <w:rFonts w:ascii="Times New Roman"/>
          <w:b/>
          <w:i w:val="false"/>
          <w:color w:val="000000"/>
        </w:rPr>
        <w:t xml:space="preserve"> 4-параграф. Кәсіптік тәуекелдерді бақылау және мониторингтеу</w:t>
      </w:r>
    </w:p>
    <w:bookmarkEnd w:id="101"/>
    <w:bookmarkStart w:name="z112" w:id="102"/>
    <w:p>
      <w:pPr>
        <w:spacing w:after="0"/>
        <w:ind w:left="0"/>
        <w:jc w:val="both"/>
      </w:pPr>
      <w:r>
        <w:rPr>
          <w:rFonts w:ascii="Times New Roman"/>
          <w:b w:val="false"/>
          <w:i w:val="false"/>
          <w:color w:val="000000"/>
          <w:sz w:val="28"/>
        </w:rPr>
        <w:t>
      24. КТ бақылау КТБасқ бойынша іс-шаралар жоспарында белгіленген барлық КТ түзету шараларының орындалуын тексеруді қамтиды.</w:t>
      </w:r>
    </w:p>
    <w:bookmarkEnd w:id="102"/>
    <w:bookmarkStart w:name="z113" w:id="103"/>
    <w:p>
      <w:pPr>
        <w:spacing w:after="0"/>
        <w:ind w:left="0"/>
        <w:jc w:val="both"/>
      </w:pPr>
      <w:r>
        <w:rPr>
          <w:rFonts w:ascii="Times New Roman"/>
          <w:b w:val="false"/>
          <w:i w:val="false"/>
          <w:color w:val="000000"/>
          <w:sz w:val="28"/>
        </w:rPr>
        <w:t>
      25. КТ бақылау ақпаратты жинау, бастапқы материалдарды талдау және КТБасқ міндетті құжаттамасы негізінде жүзеге асырылады.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КТ мониторингі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КТБағ нәтижелерінің талдамалық деректерін жинауды және қалыптастыруды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116" w:id="104"/>
    <w:p>
      <w:pPr>
        <w:spacing w:after="0"/>
        <w:ind w:left="0"/>
        <w:jc w:val="left"/>
      </w:pPr>
      <w:r>
        <w:rPr>
          <w:rFonts w:ascii="Times New Roman"/>
          <w:b/>
          <w:i w:val="false"/>
          <w:color w:val="000000"/>
        </w:rPr>
        <w:t xml:space="preserve"> КӘСІПОРЫН АТАУЫ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Кәсіпорын басшысы</w:t>
            </w:r>
            <w:r>
              <w:br/>
            </w:r>
            <w:r>
              <w:rPr>
                <w:rFonts w:ascii="Times New Roman"/>
                <w:b w:val="false"/>
                <w:i w:val="false"/>
                <w:color w:val="000000"/>
                <w:sz w:val="20"/>
              </w:rPr>
              <w:t>" " _____</w:t>
            </w:r>
          </w:p>
        </w:tc>
      </w:tr>
    </w:tbl>
    <w:p>
      <w:pPr>
        <w:spacing w:after="0"/>
        <w:ind w:left="0"/>
        <w:jc w:val="left"/>
      </w:pPr>
      <w:r>
        <w:rPr>
          <w:rFonts w:ascii="Times New Roman"/>
          <w:b/>
          <w:i w:val="false"/>
          <w:color w:val="000000"/>
        </w:rPr>
        <w:t xml:space="preserve"> КӘСІПТІК ТӘУЕКЕЛ ТІЗІЛІМІ (кәсіпорын және құрылымдық бөлімшелер бойынша)</w:t>
      </w:r>
    </w:p>
    <w:p>
      <w:pPr>
        <w:spacing w:after="0"/>
        <w:ind w:left="0"/>
        <w:jc w:val="both"/>
      </w:pPr>
      <w:r>
        <w:rPr>
          <w:rFonts w:ascii="Times New Roman"/>
          <w:b w:val="false"/>
          <w:i w:val="false"/>
          <w:color w:val="000000"/>
          <w:sz w:val="28"/>
        </w:rPr>
        <w:t>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құрылымдық бөлімше, кәсіптің (лауазым)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үлес салмағы*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Идентификацияланушы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қызмет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5"/>
    <w:p>
      <w:pPr>
        <w:spacing w:after="0"/>
        <w:ind w:left="0"/>
        <w:jc w:val="both"/>
      </w:pPr>
      <w:r>
        <w:rPr>
          <w:rFonts w:ascii="Times New Roman"/>
          <w:b w:val="false"/>
          <w:i w:val="false"/>
          <w:color w:val="000000"/>
          <w:sz w:val="28"/>
        </w:rPr>
        <w:t>
      Ескертпе:</w:t>
      </w:r>
    </w:p>
    <w:bookmarkEnd w:id="105"/>
    <w:p>
      <w:pPr>
        <w:spacing w:after="0"/>
        <w:ind w:left="0"/>
        <w:jc w:val="both"/>
      </w:pPr>
      <w:r>
        <w:rPr>
          <w:rFonts w:ascii="Times New Roman"/>
          <w:b w:val="false"/>
          <w:i w:val="false"/>
          <w:color w:val="000000"/>
          <w:sz w:val="28"/>
        </w:rPr>
        <w:t>
      * үлес салмағы әрбір кәсіп бойынша жұмыскерлер санының кәсіпорын жұмыскерлерінің жалпы санына қатынасы ретінде есептеледі;</w:t>
      </w:r>
    </w:p>
    <w:p>
      <w:pPr>
        <w:spacing w:after="0"/>
        <w:ind w:left="0"/>
        <w:jc w:val="both"/>
      </w:pPr>
      <w:r>
        <w:rPr>
          <w:rFonts w:ascii="Times New Roman"/>
          <w:b w:val="false"/>
          <w:i w:val="false"/>
          <w:color w:val="000000"/>
          <w:sz w:val="28"/>
        </w:rPr>
        <w:t>
      ** сәйкестендірілген факторлар көрсетіледі, В (еңбек жағдайларының зияндылығы) және Т (еңбек жағдайларының жарақат алу қауіптілігі) бағандары бойынша зиянды немесе қауіпті өндірістік фактордың атауы мен коды көрсетіледі, ОБ (өндірістік құрал-жабдықтардың қауіпсіздігі), ЖҚҚ, З (осы кәсіп (лауазым) (кәсіптік топ) жұмыскерлерінің сырқаттанушылық көрсеткіші) бағандары бойынша өндірістік жабдықты немесе жеке және ұжымдық қорғану құралдарын пайдаланған, уақытша еңбекке жарамсыздық парақтарының болуы жағдайында (+) белгісі көрсетіледі.</w:t>
      </w:r>
    </w:p>
    <w:p>
      <w:pPr>
        <w:spacing w:after="0"/>
        <w:ind w:left="0"/>
        <w:jc w:val="both"/>
      </w:pPr>
      <w:r>
        <w:rPr>
          <w:rFonts w:ascii="Times New Roman"/>
          <w:b w:val="false"/>
          <w:i w:val="false"/>
          <w:color w:val="000000"/>
          <w:sz w:val="28"/>
        </w:rPr>
        <w:t xml:space="preserve">
      ЕҚ бойынша жауапты адам ________             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В – еңбек жағдайларының зияндылық көрсеткіші;</w:t>
      </w:r>
    </w:p>
    <w:p>
      <w:pPr>
        <w:spacing w:after="0"/>
        <w:ind w:left="0"/>
        <w:jc w:val="both"/>
      </w:pPr>
      <w:r>
        <w:rPr>
          <w:rFonts w:ascii="Times New Roman"/>
          <w:b w:val="false"/>
          <w:i w:val="false"/>
          <w:color w:val="000000"/>
          <w:sz w:val="28"/>
        </w:rPr>
        <w:t>
      Т – еңбек жағдайларының жарақат алу қаупінің көрсеткіші;</w:t>
      </w:r>
    </w:p>
    <w:p>
      <w:pPr>
        <w:spacing w:after="0"/>
        <w:ind w:left="0"/>
        <w:jc w:val="both"/>
      </w:pPr>
      <w:r>
        <w:rPr>
          <w:rFonts w:ascii="Times New Roman"/>
          <w:b w:val="false"/>
          <w:i w:val="false"/>
          <w:color w:val="000000"/>
          <w:sz w:val="28"/>
        </w:rPr>
        <w:t>
      ОБ - өндірістік жабдықтың қауіпсіздік көрсеткіші;</w:t>
      </w:r>
    </w:p>
    <w:p>
      <w:pPr>
        <w:spacing w:after="0"/>
        <w:ind w:left="0"/>
        <w:jc w:val="both"/>
      </w:pPr>
      <w:r>
        <w:rPr>
          <w:rFonts w:ascii="Times New Roman"/>
          <w:b w:val="false"/>
          <w:i w:val="false"/>
          <w:color w:val="000000"/>
          <w:sz w:val="28"/>
        </w:rPr>
        <w:t>
      ЖҚҚ – жеке қорғаныш құралының қамтамасыз етілу көрсеткіші;</w:t>
      </w:r>
    </w:p>
    <w:p>
      <w:pPr>
        <w:spacing w:after="0"/>
        <w:ind w:left="0"/>
        <w:jc w:val="both"/>
      </w:pPr>
      <w:r>
        <w:rPr>
          <w:rFonts w:ascii="Times New Roman"/>
          <w:b w:val="false"/>
          <w:i w:val="false"/>
          <w:color w:val="000000"/>
          <w:sz w:val="28"/>
        </w:rPr>
        <w:t>
      З – сырқаттанушылық көрсеткіші;</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 еңбекті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 xml:space="preserve">басқару қағидаларына </w:t>
            </w:r>
            <w:r>
              <w:br/>
            </w:r>
            <w:r>
              <w:rPr>
                <w:rFonts w:ascii="Times New Roman"/>
                <w:b w:val="false"/>
                <w:i w:val="false"/>
                <w:color w:val="000000"/>
                <w:sz w:val="20"/>
              </w:rPr>
              <w:t xml:space="preserve">2-қосымша </w:t>
            </w:r>
          </w:p>
        </w:tc>
      </w:tr>
    </w:tbl>
    <w:bookmarkStart w:name="z119" w:id="106"/>
    <w:p>
      <w:pPr>
        <w:spacing w:after="0"/>
        <w:ind w:left="0"/>
        <w:jc w:val="left"/>
      </w:pPr>
      <w:r>
        <w:rPr>
          <w:rFonts w:ascii="Times New Roman"/>
          <w:b/>
          <w:i w:val="false"/>
          <w:color w:val="000000"/>
        </w:rPr>
        <w:t xml:space="preserve"> Кәсіптік тәуекелдерді (жеке) бағалау  ХАТТАМАСЫ  20 ___ жылғы "______" __________ №_____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(персонал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жұмыс орнының (кәсіп коды)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Орындайтын кәсібі/атқаратын лауазымы/ белгілі бір жұмыс орнындағы жұмыскерлер контингенті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жабдықтар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шикізат,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7"/>
    <w:p>
      <w:pPr>
        <w:spacing w:after="0"/>
        <w:ind w:left="0"/>
        <w:jc w:val="left"/>
      </w:pPr>
      <w:r>
        <w:rPr>
          <w:rFonts w:ascii="Times New Roman"/>
          <w:b/>
          <w:i w:val="false"/>
          <w:color w:val="000000"/>
        </w:rPr>
        <w:t xml:space="preserve"> 1. Еңбек жағдайларының зияндылығын бағалау  (өндірістік факторлардың зияндылығы)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өндірістік фактордың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Фактордың жағдайы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класы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(РЕШД/РЕШШ )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деңгейі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көрсетілген факторлар бойынша балдар жинақталады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факторлардың зияндылық көрсеткіші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8"/>
    <w:p>
      <w:pPr>
        <w:spacing w:after="0"/>
        <w:ind w:left="0"/>
        <w:jc w:val="both"/>
      </w:pPr>
      <w:r>
        <w:rPr>
          <w:rFonts w:ascii="Times New Roman"/>
          <w:b w:val="false"/>
          <w:i w:val="false"/>
          <w:color w:val="000000"/>
          <w:sz w:val="28"/>
        </w:rPr>
        <w:t>
      Ескерту:</w:t>
      </w:r>
    </w:p>
    <w:bookmarkEnd w:id="108"/>
    <w:p>
      <w:pPr>
        <w:spacing w:after="0"/>
        <w:ind w:left="0"/>
        <w:jc w:val="both"/>
      </w:pPr>
      <w:r>
        <w:rPr>
          <w:rFonts w:ascii="Times New Roman"/>
          <w:b w:val="false"/>
          <w:i w:val="false"/>
          <w:color w:val="000000"/>
          <w:sz w:val="28"/>
        </w:rPr>
        <w:t>
      * Зиянды факторлардан кейінгі баллдар) фактордың нақты деңгейінің белгіленген гигиеналық нормаға (РЕШД/РЕШШ) сәйкес келмегені анықталған жағдайда шарттар сыныбына сәйкес анықталады құжаттар:</w:t>
      </w:r>
    </w:p>
    <w:p>
      <w:pPr>
        <w:spacing w:after="0"/>
        <w:ind w:left="0"/>
        <w:jc w:val="both"/>
      </w:pPr>
      <w:r>
        <w:rPr>
          <w:rFonts w:ascii="Times New Roman"/>
          <w:b w:val="false"/>
          <w:i w:val="false"/>
          <w:color w:val="000000"/>
          <w:sz w:val="28"/>
        </w:rPr>
        <w:t>
      1 балл – 2-сынып;</w:t>
      </w:r>
    </w:p>
    <w:p>
      <w:pPr>
        <w:spacing w:after="0"/>
        <w:ind w:left="0"/>
        <w:jc w:val="both"/>
      </w:pPr>
      <w:r>
        <w:rPr>
          <w:rFonts w:ascii="Times New Roman"/>
          <w:b w:val="false"/>
          <w:i w:val="false"/>
          <w:color w:val="000000"/>
          <w:sz w:val="28"/>
        </w:rPr>
        <w:t>
      2 балл – 3.1-сынып;</w:t>
      </w:r>
    </w:p>
    <w:p>
      <w:pPr>
        <w:spacing w:after="0"/>
        <w:ind w:left="0"/>
        <w:jc w:val="both"/>
      </w:pPr>
      <w:r>
        <w:rPr>
          <w:rFonts w:ascii="Times New Roman"/>
          <w:b w:val="false"/>
          <w:i w:val="false"/>
          <w:color w:val="000000"/>
          <w:sz w:val="28"/>
        </w:rPr>
        <w:t>
      3 балл – 3.2-сынып;</w:t>
      </w:r>
    </w:p>
    <w:p>
      <w:pPr>
        <w:spacing w:after="0"/>
        <w:ind w:left="0"/>
        <w:jc w:val="both"/>
      </w:pPr>
      <w:r>
        <w:rPr>
          <w:rFonts w:ascii="Times New Roman"/>
          <w:b w:val="false"/>
          <w:i w:val="false"/>
          <w:color w:val="000000"/>
          <w:sz w:val="28"/>
        </w:rPr>
        <w:t>
      4 балл – 3.3-сынып;</w:t>
      </w:r>
    </w:p>
    <w:p>
      <w:pPr>
        <w:spacing w:after="0"/>
        <w:ind w:left="0"/>
        <w:jc w:val="both"/>
      </w:pPr>
      <w:r>
        <w:rPr>
          <w:rFonts w:ascii="Times New Roman"/>
          <w:b w:val="false"/>
          <w:i w:val="false"/>
          <w:color w:val="000000"/>
          <w:sz w:val="28"/>
        </w:rPr>
        <w:t xml:space="preserve">
      5 балл – 3.4-сынып. </w:t>
      </w:r>
    </w:p>
    <w:p>
      <w:pPr>
        <w:spacing w:after="0"/>
        <w:ind w:left="0"/>
        <w:jc w:val="both"/>
      </w:pPr>
      <w:r>
        <w:rPr>
          <w:rFonts w:ascii="Times New Roman"/>
          <w:b w:val="false"/>
          <w:i w:val="false"/>
          <w:color w:val="000000"/>
          <w:sz w:val="28"/>
        </w:rPr>
        <w:t>
      Өндірістік факторлар (В) мәнінің көрсеткіші төменде көрсетілген интервалдардың біріне жатқызу балдары сомасының негізінде айқындалады:</w:t>
      </w:r>
    </w:p>
    <w:p>
      <w:pPr>
        <w:spacing w:after="0"/>
        <w:ind w:left="0"/>
        <w:jc w:val="both"/>
      </w:pPr>
      <w:r>
        <w:rPr>
          <w:rFonts w:ascii="Times New Roman"/>
          <w:b w:val="false"/>
          <w:i w:val="false"/>
          <w:color w:val="000000"/>
          <w:sz w:val="28"/>
        </w:rPr>
        <w:t>
      1 –0 балл;</w:t>
      </w:r>
    </w:p>
    <w:p>
      <w:pPr>
        <w:spacing w:after="0"/>
        <w:ind w:left="0"/>
        <w:jc w:val="both"/>
      </w:pPr>
      <w:r>
        <w:rPr>
          <w:rFonts w:ascii="Times New Roman"/>
          <w:b w:val="false"/>
          <w:i w:val="false"/>
          <w:color w:val="000000"/>
          <w:sz w:val="28"/>
        </w:rPr>
        <w:t>
      2 – 5 балға дейін;</w:t>
      </w:r>
    </w:p>
    <w:p>
      <w:pPr>
        <w:spacing w:after="0"/>
        <w:ind w:left="0"/>
        <w:jc w:val="both"/>
      </w:pPr>
      <w:r>
        <w:rPr>
          <w:rFonts w:ascii="Times New Roman"/>
          <w:b w:val="false"/>
          <w:i w:val="false"/>
          <w:color w:val="000000"/>
          <w:sz w:val="28"/>
        </w:rPr>
        <w:t>
      3 – 6-дан 15 балға дейін;</w:t>
      </w:r>
    </w:p>
    <w:p>
      <w:pPr>
        <w:spacing w:after="0"/>
        <w:ind w:left="0"/>
        <w:jc w:val="both"/>
      </w:pPr>
      <w:r>
        <w:rPr>
          <w:rFonts w:ascii="Times New Roman"/>
          <w:b w:val="false"/>
          <w:i w:val="false"/>
          <w:color w:val="000000"/>
          <w:sz w:val="28"/>
        </w:rPr>
        <w:t>
      4 – 16-ден 25 балға дейін;</w:t>
      </w:r>
    </w:p>
    <w:p>
      <w:pPr>
        <w:spacing w:after="0"/>
        <w:ind w:left="0"/>
        <w:jc w:val="both"/>
      </w:pPr>
      <w:r>
        <w:rPr>
          <w:rFonts w:ascii="Times New Roman"/>
          <w:b w:val="false"/>
          <w:i w:val="false"/>
          <w:color w:val="000000"/>
          <w:sz w:val="28"/>
        </w:rPr>
        <w:t>
      5 – 25 балдан жоғары.</w:t>
      </w:r>
    </w:p>
    <w:bookmarkStart w:name="z122" w:id="109"/>
    <w:p>
      <w:pPr>
        <w:spacing w:after="0"/>
        <w:ind w:left="0"/>
        <w:jc w:val="left"/>
      </w:pPr>
      <w:r>
        <w:rPr>
          <w:rFonts w:ascii="Times New Roman"/>
          <w:b/>
          <w:i w:val="false"/>
          <w:color w:val="000000"/>
        </w:rPr>
        <w:t xml:space="preserve"> 2. Еңбек жағдайларының жарақаттану қауіптілігін бағалау  (өндірістік факторлардың қауіптілігі)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фактордың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көрсетілген факторлар бойынша балдар жинақталады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түрлерінің жалпы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 түрлерінің саны жинақталады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орындалатын жұмыс санына қатынасы ретінде есептеледі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жағдайларының жарақат алу қаупінің көрсеткіші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0"/>
    <w:p>
      <w:pPr>
        <w:spacing w:after="0"/>
        <w:ind w:left="0"/>
        <w:jc w:val="both"/>
      </w:pPr>
      <w:r>
        <w:rPr>
          <w:rFonts w:ascii="Times New Roman"/>
          <w:b w:val="false"/>
          <w:i w:val="false"/>
          <w:color w:val="000000"/>
          <w:sz w:val="28"/>
        </w:rPr>
        <w:t>
      Ескертпе: Балдар (қауіпті факторлар бойынша) сараптамалық бағалау негізінде белгіленеді және өндірістік (қауіпті) фактордың туындау жиілігінің сандық мәнін шығару жолымен айқындалады (1 - жылына 1 реттен артық емес; 2 - тоқсанына 1 реттен артық емес; 3 - айына 1 реттен артық емес; 4 - 1 реттен артық емес) және өндірістік (қауіпті) фактордың ықтимал әсер етуі салдарының ауырлық дәрежесінің сандық мәні (1 - жеңіл, 2 - орташа, 3 - ауыр/өлім жағдайы).</w:t>
      </w:r>
    </w:p>
    <w:bookmarkEnd w:id="110"/>
    <w:p>
      <w:pPr>
        <w:spacing w:after="0"/>
        <w:ind w:left="0"/>
        <w:jc w:val="both"/>
      </w:pPr>
      <w:r>
        <w:rPr>
          <w:rFonts w:ascii="Times New Roman"/>
          <w:b w:val="false"/>
          <w:i w:val="false"/>
          <w:color w:val="000000"/>
          <w:sz w:val="28"/>
        </w:rPr>
        <w:t>
      Осы кәсіптің (кәсіптік топтың) жұмыскері үшін оның жұмыс орнындағы еңбек жағдайларының жарақат алу қаупінің көрсеткіші (Т):</w:t>
      </w:r>
    </w:p>
    <w:p>
      <w:pPr>
        <w:spacing w:after="0"/>
        <w:ind w:left="0"/>
        <w:jc w:val="both"/>
      </w:pPr>
      <w:r>
        <w:rPr>
          <w:rFonts w:ascii="Times New Roman"/>
          <w:b w:val="false"/>
          <w:i w:val="false"/>
          <w:color w:val="000000"/>
          <w:sz w:val="28"/>
        </w:rPr>
        <w:t>
      1 - егер есепті кезеңде осы мамандық бойынша жазатайым оқиға тіркелмеген болса және балл сомасы нөлге тең болса;</w:t>
      </w:r>
    </w:p>
    <w:p>
      <w:pPr>
        <w:spacing w:after="0"/>
        <w:ind w:left="0"/>
        <w:jc w:val="both"/>
      </w:pPr>
      <w:r>
        <w:rPr>
          <w:rFonts w:ascii="Times New Roman"/>
          <w:b w:val="false"/>
          <w:i w:val="false"/>
          <w:color w:val="000000"/>
          <w:sz w:val="28"/>
        </w:rPr>
        <w:t>
      2 - егер есепті кезеңде осы мамандық бойынша жазатайым оқиға тіркелмеген болса және балл сомасы бірден 5-ке дейін;</w:t>
      </w:r>
    </w:p>
    <w:p>
      <w:pPr>
        <w:spacing w:after="0"/>
        <w:ind w:left="0"/>
        <w:jc w:val="both"/>
      </w:pPr>
      <w:r>
        <w:rPr>
          <w:rFonts w:ascii="Times New Roman"/>
          <w:b w:val="false"/>
          <w:i w:val="false"/>
          <w:color w:val="000000"/>
          <w:sz w:val="28"/>
        </w:rPr>
        <w:t>
      3 - егер есепті кезеңде осы мамандық бойынша жазатайым оқиға тіркелмеген болса және балл сомасы 6-дан 15 балға дейін;</w:t>
      </w:r>
    </w:p>
    <w:p>
      <w:pPr>
        <w:spacing w:after="0"/>
        <w:ind w:left="0"/>
        <w:jc w:val="both"/>
      </w:pPr>
      <w:r>
        <w:rPr>
          <w:rFonts w:ascii="Times New Roman"/>
          <w:b w:val="false"/>
          <w:i w:val="false"/>
          <w:color w:val="000000"/>
          <w:sz w:val="28"/>
        </w:rPr>
        <w:t>
      4 - егер есепті кезеңде осы кәсіп бойынша жазатайым оқиға тіркелмеген болса және баллдардың сомасы 16-дан 25 балға дейін болса немесе есепті кезеңде осы кәсіп бойынша жеңіл және орташа ауырлық дәрежесіндегі жазатайым оқиға тіркелген болса;</w:t>
      </w:r>
    </w:p>
    <w:p>
      <w:pPr>
        <w:spacing w:after="0"/>
        <w:ind w:left="0"/>
        <w:jc w:val="both"/>
      </w:pPr>
      <w:r>
        <w:rPr>
          <w:rFonts w:ascii="Times New Roman"/>
          <w:b w:val="false"/>
          <w:i w:val="false"/>
          <w:color w:val="000000"/>
          <w:sz w:val="28"/>
        </w:rPr>
        <w:t>
      5 - егер есепті кезеңде осы кәсіп бойынша жазатайым оқиға тіркелмеген болса және баллдар сомасы 25 балдан жоғары болса немесе есепті кезеңде осы кәсіп бойынша ауыр немесе өлімге әкеп соққан жазатайым оқиға тіркелген болса.</w:t>
      </w:r>
    </w:p>
    <w:bookmarkStart w:name="z124" w:id="111"/>
    <w:p>
      <w:pPr>
        <w:spacing w:after="0"/>
        <w:ind w:left="0"/>
        <w:jc w:val="left"/>
      </w:pPr>
      <w:r>
        <w:rPr>
          <w:rFonts w:ascii="Times New Roman"/>
          <w:b/>
          <w:i w:val="false"/>
          <w:color w:val="000000"/>
        </w:rPr>
        <w:t xml:space="preserve"> 3. Өндірістік жабдықтардың қауіпсіздігін бағалау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бағалаудың критерийлері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беру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мерзіміне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және көрнекі бағалау балдарының орташа арифметикалық мәні ретінде анықталады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барлық атаулары бойынша балдар жинақталады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жабдықтардың жылпы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жабдықтардың қауіпсіздік көрсеткіші (ОБ)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сомасының өндірістік жабдық санына қатынасы ретінде есептеледі</w:t>
            </w:r>
          </w:p>
        </w:tc>
      </w:tr>
    </w:tbl>
    <w:bookmarkStart w:name="z125" w:id="112"/>
    <w:p>
      <w:pPr>
        <w:spacing w:after="0"/>
        <w:ind w:left="0"/>
        <w:jc w:val="both"/>
      </w:pPr>
      <w:r>
        <w:rPr>
          <w:rFonts w:ascii="Times New Roman"/>
          <w:b w:val="false"/>
          <w:i w:val="false"/>
          <w:color w:val="000000"/>
          <w:sz w:val="28"/>
        </w:rPr>
        <w:t>
      Ескертпе: Егер жұмыскер еңбек процесінде өндірістік жабдықты пайдаланбаса, осы кәсіптің (кәсіптік топтың) жұмыскері еңбек процесінде пайдаланатын өндірістік жабдықтың (ОБ) қауіпсіздік көрсеткіші 1-ге тең. Егер еңбек процесінде жұмыскер Өндірістік жабдықты пайдаланса, өндірістік жабдықтың қауіпсіздік көрсеткіші (ОБ) әрбір кәсіп (жұмыс орны) бойынша өндірістік жабдықтың жалпы санына баллдар сомасының қатынасы ретінде айқындалады. Бағалаудың жалпы балы өндірістік жабдықтың әрбір түрі бойынша құжаттамалық (Дб) және көрнекі (Кб) бағалардың орташа арифметикалық балына тең.</w:t>
      </w:r>
    </w:p>
    <w:bookmarkEnd w:id="112"/>
    <w:p>
      <w:pPr>
        <w:spacing w:after="0"/>
        <w:ind w:left="0"/>
        <w:jc w:val="both"/>
      </w:pPr>
      <w:r>
        <w:rPr>
          <w:rFonts w:ascii="Times New Roman"/>
          <w:b w:val="false"/>
          <w:i w:val="false"/>
          <w:color w:val="000000"/>
          <w:sz w:val="28"/>
        </w:rPr>
        <w:t>
      Құжаттамалық бағалау балы (Дб) техникалық, пайдалану, тексеру құжаттамасының болуына, сондай-ақ өндірістік жабдықтың әрбір түрі бойынша өндірістік жабдықтың пайдалану мерзіміне сәйкестігіне қарай 1-ден 5-ке дейін белгіленеді:</w:t>
      </w:r>
    </w:p>
    <w:p>
      <w:pPr>
        <w:spacing w:after="0"/>
        <w:ind w:left="0"/>
        <w:jc w:val="both"/>
      </w:pPr>
      <w:r>
        <w:rPr>
          <w:rFonts w:ascii="Times New Roman"/>
          <w:b w:val="false"/>
          <w:i w:val="false"/>
          <w:color w:val="000000"/>
          <w:sz w:val="28"/>
        </w:rPr>
        <w:t>
      1 балл - барлық талаптар орындалған кезде;</w:t>
      </w:r>
    </w:p>
    <w:p>
      <w:pPr>
        <w:spacing w:after="0"/>
        <w:ind w:left="0"/>
        <w:jc w:val="both"/>
      </w:pPr>
      <w:r>
        <w:rPr>
          <w:rFonts w:ascii="Times New Roman"/>
          <w:b w:val="false"/>
          <w:i w:val="false"/>
          <w:color w:val="000000"/>
          <w:sz w:val="28"/>
        </w:rPr>
        <w:t>
      2 балл - талаптардың бірі орындалмаған кезде;</w:t>
      </w:r>
    </w:p>
    <w:p>
      <w:pPr>
        <w:spacing w:after="0"/>
        <w:ind w:left="0"/>
        <w:jc w:val="both"/>
      </w:pPr>
      <w:r>
        <w:rPr>
          <w:rFonts w:ascii="Times New Roman"/>
          <w:b w:val="false"/>
          <w:i w:val="false"/>
          <w:color w:val="000000"/>
          <w:sz w:val="28"/>
        </w:rPr>
        <w:t>
      3 балл - талаптардың екеуі орындалмаған кезде;</w:t>
      </w:r>
    </w:p>
    <w:p>
      <w:pPr>
        <w:spacing w:after="0"/>
        <w:ind w:left="0"/>
        <w:jc w:val="both"/>
      </w:pPr>
      <w:r>
        <w:rPr>
          <w:rFonts w:ascii="Times New Roman"/>
          <w:b w:val="false"/>
          <w:i w:val="false"/>
          <w:color w:val="000000"/>
          <w:sz w:val="28"/>
        </w:rPr>
        <w:t>
      4 балл - талаптардың үшеуі орындалмаған кезде;</w:t>
      </w:r>
    </w:p>
    <w:p>
      <w:pPr>
        <w:spacing w:after="0"/>
        <w:ind w:left="0"/>
        <w:jc w:val="both"/>
      </w:pPr>
      <w:r>
        <w:rPr>
          <w:rFonts w:ascii="Times New Roman"/>
          <w:b w:val="false"/>
          <w:i w:val="false"/>
          <w:color w:val="000000"/>
          <w:sz w:val="28"/>
        </w:rPr>
        <w:t>
      5 балл - барлық талаптар орындалмаған жағдайда.</w:t>
      </w:r>
    </w:p>
    <w:p>
      <w:pPr>
        <w:spacing w:after="0"/>
        <w:ind w:left="0"/>
        <w:jc w:val="both"/>
      </w:pPr>
      <w:r>
        <w:rPr>
          <w:rFonts w:ascii="Times New Roman"/>
          <w:b w:val="false"/>
          <w:i w:val="false"/>
          <w:color w:val="000000"/>
          <w:sz w:val="28"/>
        </w:rPr>
        <w:t>
      Визуалды-техникалық бағалау балы (Дб) жабдықтың конструкциясына және оның жекелеген бөліктеріне қойылатын талаптардың сақталуына байланысты 2-ден 5-ке дейін белгіленеді, сондай-ақ қорғау құралдарына:</w:t>
      </w:r>
    </w:p>
    <w:p>
      <w:pPr>
        <w:spacing w:after="0"/>
        <w:ind w:left="0"/>
        <w:jc w:val="both"/>
      </w:pPr>
      <w:r>
        <w:rPr>
          <w:rFonts w:ascii="Times New Roman"/>
          <w:b w:val="false"/>
          <w:i w:val="false"/>
          <w:color w:val="000000"/>
          <w:sz w:val="28"/>
        </w:rPr>
        <w:t>
      2 балл - жабдық конструкциясына және оның жекелеген бөліктеріне қойылатын барлық талаптар сақталған және барлық қажетті қорғау құралдары болған кезде;</w:t>
      </w:r>
    </w:p>
    <w:p>
      <w:pPr>
        <w:spacing w:after="0"/>
        <w:ind w:left="0"/>
        <w:jc w:val="both"/>
      </w:pPr>
      <w:r>
        <w:rPr>
          <w:rFonts w:ascii="Times New Roman"/>
          <w:b w:val="false"/>
          <w:i w:val="false"/>
          <w:color w:val="000000"/>
          <w:sz w:val="28"/>
        </w:rPr>
        <w:t>
      3 балл - жабдықтың конструкциясына және оның жекелеген бөліктеріне қойылатын талаптар сақталмаған және жеңіл ауырлықтағы жұмыскерге травматикалық әсер етуі мүмкін барлық қажетті қорғау құралдары болған кезде;</w:t>
      </w:r>
    </w:p>
    <w:p>
      <w:pPr>
        <w:spacing w:after="0"/>
        <w:ind w:left="0"/>
        <w:jc w:val="both"/>
      </w:pPr>
      <w:r>
        <w:rPr>
          <w:rFonts w:ascii="Times New Roman"/>
          <w:b w:val="false"/>
          <w:i w:val="false"/>
          <w:color w:val="000000"/>
          <w:sz w:val="28"/>
        </w:rPr>
        <w:t>
      4 балл - жабдықтың конструкциясына және оның жекелеген бөліктеріне қойылатын талаптар сақталмаған және ауырлығы орташа жұмыскерге травматикалық әсер етуі мүмкін барлық қажетті қорғау құралдары болған кезде;</w:t>
      </w:r>
    </w:p>
    <w:p>
      <w:pPr>
        <w:spacing w:after="0"/>
        <w:ind w:left="0"/>
        <w:jc w:val="both"/>
      </w:pPr>
      <w:r>
        <w:rPr>
          <w:rFonts w:ascii="Times New Roman"/>
          <w:b w:val="false"/>
          <w:i w:val="false"/>
          <w:color w:val="000000"/>
          <w:sz w:val="28"/>
        </w:rPr>
        <w:t>
      5 балл - жабдықтың конструкциясына және оның жекелеген бөліктеріне қойылатын талаптар сақталмаған және жұмыскер ауыр жарақат алуы мүмкін барлық қажетті қорғау құралдары болған кезде.</w:t>
      </w:r>
    </w:p>
    <w:bookmarkStart w:name="z126" w:id="113"/>
    <w:p>
      <w:pPr>
        <w:spacing w:after="0"/>
        <w:ind w:left="0"/>
        <w:jc w:val="left"/>
      </w:pPr>
      <w:r>
        <w:rPr>
          <w:rFonts w:ascii="Times New Roman"/>
          <w:b/>
          <w:i w:val="false"/>
          <w:color w:val="000000"/>
        </w:rPr>
        <w:t xml:space="preserve"> 3.1. Өндірістік жабдықтың қауіпсіздігін визуалды бағалау</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конструкциясы және оның жекелеген бөліктеріне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құралдарына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Вб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жабдыққа және оның жекелеген бөліктеріне қиратушы жүктеме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Қиратушы жүктемелердің туындауын болдырмайтын құрылғылармен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құлау (аударылу) және өздігінен жылжу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оның бөліктерін бекіту құралдары мен әдістерінің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(мысалы, құрал-саймандардың, дайындамалардың, өңделген бөлшектердің, жаңқалардың) құлау және тасталу, сондай-ақ майлайтын, салқындататын және басқа да жұмыс сұйықтықтарының тасталу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қоршаулардың болуы (қаптамалар, қалқандар, күнқағарлар, бөгеулер және экрандар)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жабдықтың қозғалмалы бөліктерінің әсер ету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олармен байланыс жасау мүмкіндігін болдырмау немесе дабыл беру, дабыл беру түстері, қауіпсіздік белгілері және апаттық тоқтауды басқару органдары көзделуі үшін қорғау қоршауларының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Қысатын, ұстап тұратын, көтергіш және тиеу құрылғыларының немесе олардың жетектерінің конструкциясы үшін толық немесе ішінара өздігінен тоқтау, энергия беруді қалпына келтіру кезінде қауіптіліктің туындау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олармен байланыс жасау мүмкіндігін болдырмау немесе сигнал беру, сигнал беру түстері, қауіпсіздік белгілері және апатты тоқтауды басқару органдары көзделуі үшін қорғау қоршауларының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конструкциясының элементтерінде өткір бұрыштары, жиектері, қабыршақтары және тегіс емес беттері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істеушілерді қорғау шаралары көзделген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пневматикалық энергияның, бу энергиясының көмегімен жұмыс істейтін өндірістік жабдықтардан және оның жекелеген бөліктерінен (гидро -, бу -, пневможүйелердің құбырлары, сақтандырғыш кабельдер және ,басқа бөліктер) жарақат алу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немесе техникалық қызмет көрсету құралдарымен олардың кездейсоқ зақымдануының алдын алатындай етіп, монтаждау схемаларына сәйкес таңбалаудың болуы, бұғаттау құлыптары мен бекіткіштер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бірліктері мен бөлшектерінің бекітпелерінің өздігінен әлсіреу немесе ажырату, сондай-ақ жылжымалы бөліктердің конструкцияда көзделген шектен тыс орын ауыстыру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 басқару органдарында шұғыл тежеу және авариялық тоқтату (өшіру)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қауіптілігінің туындау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сигнализациясының, өрт сөндіру, авариялық желдеткіш, герметикалық қабық, жанғыш сұйықтықтарды авариялық ағызу және жанғыш газдарды өршіту жүйесінің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қауіптілігінің туындау ықтималдығы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Қоршаулардың болуы, жерге тұйықтау, нөлдеу, ток өткізгіш бөліктерді оқшаулау, қорғаныш ажырату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талаптар бойынша барлық баллдар жинақталады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жабдықтың қауіпсіздігін визуалды-техникалық бағалау, Вб,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сомасының талаптар санына қатынасы ретінде есептеледі</w:t>
            </w:r>
          </w:p>
        </w:tc>
      </w:tr>
    </w:tbl>
    <w:bookmarkStart w:name="z127" w:id="114"/>
    <w:p>
      <w:pPr>
        <w:spacing w:after="0"/>
        <w:ind w:left="0"/>
        <w:jc w:val="left"/>
      </w:pPr>
      <w:r>
        <w:rPr>
          <w:rFonts w:ascii="Times New Roman"/>
          <w:b/>
          <w:i w:val="false"/>
          <w:color w:val="000000"/>
        </w:rPr>
        <w:t xml:space="preserve"> 4. ЖҚҚ қамтылғандығын бағалау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беру нормасы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ЖҚҚ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Нормаға сәйкестігі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сертификатының болуы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ЖҚҚ-ның барлық атаулары бойынша балдар жинақталады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жалпы саны жинақталады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қамтылу көрсеткіші,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балдары сомасының ЖҚҚ санына қатынасы ретінде есептеледі</w:t>
            </w:r>
          </w:p>
        </w:tc>
      </w:tr>
    </w:tbl>
    <w:bookmarkStart w:name="z128" w:id="115"/>
    <w:p>
      <w:pPr>
        <w:spacing w:after="0"/>
        <w:ind w:left="0"/>
        <w:jc w:val="both"/>
      </w:pPr>
      <w:r>
        <w:rPr>
          <w:rFonts w:ascii="Times New Roman"/>
          <w:b w:val="false"/>
          <w:i w:val="false"/>
          <w:color w:val="000000"/>
          <w:sz w:val="28"/>
        </w:rPr>
        <w:t>
      Ескертпе: осы кәсіптің (лауазымның) (кәсіптік топтың) жұмыскерінің еңбек процесінде оның жұмыс орнында пайдаланылатын ЖҚҚ-мен қамтамасыз етілу көрсеткіші, егер жұмыскер еңбек процесінде ЖҚҚ пайдаланбаса, бірге тең болады.</w:t>
      </w:r>
    </w:p>
    <w:bookmarkEnd w:id="115"/>
    <w:p>
      <w:pPr>
        <w:spacing w:after="0"/>
        <w:ind w:left="0"/>
        <w:jc w:val="both"/>
      </w:pPr>
      <w:r>
        <w:rPr>
          <w:rFonts w:ascii="Times New Roman"/>
          <w:b w:val="false"/>
          <w:i w:val="false"/>
          <w:color w:val="000000"/>
          <w:sz w:val="28"/>
        </w:rPr>
        <w:t>
      Егер еңбек процесінде жұмыскер ЖҚҚ-ны пайдаланса, ЖҚҚ-мен қамтамасыз етілу көрсеткіші ЖҚҚ-ның әрбір түрі бойынша баллдар сомасының ЖҚҚ-ның жалпы нормативтік белгіленген санына қатынасы ретінде айқындалады.</w:t>
      </w:r>
    </w:p>
    <w:p>
      <w:pPr>
        <w:spacing w:after="0"/>
        <w:ind w:left="0"/>
        <w:jc w:val="both"/>
      </w:pPr>
      <w:r>
        <w:rPr>
          <w:rFonts w:ascii="Times New Roman"/>
          <w:b w:val="false"/>
          <w:i w:val="false"/>
          <w:color w:val="000000"/>
          <w:sz w:val="28"/>
        </w:rPr>
        <w:t>
      Балл норманы көрсете отырып, ЖҚҚ беруге арналған нормативтік-техникалық құжаттаманың болуына; оларды берудің белгіленген нормаларына сәйкес ЖҚҚ-ның болуына; ЖҚҚ-ны пайдалануға арналған сапа сертификаттарының болуына қарай 2-ден 5-ке дейін белгіленеді:</w:t>
      </w:r>
    </w:p>
    <w:p>
      <w:pPr>
        <w:spacing w:after="0"/>
        <w:ind w:left="0"/>
        <w:jc w:val="both"/>
      </w:pPr>
      <w:r>
        <w:rPr>
          <w:rFonts w:ascii="Times New Roman"/>
          <w:b w:val="false"/>
          <w:i w:val="false"/>
          <w:color w:val="000000"/>
          <w:sz w:val="28"/>
        </w:rPr>
        <w:t>
      2 балл - барлық талаптарды орындау кезінде;</w:t>
      </w:r>
    </w:p>
    <w:p>
      <w:pPr>
        <w:spacing w:after="0"/>
        <w:ind w:left="0"/>
        <w:jc w:val="both"/>
      </w:pPr>
      <w:r>
        <w:rPr>
          <w:rFonts w:ascii="Times New Roman"/>
          <w:b w:val="false"/>
          <w:i w:val="false"/>
          <w:color w:val="000000"/>
          <w:sz w:val="28"/>
        </w:rPr>
        <w:t>
      3 балл - талаптардың бірі орындалмаған кезде;</w:t>
      </w:r>
    </w:p>
    <w:p>
      <w:pPr>
        <w:spacing w:after="0"/>
        <w:ind w:left="0"/>
        <w:jc w:val="both"/>
      </w:pPr>
      <w:r>
        <w:rPr>
          <w:rFonts w:ascii="Times New Roman"/>
          <w:b w:val="false"/>
          <w:i w:val="false"/>
          <w:color w:val="000000"/>
          <w:sz w:val="28"/>
        </w:rPr>
        <w:t>
      4 балл - талаптардың екеуі орындалмаған кезде;</w:t>
      </w:r>
    </w:p>
    <w:p>
      <w:pPr>
        <w:spacing w:after="0"/>
        <w:ind w:left="0"/>
        <w:jc w:val="both"/>
      </w:pPr>
      <w:r>
        <w:rPr>
          <w:rFonts w:ascii="Times New Roman"/>
          <w:b w:val="false"/>
          <w:i w:val="false"/>
          <w:color w:val="000000"/>
          <w:sz w:val="28"/>
        </w:rPr>
        <w:t>
      5 балл - барлық талаптар орындалмаған жағдайда.</w:t>
      </w:r>
    </w:p>
    <w:bookmarkStart w:name="z129" w:id="116"/>
    <w:p>
      <w:pPr>
        <w:spacing w:after="0"/>
        <w:ind w:left="0"/>
        <w:jc w:val="left"/>
      </w:pPr>
      <w:r>
        <w:rPr>
          <w:rFonts w:ascii="Times New Roman"/>
          <w:b/>
          <w:i w:val="false"/>
          <w:color w:val="000000"/>
        </w:rPr>
        <w:t xml:space="preserve"> 5. Сырқаттануды бағалау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 бағалау критерийі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ЕҚУА жалпы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көрсеткіші (З)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сомасының жұмыскерлер санына қатынасы ретінде есептеледі</w:t>
            </w:r>
          </w:p>
        </w:tc>
      </w:tr>
    </w:tbl>
    <w:bookmarkStart w:name="z130" w:id="117"/>
    <w:p>
      <w:pPr>
        <w:spacing w:after="0"/>
        <w:ind w:left="0"/>
        <w:jc w:val="both"/>
      </w:pPr>
      <w:r>
        <w:rPr>
          <w:rFonts w:ascii="Times New Roman"/>
          <w:b w:val="false"/>
          <w:i w:val="false"/>
          <w:color w:val="000000"/>
          <w:sz w:val="28"/>
        </w:rPr>
        <w:t>
      Ескертпе: Осы кәсіп/лауазым (кәсіптік топ) жұмыскерлерінің сырқаттанушылық (З) көрсеткіші осы кәсіп жұмыскерлерінің еңбекке уақытша жарамсыздығы туралы парақтарды кешенді тексеру және талдау негізінде айқындалады және егер есепті кезеңде осы кәсіп бойынша еңбекке уақытша жарамсыздық туралы парақтар тіркелмеген болса, бірге тең болады. Егер есепті кезеңде осы кәсіп бойынша еңбекке уақытша жарамсыздық туралы парақтар тіркелген болса, сырқаттанушылық (З) көрсеткіші балл сомасының осы кәсіп (кәсіптік топ) жұмыскерлерінің санына қатынасы ретінде есептеледі.</w:t>
      </w:r>
    </w:p>
    <w:bookmarkEnd w:id="117"/>
    <w:p>
      <w:pPr>
        <w:spacing w:after="0"/>
        <w:ind w:left="0"/>
        <w:jc w:val="both"/>
      </w:pPr>
      <w:r>
        <w:rPr>
          <w:rFonts w:ascii="Times New Roman"/>
          <w:b w:val="false"/>
          <w:i w:val="false"/>
          <w:color w:val="000000"/>
          <w:sz w:val="28"/>
        </w:rPr>
        <w:t>
      Әрбір жұмыскер бойынша балл еңбекке уақытша жарамсыздықтың уақытша жоғалуының жиынтық ұзақтығына, жылына жіті респираторлық вирустық инфекциялар жағдайларының санына, еңбекке уақытша жарамсыздық туралы парақтарды кешенді тексеру және талдау негізінде созылмалы аурулардың болуына байланысты белгіленеді:</w:t>
      </w:r>
    </w:p>
    <w:p>
      <w:pPr>
        <w:spacing w:after="0"/>
        <w:ind w:left="0"/>
        <w:jc w:val="both"/>
      </w:pPr>
      <w:r>
        <w:rPr>
          <w:rFonts w:ascii="Times New Roman"/>
          <w:b w:val="false"/>
          <w:i w:val="false"/>
          <w:color w:val="000000"/>
          <w:sz w:val="28"/>
        </w:rPr>
        <w:t>
      1 балл, егер еңбекке уақытша жарамсыздықты жоғалтудың жиынтық ұзақтығы жылына 7 күннен аспаса, созылмалы аурулар болмаған кезде жылына 1 реттен көп емес жіті респираторлық вирустық инфекциялар жағдайларының саны;</w:t>
      </w:r>
    </w:p>
    <w:p>
      <w:pPr>
        <w:spacing w:after="0"/>
        <w:ind w:left="0"/>
        <w:jc w:val="both"/>
      </w:pPr>
      <w:r>
        <w:rPr>
          <w:rFonts w:ascii="Times New Roman"/>
          <w:b w:val="false"/>
          <w:i w:val="false"/>
          <w:color w:val="000000"/>
          <w:sz w:val="28"/>
        </w:rPr>
        <w:t>
      2 балл, егер еңбекке уақытша жарамсыздықты жоғалтудың жиынтық ұзақтығы жылына 14 күннен аспаса, созылмалы аурулар болмаған кезде жылына 2 реттен көп емес жіті респираторлық вирустық инфекциялар жағдайларының саны;</w:t>
      </w:r>
    </w:p>
    <w:p>
      <w:pPr>
        <w:spacing w:after="0"/>
        <w:ind w:left="0"/>
        <w:jc w:val="both"/>
      </w:pPr>
      <w:r>
        <w:rPr>
          <w:rFonts w:ascii="Times New Roman"/>
          <w:b w:val="false"/>
          <w:i w:val="false"/>
          <w:color w:val="000000"/>
          <w:sz w:val="28"/>
        </w:rPr>
        <w:t>
      3 балл, егер еңбекке уақытша жарамсыздықты жоғалтудың жиынтық ұзақтығы жылына 21 күннен аспаса, созылмалы аурулар болған кезде жылына 3 реттен көп емес жіті респираторлық вирустық инфекциялар жағдайларының саны;</w:t>
      </w:r>
    </w:p>
    <w:p>
      <w:pPr>
        <w:spacing w:after="0"/>
        <w:ind w:left="0"/>
        <w:jc w:val="both"/>
      </w:pPr>
      <w:r>
        <w:rPr>
          <w:rFonts w:ascii="Times New Roman"/>
          <w:b w:val="false"/>
          <w:i w:val="false"/>
          <w:color w:val="000000"/>
          <w:sz w:val="28"/>
        </w:rPr>
        <w:t>
      4 балл, егер еңбекке уақытша жарамсыздықты жоғалтудың жиынтық ұзақтығы жылына 21 күннен артық болса, созылмалы аурулар болған кезде жылына 3 реттен артық жіті респираторлық вирустық инфекциялар жағдайларының саны;</w:t>
      </w:r>
    </w:p>
    <w:p>
      <w:pPr>
        <w:spacing w:after="0"/>
        <w:ind w:left="0"/>
        <w:jc w:val="both"/>
      </w:pPr>
      <w:r>
        <w:rPr>
          <w:rFonts w:ascii="Times New Roman"/>
          <w:b w:val="false"/>
          <w:i w:val="false"/>
          <w:color w:val="000000"/>
          <w:sz w:val="28"/>
        </w:rPr>
        <w:t>
      5 балл, тіркелген кәсіптік аурулар болған кезде.</w:t>
      </w:r>
    </w:p>
    <w:bookmarkStart w:name="z131" w:id="118"/>
    <w:p>
      <w:pPr>
        <w:spacing w:after="0"/>
        <w:ind w:left="0"/>
        <w:jc w:val="left"/>
      </w:pPr>
      <w:r>
        <w:rPr>
          <w:rFonts w:ascii="Times New Roman"/>
          <w:b/>
          <w:i w:val="false"/>
          <w:color w:val="000000"/>
        </w:rPr>
        <w:t xml:space="preserve"> 6. Кәсіптік тәуекел дәрежесін есептеу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(кәсіби топ)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Кәсіптік тәуекел дәрежесі: ___________________________________________ </w:t>
      </w:r>
    </w:p>
    <w:p>
      <w:pPr>
        <w:spacing w:after="0"/>
        <w:ind w:left="0"/>
        <w:jc w:val="both"/>
      </w:pPr>
      <w:r>
        <w:rPr>
          <w:rFonts w:ascii="Times New Roman"/>
          <w:b w:val="false"/>
          <w:i w:val="false"/>
          <w:color w:val="000000"/>
          <w:sz w:val="28"/>
        </w:rPr>
        <w:t>
      Кәсіптік тәуекелдерді бағалау бойынша жауапты адам</w:t>
      </w:r>
    </w:p>
    <w:p>
      <w:pPr>
        <w:spacing w:after="0"/>
        <w:ind w:left="0"/>
        <w:jc w:val="both"/>
      </w:pPr>
      <w:r>
        <w:rPr>
          <w:rFonts w:ascii="Times New Roman"/>
          <w:b w:val="false"/>
          <w:i w:val="false"/>
          <w:color w:val="000000"/>
          <w:sz w:val="28"/>
        </w:rPr>
        <w:t xml:space="preserve">
      ____________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немесе Сараптамалық ұйымның маманы:</w:t>
      </w:r>
    </w:p>
    <w:p>
      <w:pPr>
        <w:spacing w:after="0"/>
        <w:ind w:left="0"/>
        <w:jc w:val="both"/>
      </w:pPr>
      <w:r>
        <w:rPr>
          <w:rFonts w:ascii="Times New Roman"/>
          <w:b w:val="false"/>
          <w:i w:val="false"/>
          <w:color w:val="000000"/>
          <w:sz w:val="28"/>
        </w:rPr>
        <w:t xml:space="preserve">
      ____________ ________________________________________________ </w:t>
      </w:r>
    </w:p>
    <w:p>
      <w:pPr>
        <w:spacing w:after="0"/>
        <w:ind w:left="0"/>
        <w:jc w:val="both"/>
      </w:pP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 xml:space="preserve">
      20___ ж. "____" ___________ </w:t>
      </w:r>
    </w:p>
    <w:p>
      <w:pPr>
        <w:spacing w:after="0"/>
        <w:ind w:left="0"/>
        <w:jc w:val="both"/>
      </w:pPr>
      <w:r>
        <w:rPr>
          <w:rFonts w:ascii="Times New Roman"/>
          <w:b w:val="false"/>
          <w:i w:val="false"/>
          <w:color w:val="000000"/>
          <w:sz w:val="28"/>
        </w:rPr>
        <w:t>
      Кәсіптік тәуекелді бағалау нәтижелерімен таныстым (ық):</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күні,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ТАӘ (болған жағдайда), күні, қолы</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 еңбекті қорғау;</w:t>
      </w:r>
    </w:p>
    <w:p>
      <w:pPr>
        <w:spacing w:after="0"/>
        <w:ind w:left="0"/>
        <w:jc w:val="both"/>
      </w:pPr>
      <w:r>
        <w:rPr>
          <w:rFonts w:ascii="Times New Roman"/>
          <w:b w:val="false"/>
          <w:i w:val="false"/>
          <w:color w:val="000000"/>
          <w:sz w:val="28"/>
        </w:rPr>
        <w:t>
      ҚТ – қауіпсіздік техникасы;</w:t>
      </w:r>
    </w:p>
    <w:p>
      <w:pPr>
        <w:spacing w:after="0"/>
        <w:ind w:left="0"/>
        <w:jc w:val="both"/>
      </w:pPr>
      <w:r>
        <w:rPr>
          <w:rFonts w:ascii="Times New Roman"/>
          <w:b w:val="false"/>
          <w:i w:val="false"/>
          <w:color w:val="000000"/>
          <w:sz w:val="28"/>
        </w:rPr>
        <w:t>
      ЖҚҚ – жеке қорғаныш құралының қамтамасыз етілу көрсеткіші;</w:t>
      </w:r>
    </w:p>
    <w:p>
      <w:pPr>
        <w:spacing w:after="0"/>
        <w:ind w:left="0"/>
        <w:jc w:val="both"/>
      </w:pPr>
      <w:r>
        <w:rPr>
          <w:rFonts w:ascii="Times New Roman"/>
          <w:b w:val="false"/>
          <w:i w:val="false"/>
          <w:color w:val="000000"/>
          <w:sz w:val="28"/>
        </w:rPr>
        <w:t>
      РЕШД – рұқсат етілген шекті деңгейі;</w:t>
      </w:r>
    </w:p>
    <w:p>
      <w:pPr>
        <w:spacing w:after="0"/>
        <w:ind w:left="0"/>
        <w:jc w:val="both"/>
      </w:pPr>
      <w:r>
        <w:rPr>
          <w:rFonts w:ascii="Times New Roman"/>
          <w:b w:val="false"/>
          <w:i w:val="false"/>
          <w:color w:val="000000"/>
          <w:sz w:val="28"/>
        </w:rPr>
        <w:t>
      РЕШШ – рұқсат етілген шекті шоғырлануы;</w:t>
      </w:r>
    </w:p>
    <w:p>
      <w:pPr>
        <w:spacing w:after="0"/>
        <w:ind w:left="0"/>
        <w:jc w:val="both"/>
      </w:pPr>
      <w:r>
        <w:rPr>
          <w:rFonts w:ascii="Times New Roman"/>
          <w:b w:val="false"/>
          <w:i w:val="false"/>
          <w:color w:val="000000"/>
          <w:sz w:val="28"/>
        </w:rPr>
        <w:t>
      МемСТ – мемлекеттік стандарт;</w:t>
      </w:r>
    </w:p>
    <w:p>
      <w:pPr>
        <w:spacing w:after="0"/>
        <w:ind w:left="0"/>
        <w:jc w:val="both"/>
      </w:pPr>
      <w:r>
        <w:rPr>
          <w:rFonts w:ascii="Times New Roman"/>
          <w:b w:val="false"/>
          <w:i w:val="false"/>
          <w:color w:val="000000"/>
          <w:sz w:val="28"/>
        </w:rPr>
        <w:t>
      ҚР СТ – Қазақстан Республикасының стандарты;</w:t>
      </w:r>
    </w:p>
    <w:p>
      <w:pPr>
        <w:spacing w:after="0"/>
        <w:ind w:left="0"/>
        <w:jc w:val="both"/>
      </w:pPr>
      <w:r>
        <w:rPr>
          <w:rFonts w:ascii="Times New Roman"/>
          <w:b w:val="false"/>
          <w:i w:val="false"/>
          <w:color w:val="000000"/>
          <w:sz w:val="28"/>
        </w:rPr>
        <w:t>
      ЕҚУЖ – еңбекке қабілеттігінен уақытша жоғалту;</w:t>
      </w:r>
    </w:p>
    <w:p>
      <w:pPr>
        <w:spacing w:after="0"/>
        <w:ind w:left="0"/>
        <w:jc w:val="both"/>
      </w:pPr>
      <w:r>
        <w:rPr>
          <w:rFonts w:ascii="Times New Roman"/>
          <w:b w:val="false"/>
          <w:i w:val="false"/>
          <w:color w:val="000000"/>
          <w:sz w:val="28"/>
        </w:rPr>
        <w:t>
      ЖРВИ – жедел респираторлық вирустық инфекция;</w:t>
      </w:r>
    </w:p>
    <w:p>
      <w:pPr>
        <w:spacing w:after="0"/>
        <w:ind w:left="0"/>
        <w:jc w:val="both"/>
      </w:pPr>
      <w:r>
        <w:rPr>
          <w:rFonts w:ascii="Times New Roman"/>
          <w:b w:val="false"/>
          <w:i w:val="false"/>
          <w:color w:val="000000"/>
          <w:sz w:val="28"/>
        </w:rPr>
        <w:t>
      В – еңбек жағдайларының зияндылық көрсеткіші;</w:t>
      </w:r>
    </w:p>
    <w:p>
      <w:pPr>
        <w:spacing w:after="0"/>
        <w:ind w:left="0"/>
        <w:jc w:val="both"/>
      </w:pPr>
      <w:r>
        <w:rPr>
          <w:rFonts w:ascii="Times New Roman"/>
          <w:b w:val="false"/>
          <w:i w:val="false"/>
          <w:color w:val="000000"/>
          <w:sz w:val="28"/>
        </w:rPr>
        <w:t>
      Т – еңбек жағдайларының жарақат алу қаупінің көрсеткіші;</w:t>
      </w:r>
    </w:p>
    <w:p>
      <w:pPr>
        <w:spacing w:after="0"/>
        <w:ind w:left="0"/>
        <w:jc w:val="both"/>
      </w:pPr>
      <w:r>
        <w:rPr>
          <w:rFonts w:ascii="Times New Roman"/>
          <w:b w:val="false"/>
          <w:i w:val="false"/>
          <w:color w:val="000000"/>
          <w:sz w:val="28"/>
        </w:rPr>
        <w:t>
      ОБ – өндірістік жабдық қауіпсіздігінің көрсеткіші;</w:t>
      </w:r>
    </w:p>
    <w:p>
      <w:pPr>
        <w:spacing w:after="0"/>
        <w:ind w:left="0"/>
        <w:jc w:val="both"/>
      </w:pPr>
      <w:r>
        <w:rPr>
          <w:rFonts w:ascii="Times New Roman"/>
          <w:b w:val="false"/>
          <w:i w:val="false"/>
          <w:color w:val="000000"/>
          <w:sz w:val="28"/>
        </w:rPr>
        <w:t>
      З – сырқаттанушылық көрсеткіші;</w:t>
      </w:r>
    </w:p>
    <w:p>
      <w:pPr>
        <w:spacing w:after="0"/>
        <w:ind w:left="0"/>
        <w:jc w:val="both"/>
      </w:pPr>
      <w:r>
        <w:rPr>
          <w:rFonts w:ascii="Times New Roman"/>
          <w:b w:val="false"/>
          <w:i w:val="false"/>
          <w:color w:val="000000"/>
          <w:sz w:val="28"/>
        </w:rPr>
        <w:t>
      Дб – жабдық қауіпсіздігін құжаттамалық бағалау балы;</w:t>
      </w:r>
    </w:p>
    <w:p>
      <w:pPr>
        <w:spacing w:after="0"/>
        <w:ind w:left="0"/>
        <w:jc w:val="both"/>
      </w:pPr>
      <w:r>
        <w:rPr>
          <w:rFonts w:ascii="Times New Roman"/>
          <w:b w:val="false"/>
          <w:i w:val="false"/>
          <w:color w:val="000000"/>
          <w:sz w:val="28"/>
        </w:rPr>
        <w:t>
      Вб – жабдық қауіпсіздігін көзбен шолып бағалау балы;</w:t>
      </w:r>
    </w:p>
    <w:p>
      <w:pPr>
        <w:spacing w:after="0"/>
        <w:ind w:left="0"/>
        <w:jc w:val="both"/>
      </w:pPr>
      <w:r>
        <w:rPr>
          <w:rFonts w:ascii="Times New Roman"/>
          <w:b w:val="false"/>
          <w:i w:val="false"/>
          <w:color w:val="000000"/>
          <w:sz w:val="28"/>
        </w:rPr>
        <w:t>
      КТ - кәсіптік тәуекел.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3-қосымша</w:t>
            </w:r>
          </w:p>
        </w:tc>
      </w:tr>
    </w:tbl>
    <w:bookmarkStart w:name="z133" w:id="119"/>
    <w:p>
      <w:pPr>
        <w:spacing w:after="0"/>
        <w:ind w:left="0"/>
        <w:jc w:val="left"/>
      </w:pPr>
      <w:r>
        <w:rPr>
          <w:rFonts w:ascii="Times New Roman"/>
          <w:b/>
          <w:i w:val="false"/>
          <w:color w:val="000000"/>
        </w:rPr>
        <w:t xml:space="preserve"> КӘСІПОРЫННЫҢ АТАУЫ  Еңбекке уақытша жарамсыздық туралы парақтарды тіркеу  ЖУРНАЛЫ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қабілетсіздік түрі* (Жр/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қабілетсіздік кезеңі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қабілетсіздік күндерінің жалпы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Науқастар коды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Диагноз/науқастың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 режимі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0"/>
    <w:p>
      <w:pPr>
        <w:spacing w:after="0"/>
        <w:ind w:left="0"/>
        <w:jc w:val="both"/>
      </w:pPr>
      <w:r>
        <w:rPr>
          <w:rFonts w:ascii="Times New Roman"/>
          <w:b w:val="false"/>
          <w:i w:val="false"/>
          <w:color w:val="000000"/>
          <w:sz w:val="28"/>
        </w:rPr>
        <w:t xml:space="preserve">
      Ескертпе: </w:t>
      </w:r>
    </w:p>
    <w:bookmarkEnd w:id="120"/>
    <w:p>
      <w:pPr>
        <w:spacing w:after="0"/>
        <w:ind w:left="0"/>
        <w:jc w:val="both"/>
      </w:pPr>
      <w:r>
        <w:rPr>
          <w:rFonts w:ascii="Times New Roman"/>
          <w:b w:val="false"/>
          <w:i w:val="false"/>
          <w:color w:val="000000"/>
          <w:sz w:val="28"/>
        </w:rPr>
        <w:t>
      5-баған: егер жұмыскер әкімшілік-басқарушылық персоналы болса А, егер жұмыскер өндірістік қызметтің персоналы болса П, егер жұмыскер көмекші персоналға қатысты болса В көрсетіледі;</w:t>
      </w:r>
    </w:p>
    <w:p>
      <w:pPr>
        <w:spacing w:after="0"/>
        <w:ind w:left="0"/>
        <w:jc w:val="both"/>
      </w:pPr>
      <w:r>
        <w:rPr>
          <w:rFonts w:ascii="Times New Roman"/>
          <w:b w:val="false"/>
          <w:i w:val="false"/>
          <w:color w:val="000000"/>
          <w:sz w:val="28"/>
        </w:rPr>
        <w:t>
      6-баған: егер жарақат орын алса Жр, егер ауру орын алса Н көрсетіледі;</w:t>
      </w:r>
    </w:p>
    <w:p>
      <w:pPr>
        <w:spacing w:after="0"/>
        <w:ind w:left="0"/>
        <w:jc w:val="both"/>
      </w:pPr>
      <w:r>
        <w:rPr>
          <w:rFonts w:ascii="Times New Roman"/>
          <w:b w:val="false"/>
          <w:i w:val="false"/>
          <w:color w:val="000000"/>
          <w:sz w:val="28"/>
        </w:rPr>
        <w:t>
      7-баған: кк/аа/жж форматында еңбекке жарамсыздық кезеңі қай күннен бастап және қай күнді қоса алғанда көрсетіледі;</w:t>
      </w:r>
    </w:p>
    <w:p>
      <w:pPr>
        <w:spacing w:after="0"/>
        <w:ind w:left="0"/>
        <w:jc w:val="both"/>
      </w:pPr>
      <w:r>
        <w:rPr>
          <w:rFonts w:ascii="Times New Roman"/>
          <w:b w:val="false"/>
          <w:i w:val="false"/>
          <w:color w:val="000000"/>
          <w:sz w:val="28"/>
        </w:rPr>
        <w:t>
      13-баған: егер амбулаториялық емдеу болса А, С-стационарлық емдеу көрсетіледі.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АХЖ – аурулардың халықаралық жіктелуі;</w:t>
      </w:r>
    </w:p>
    <w:p>
      <w:pPr>
        <w:spacing w:after="0"/>
        <w:ind w:left="0"/>
        <w:jc w:val="both"/>
      </w:pPr>
      <w:r>
        <w:rPr>
          <w:rFonts w:ascii="Times New Roman"/>
          <w:b w:val="false"/>
          <w:i w:val="false"/>
          <w:color w:val="000000"/>
          <w:sz w:val="28"/>
        </w:rPr>
        <w:t>
      Жр – жарақат;</w:t>
      </w:r>
    </w:p>
    <w:p>
      <w:pPr>
        <w:spacing w:after="0"/>
        <w:ind w:left="0"/>
        <w:jc w:val="both"/>
      </w:pPr>
      <w:r>
        <w:rPr>
          <w:rFonts w:ascii="Times New Roman"/>
          <w:b w:val="false"/>
          <w:i w:val="false"/>
          <w:color w:val="000000"/>
          <w:sz w:val="28"/>
        </w:rPr>
        <w:t>
      А – ауру.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Өндірістік кеңестің өкілі*</w:t>
            </w:r>
          </w:p>
          <w:p>
            <w:pPr>
              <w:spacing w:after="20"/>
              <w:ind w:left="20"/>
              <w:jc w:val="both"/>
            </w:pPr>
            <w:r>
              <w:rPr>
                <w:rFonts w:ascii="Times New Roman"/>
                <w:b w:val="false"/>
                <w:i w:val="false"/>
                <w:color w:val="000000"/>
                <w:sz w:val="20"/>
              </w:rPr>
              <w:t>
_______________ТАӘ</w:t>
            </w:r>
          </w:p>
          <w:p>
            <w:pPr>
              <w:spacing w:after="20"/>
              <w:ind w:left="20"/>
              <w:jc w:val="both"/>
            </w:pPr>
            <w:r>
              <w:rPr>
                <w:rFonts w:ascii="Times New Roman"/>
                <w:b w:val="false"/>
                <w:i w:val="false"/>
                <w:color w:val="000000"/>
                <w:sz w:val="20"/>
              </w:rPr>
              <w:t xml:space="preserve">
20____ ж. "___" _____________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Кәсіпорын басшысы</w:t>
            </w:r>
          </w:p>
          <w:p>
            <w:pPr>
              <w:spacing w:after="20"/>
              <w:ind w:left="20"/>
              <w:jc w:val="both"/>
            </w:pPr>
            <w:r>
              <w:rPr>
                <w:rFonts w:ascii="Times New Roman"/>
                <w:b w:val="false"/>
                <w:i w:val="false"/>
                <w:color w:val="000000"/>
                <w:sz w:val="20"/>
              </w:rPr>
              <w:t>
_______________ТАӘ</w:t>
            </w:r>
          </w:p>
          <w:p>
            <w:pPr>
              <w:spacing w:after="20"/>
              <w:ind w:left="20"/>
              <w:jc w:val="both"/>
            </w:pPr>
            <w:r>
              <w:rPr>
                <w:rFonts w:ascii="Times New Roman"/>
                <w:b w:val="false"/>
                <w:i w:val="false"/>
                <w:color w:val="000000"/>
                <w:sz w:val="20"/>
              </w:rPr>
              <w:t xml:space="preserve">
20____ ж. "___"_____________ </w:t>
            </w:r>
          </w:p>
        </w:tc>
      </w:tr>
    </w:tbl>
    <w:bookmarkStart w:name="z136" w:id="121"/>
    <w:p>
      <w:pPr>
        <w:spacing w:after="0"/>
        <w:ind w:left="0"/>
        <w:jc w:val="left"/>
      </w:pPr>
      <w:r>
        <w:rPr>
          <w:rFonts w:ascii="Times New Roman"/>
          <w:b/>
          <w:i w:val="false"/>
          <w:color w:val="000000"/>
        </w:rPr>
        <w:t xml:space="preserve"> КӘСІПОРЫННЫҢ АТАУЫ  Кәсіптік тәуекелдерді бағалау нәтижелері бойынша  ЕСЕП</w:t>
      </w:r>
    </w:p>
    <w:bookmarkEnd w:id="121"/>
    <w:p>
      <w:pPr>
        <w:spacing w:after="0"/>
        <w:ind w:left="0"/>
        <w:jc w:val="both"/>
      </w:pPr>
      <w:r>
        <w:rPr>
          <w:rFonts w:ascii="Times New Roman"/>
          <w:b w:val="false"/>
          <w:i w:val="false"/>
          <w:color w:val="000000"/>
          <w:sz w:val="28"/>
        </w:rPr>
        <w:t>
      ДАЙЫНДАЛҒАН</w:t>
      </w:r>
    </w:p>
    <w:p>
      <w:pPr>
        <w:spacing w:after="0"/>
        <w:ind w:left="0"/>
        <w:jc w:val="both"/>
      </w:pPr>
      <w:r>
        <w:rPr>
          <w:rFonts w:ascii="Times New Roman"/>
          <w:b w:val="false"/>
          <w:i w:val="false"/>
          <w:color w:val="000000"/>
          <w:sz w:val="28"/>
        </w:rPr>
        <w:t xml:space="preserve">
      ЕҚ және ҚТ бойынша жауапты тұлға _______________ 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___________20___ ж.</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Жетекшісі</w:t>
      </w:r>
    </w:p>
    <w:p>
      <w:pPr>
        <w:spacing w:after="0"/>
        <w:ind w:left="0"/>
        <w:jc w:val="both"/>
      </w:pPr>
      <w:r>
        <w:rPr>
          <w:rFonts w:ascii="Times New Roman"/>
          <w:b w:val="false"/>
          <w:i w:val="false"/>
          <w:color w:val="000000"/>
          <w:sz w:val="28"/>
        </w:rPr>
        <w:t xml:space="preserve">
      сараптама ұйымы _______________ ___________ ____________ </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 ___________20___ ж.</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 өндірістік кеңес болмаған жағдайда кәсіпорын басшысынан кейінгі екінші жауапты тұлға жауапты тұлға болып табылады (мысалы, техникалық директор және бас инженер).</w:t>
      </w:r>
    </w:p>
    <w:bookmarkStart w:name="z137" w:id="122"/>
    <w:p>
      <w:pPr>
        <w:spacing w:after="0"/>
        <w:ind w:left="0"/>
        <w:jc w:val="left"/>
      </w:pPr>
      <w:r>
        <w:rPr>
          <w:rFonts w:ascii="Times New Roman"/>
          <w:b/>
          <w:i w:val="false"/>
          <w:color w:val="000000"/>
        </w:rPr>
        <w:t xml:space="preserve"> 1. Жалпы мәліметтер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тәуекелдерді бағалауды жүргізу негізі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толық және қысқартылған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Экономикалық қызмет түрі (ЭҚЖЖ) / кәсіптік тәуекел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кәсіби-біліктілік құрылымының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кәсіпорын бойынша,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және ҚТ – еңбекті қорғау және қауіпсіздік техникасы;</w:t>
      </w:r>
    </w:p>
    <w:p>
      <w:pPr>
        <w:spacing w:after="0"/>
        <w:ind w:left="0"/>
        <w:jc w:val="both"/>
      </w:pPr>
      <w:r>
        <w:rPr>
          <w:rFonts w:ascii="Times New Roman"/>
          <w:b w:val="false"/>
          <w:i w:val="false"/>
          <w:color w:val="000000"/>
          <w:sz w:val="28"/>
        </w:rPr>
        <w:t>
      ЭҚЖЖ – экономикалық қызметтің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Кәсіпорын басшысы</w:t>
            </w:r>
            <w:r>
              <w:br/>
            </w:r>
            <w:r>
              <w:rPr>
                <w:rFonts w:ascii="Times New Roman"/>
                <w:b w:val="false"/>
                <w:i w:val="false"/>
                <w:color w:val="000000"/>
                <w:sz w:val="20"/>
              </w:rPr>
              <w:t>_______________ТАӘ</w:t>
            </w:r>
            <w:r>
              <w:br/>
            </w:r>
            <w:r>
              <w:rPr>
                <w:rFonts w:ascii="Times New Roman"/>
                <w:b w:val="false"/>
                <w:i w:val="false"/>
                <w:color w:val="000000"/>
                <w:sz w:val="20"/>
              </w:rPr>
              <w:t xml:space="preserve">20____ ж._____________"___" </w:t>
            </w:r>
          </w:p>
        </w:tc>
      </w:tr>
    </w:tbl>
    <w:bookmarkStart w:name="z139" w:id="123"/>
    <w:p>
      <w:pPr>
        <w:spacing w:after="0"/>
        <w:ind w:left="0"/>
        <w:jc w:val="left"/>
      </w:pPr>
      <w:r>
        <w:rPr>
          <w:rFonts w:ascii="Times New Roman"/>
          <w:b/>
          <w:i w:val="false"/>
          <w:color w:val="000000"/>
        </w:rPr>
        <w:t xml:space="preserve"> КӘСІПОРЫННЫҢ АТАУЫ  Кәсіптік тәуекелдерді басқару жөніндегі іс-шаралар  ЖОСПАРЫ</w:t>
      </w:r>
    </w:p>
    <w:bookmarkEnd w:id="123"/>
    <w:p>
      <w:pPr>
        <w:spacing w:after="0"/>
        <w:ind w:left="0"/>
        <w:jc w:val="both"/>
      </w:pPr>
      <w:r>
        <w:rPr>
          <w:rFonts w:ascii="Times New Roman"/>
          <w:b w:val="false"/>
          <w:i w:val="false"/>
          <w:color w:val="000000"/>
          <w:sz w:val="28"/>
        </w:rPr>
        <w:t>
      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шаралары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және күтілетін нәтижелер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 бақылау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ЕҚ бойынша жауапты тұлға ________ 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 ___________20___ ж.</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ТАӘ – тегі, аты, әкесінің аты (бар болса);</w:t>
      </w:r>
    </w:p>
    <w:p>
      <w:pPr>
        <w:spacing w:after="0"/>
        <w:ind w:left="0"/>
        <w:jc w:val="both"/>
      </w:pPr>
      <w:r>
        <w:rPr>
          <w:rFonts w:ascii="Times New Roman"/>
          <w:b w:val="false"/>
          <w:i w:val="false"/>
          <w:color w:val="000000"/>
          <w:sz w:val="28"/>
        </w:rPr>
        <w:t>
      ЕҚ – еңбекті қорғау.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тәуекелдерді</w:t>
            </w:r>
            <w:r>
              <w:br/>
            </w:r>
            <w:r>
              <w:rPr>
                <w:rFonts w:ascii="Times New Roman"/>
                <w:b w:val="false"/>
                <w:i w:val="false"/>
                <w:color w:val="000000"/>
                <w:sz w:val="20"/>
              </w:rPr>
              <w:t>басқару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Нысаны</w:t>
      </w:r>
    </w:p>
    <w:bookmarkStart w:name="z141" w:id="124"/>
    <w:p>
      <w:pPr>
        <w:spacing w:after="0"/>
        <w:ind w:left="0"/>
        <w:jc w:val="left"/>
      </w:pPr>
      <w:r>
        <w:rPr>
          <w:rFonts w:ascii="Times New Roman"/>
          <w:b/>
          <w:i w:val="false"/>
          <w:color w:val="000000"/>
        </w:rPr>
        <w:t xml:space="preserve"> КӘСІПОРЫННЫҢ АТАУЫ Кәсіптік тәуекелдерді бағалаудың нәтижелерінің талдамалық деректері</w:t>
      </w:r>
    </w:p>
    <w:bookmarkEnd w:id="124"/>
    <w:bookmarkStart w:name="z142" w:id="125"/>
    <w:p>
      <w:pPr>
        <w:spacing w:after="0"/>
        <w:ind w:left="0"/>
        <w:jc w:val="left"/>
      </w:pPr>
      <w:r>
        <w:rPr>
          <w:rFonts w:ascii="Times New Roman"/>
          <w:b/>
          <w:i w:val="false"/>
          <w:color w:val="000000"/>
        </w:rPr>
        <w:t xml:space="preserve"> 1. Еңбек жағдайларының (өндірістік факторлардың) зияндылығын талдау</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Психофизиологиялық факторлар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6"/>
    <w:p>
      <w:pPr>
        <w:spacing w:after="0"/>
        <w:ind w:left="0"/>
        <w:jc w:val="left"/>
      </w:pPr>
      <w:r>
        <w:rPr>
          <w:rFonts w:ascii="Times New Roman"/>
          <w:b/>
          <w:i w:val="false"/>
          <w:color w:val="000000"/>
        </w:rPr>
        <w:t xml:space="preserve"> 2. Еңбек жағдайларының (өндіріс факторларының) жарақаттану қауіптілігін талдау</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факторларының (тәуекелдерінің)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процесінде жарақаттану қауіптілігінің дәрежесі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 қауіптілігін бағалау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27"/>
    <w:p>
      <w:pPr>
        <w:spacing w:after="0"/>
        <w:ind w:left="0"/>
        <w:jc w:val="left"/>
      </w:pPr>
      <w:r>
        <w:rPr>
          <w:rFonts w:ascii="Times New Roman"/>
          <w:b/>
          <w:i w:val="false"/>
          <w:color w:val="000000"/>
        </w:rPr>
        <w:t xml:space="preserve"> 3. Өндірістің жабдықтың қауіпсіздігін талдау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мерзіміне сәйкестігі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 критерийлері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жабдықтардың қауіпсіздігін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(пайдалану жөніндегі нұсқаулықтың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Құжатталған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Визуалды-техникалық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28"/>
    <w:p>
      <w:pPr>
        <w:spacing w:after="0"/>
        <w:ind w:left="0"/>
        <w:jc w:val="left"/>
      </w:pPr>
      <w:r>
        <w:rPr>
          <w:rFonts w:ascii="Times New Roman"/>
          <w:b/>
          <w:i w:val="false"/>
          <w:color w:val="000000"/>
        </w:rPr>
        <w:t xml:space="preserve"> 4. ЖҚҚ қамтылуын талдау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беру нормасы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ЖҚҚ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қамтылуын бағалау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Нормаға сәйкестігі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сертификатының болуы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болуы (0/1)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9"/>
    <w:p>
      <w:pPr>
        <w:spacing w:after="0"/>
        <w:ind w:left="0"/>
        <w:jc w:val="left"/>
      </w:pPr>
      <w:r>
        <w:rPr>
          <w:rFonts w:ascii="Times New Roman"/>
          <w:b/>
          <w:i w:val="false"/>
          <w:color w:val="000000"/>
        </w:rPr>
        <w:t xml:space="preserve"> 5. Сырқаттанушылықты талдау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үлес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тәуекелінің дәрежесі белгіленген жұмыскерлер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сырқаттанушылық тәуекелінің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салмағын ескере отырып кәсіп бойынша сырқаттанушылық тәуекелінің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сырқаттанушылық тәуекелінің дәрежесі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Қосалқы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ЖҚҚ – жеке қорғаныш құралының қамтамасыз етілу көрсеткіші.</w:t>
      </w:r>
    </w:p>
    <w:p>
      <w:pPr>
        <w:spacing w:after="0"/>
        <w:ind w:left="0"/>
        <w:jc w:val="both"/>
      </w:pPr>
      <w:r>
        <w:rPr>
          <w:rFonts w:ascii="Times New Roman"/>
          <w:b w:val="false"/>
          <w:i w:val="false"/>
          <w:color w:val="000000"/>
          <w:sz w:val="28"/>
        </w:rPr>
        <w:t xml:space="preserve">
      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