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fa90" w14:textId="978f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29 желтоқсандағы № 537 бұйрығы. Қазақстан Республикасының Әділет министрлігінде 2022 жылғы 30 желтоқсанда № 31497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бұйрығына өзгерістер енгізу туралы" Қазақстан Республикасы Еңбек және халықты әлеуметтік қорғау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15858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Мүгедектігі бар адамдарды жұмысқа орналастыру үшін арнайы жұмыс орындарын құратын жұмыс берушілердің шығындарын субсидиялау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"3. Арнайы жұмыс орындарын құруға байланысты жұмыс берушілерді субсидиялау жөніндегі жұмыстарды ұйымдастыруды халықты жұмыспен қамту орталықтары жергілікті бюджет есебінен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бөлігінің бірінші абзацы мынадай редакцияда жазылсын:</w:t>
      </w:r>
    </w:p>
    <w:bookmarkStart w:name="z7" w:id="4"/>
    <w:p>
      <w:pPr>
        <w:spacing w:after="0"/>
        <w:ind w:left="0"/>
        <w:jc w:val="both"/>
      </w:pPr>
      <w:r>
        <w:rPr>
          <w:rFonts w:ascii="Times New Roman"/>
          <w:b w:val="false"/>
          <w:i w:val="false"/>
          <w:color w:val="000000"/>
          <w:sz w:val="28"/>
        </w:rPr>
        <w:t>
      "1) арнайы жұмыс орындарын жабдықтауға және мүгедектігі бар адамдардың жалақысына арналған шығыстар сметасы;";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"Халықты жұмыспен қамту орталығы осы Қағидаларға 3-қосымшаға сәйкес нысан бойынша жұмыс берушілер ұсынған арнайы жұмыс орындарына жұмысқа орналастырылған адамдар туралы мәліметтер негізінде ай сайын есепті айдан кейінгі айдың 25-күніне жұмыс берушінің есеп шотына жалақыға субсидиялар аударады.</w:t>
      </w:r>
    </w:p>
    <w:bookmarkEnd w:id="5"/>
    <w:bookmarkStart w:name="z10" w:id="6"/>
    <w:p>
      <w:pPr>
        <w:spacing w:after="0"/>
        <w:ind w:left="0"/>
        <w:jc w:val="both"/>
      </w:pPr>
      <w:r>
        <w:rPr>
          <w:rFonts w:ascii="Times New Roman"/>
          <w:b w:val="false"/>
          <w:i w:val="false"/>
          <w:color w:val="000000"/>
          <w:sz w:val="28"/>
        </w:rPr>
        <w:t>
      Арнайы жұмыс орындарына жұмысқа орналастырылған адамдардың жалақысына ай сайынғы субсидиялар мөлшері:</w:t>
      </w:r>
    </w:p>
    <w:bookmarkEnd w:id="6"/>
    <w:bookmarkStart w:name="z11" w:id="7"/>
    <w:p>
      <w:pPr>
        <w:spacing w:after="0"/>
        <w:ind w:left="0"/>
        <w:jc w:val="both"/>
      </w:pPr>
      <w:r>
        <w:rPr>
          <w:rFonts w:ascii="Times New Roman"/>
          <w:b w:val="false"/>
          <w:i w:val="false"/>
          <w:color w:val="000000"/>
          <w:sz w:val="28"/>
        </w:rPr>
        <w:t>
      1) жұмысқа орналастырудың алғашқы 12 айында – жалақының 70%, бірақ республикалық бюджет туралы заңда тиісті қаржы жылына белгіленген жалақы мөлшерінің 30 айлық есептік көрсеткіштен (бұдан әрі – АЕК) аспайды;</w:t>
      </w:r>
    </w:p>
    <w:bookmarkEnd w:id="7"/>
    <w:bookmarkStart w:name="z12" w:id="8"/>
    <w:p>
      <w:pPr>
        <w:spacing w:after="0"/>
        <w:ind w:left="0"/>
        <w:jc w:val="both"/>
      </w:pPr>
      <w:r>
        <w:rPr>
          <w:rFonts w:ascii="Times New Roman"/>
          <w:b w:val="false"/>
          <w:i w:val="false"/>
          <w:color w:val="000000"/>
          <w:sz w:val="28"/>
        </w:rPr>
        <w:t>
      2) жұмысқа орналастырудың 13-24 айы аралығын қоса алғанда – жалақының 65%, бірақ республикалық бюджет туралы заңда тиісті қаржы жылына белгіленген жалақы мөлшерінің 30 АЕК-тен аспайды;</w:t>
      </w:r>
    </w:p>
    <w:bookmarkEnd w:id="8"/>
    <w:bookmarkStart w:name="z13" w:id="9"/>
    <w:p>
      <w:pPr>
        <w:spacing w:after="0"/>
        <w:ind w:left="0"/>
        <w:jc w:val="both"/>
      </w:pPr>
      <w:r>
        <w:rPr>
          <w:rFonts w:ascii="Times New Roman"/>
          <w:b w:val="false"/>
          <w:i w:val="false"/>
          <w:color w:val="000000"/>
          <w:sz w:val="28"/>
        </w:rPr>
        <w:t>
      3) жұмысқа орналастырудың 25-36 айы аралығын қоса алғанда – жалақының 60%, бірақ республикалық бюджет туралы заңда тиісті қаржы жылына белгіленген жалақы мөлшерінің 30 АЕК-тен аспайды.";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 </w:t>
      </w:r>
    </w:p>
    <w:bookmarkStart w:name="z15" w:id="10"/>
    <w:p>
      <w:pPr>
        <w:spacing w:after="0"/>
        <w:ind w:left="0"/>
        <w:jc w:val="both"/>
      </w:pPr>
      <w:r>
        <w:rPr>
          <w:rFonts w:ascii="Times New Roman"/>
          <w:b w:val="false"/>
          <w:i w:val="false"/>
          <w:color w:val="000000"/>
          <w:sz w:val="28"/>
        </w:rPr>
        <w:t>
      "16. Субсидиялар жұмыс берушілерге арнайы жұмыс орындарын жарақтандыруға арналған жабдықтарды сатып алуға, монтаждауға және орнатуға, мүгедектігі бар адамдарға жалақы төлеуге жұмсалған шығындарды өтеу мақсатында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7" w:id="11"/>
    <w:p>
      <w:pPr>
        <w:spacing w:after="0"/>
        <w:ind w:left="0"/>
        <w:jc w:val="both"/>
      </w:pPr>
      <w:r>
        <w:rPr>
          <w:rFonts w:ascii="Times New Roman"/>
          <w:b w:val="false"/>
          <w:i w:val="false"/>
          <w:color w:val="000000"/>
          <w:sz w:val="28"/>
        </w:rPr>
        <w:t xml:space="preserve">
      3-қосымша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8" w:id="1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13"/>
    <w:bookmarkStart w:name="z20"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4"/>
    <w:bookmarkStart w:name="z21" w:id="1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6"/>
    <w:bookmarkStart w:name="z27" w:id="17"/>
    <w:p>
      <w:pPr>
        <w:spacing w:after="0"/>
        <w:ind w:left="0"/>
        <w:jc w:val="both"/>
      </w:pPr>
      <w:r>
        <w:rPr>
          <w:rFonts w:ascii="Times New Roman"/>
          <w:b w:val="false"/>
          <w:i w:val="false"/>
          <w:color w:val="000000"/>
          <w:sz w:val="28"/>
        </w:rPr>
        <w:t>
      4. Осы бұйрық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Еңбек және</w:t>
            </w:r>
          </w:p>
          <w:p>
            <w:pPr>
              <w:spacing w:after="20"/>
              <w:ind w:left="20"/>
              <w:jc w:val="both"/>
            </w:pPr>
          </w:p>
          <w:p>
            <w:pPr>
              <w:spacing w:after="20"/>
              <w:ind w:left="20"/>
              <w:jc w:val="both"/>
            </w:pPr>
            <w:r>
              <w:rPr>
                <w:rFonts w:ascii="Times New Roman"/>
                <w:b w:val="false"/>
                <w:i/>
                <w:color w:val="000000"/>
                <w:sz w:val="20"/>
              </w:rPr>
              <w:t xml:space="preserve">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537</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адамдарды</w:t>
            </w:r>
            <w:r>
              <w:br/>
            </w:r>
            <w:r>
              <w:rPr>
                <w:rFonts w:ascii="Times New Roman"/>
                <w:b w:val="false"/>
                <w:i w:val="false"/>
                <w:color w:val="000000"/>
                <w:sz w:val="20"/>
              </w:rPr>
              <w:t>жұмысқа орналастыру үшін</w:t>
            </w:r>
            <w:r>
              <w:br/>
            </w:r>
            <w:r>
              <w:rPr>
                <w:rFonts w:ascii="Times New Roman"/>
                <w:b w:val="false"/>
                <w:i w:val="false"/>
                <w:color w:val="000000"/>
                <w:sz w:val="20"/>
              </w:rPr>
              <w:t>арнайы жұмыс орындарын</w:t>
            </w:r>
            <w:r>
              <w:br/>
            </w:r>
            <w:r>
              <w:rPr>
                <w:rFonts w:ascii="Times New Roman"/>
                <w:b w:val="false"/>
                <w:i w:val="false"/>
                <w:color w:val="000000"/>
                <w:sz w:val="20"/>
              </w:rPr>
              <w:t>құратын жұмыс берушілердің</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r>
              <w:br/>
            </w:r>
            <w:r>
              <w:rPr>
                <w:rFonts w:ascii="Times New Roman"/>
                <w:b w:val="false"/>
                <w:i w:val="false"/>
                <w:color w:val="000000"/>
                <w:sz w:val="20"/>
              </w:rPr>
              <w:t>(қаласының) халықты</w:t>
            </w:r>
            <w:r>
              <w:br/>
            </w:r>
            <w:r>
              <w:rPr>
                <w:rFonts w:ascii="Times New Roman"/>
                <w:b w:val="false"/>
                <w:i w:val="false"/>
                <w:color w:val="000000"/>
                <w:sz w:val="20"/>
              </w:rPr>
              <w:t>жұмыспен қамту орталығының</w:t>
            </w:r>
            <w:r>
              <w:br/>
            </w:r>
            <w:r>
              <w:rPr>
                <w:rFonts w:ascii="Times New Roman"/>
                <w:b w:val="false"/>
                <w:i w:val="false"/>
                <w:color w:val="000000"/>
                <w:sz w:val="20"/>
              </w:rPr>
              <w:t>директорына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(ұйымның толық атауы, мекенжайы, бизнес-сәйкестендіру нөмірі (БСН)</w:t>
      </w:r>
    </w:p>
    <w:p>
      <w:pPr>
        <w:spacing w:after="0"/>
        <w:ind w:left="0"/>
        <w:jc w:val="both"/>
      </w:pPr>
      <w:r>
        <w:rPr>
          <w:rFonts w:ascii="Times New Roman"/>
          <w:b w:val="false"/>
          <w:i w:val="false"/>
          <w:color w:val="000000"/>
          <w:sz w:val="28"/>
        </w:rPr>
        <w:t>
      және жеке сейкестендіру нөмірі (ЖСН), байланыс жасайтын адамдар және телефондары) мүгедектігі бар адамдарды жұмысқа орналастыру үшін арнайы жұмыс орындары ұйымдастырылатын жұмыс берушілердің тізбесіне қосуды сұрайды.</w:t>
      </w:r>
    </w:p>
    <w:p>
      <w:pPr>
        <w:spacing w:after="0"/>
        <w:ind w:left="0"/>
        <w:jc w:val="both"/>
      </w:pPr>
      <w:r>
        <w:rPr>
          <w:rFonts w:ascii="Times New Roman"/>
          <w:b w:val="false"/>
          <w:i w:val="false"/>
          <w:color w:val="000000"/>
          <w:sz w:val="28"/>
        </w:rPr>
        <w:t>
      Мәселе оң шешiлген жағдайда мүгедектігі бар адамдар қатарындағы азаматтарға тiзбеге сәйкес мынадай арнайы жұмыс орындары ұсынылатын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кім ретінде қабылдау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жоспарланған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жасаудың жоспарлы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 мөлшерi,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арнайы жұмыс орнын жабдықтауға жоспарланатын субсидия мөлшері,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мүгедектігі бар адамдарға жалақы төлеуге арналған субсидиялардың жоспарланатын мөлшері,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бірінші жылында ___ теңге;</w:t>
            </w:r>
          </w:p>
          <w:p>
            <w:pPr>
              <w:spacing w:after="20"/>
              <w:ind w:left="20"/>
              <w:jc w:val="both"/>
            </w:pPr>
            <w:r>
              <w:rPr>
                <w:rFonts w:ascii="Times New Roman"/>
                <w:b w:val="false"/>
                <w:i w:val="false"/>
                <w:color w:val="000000"/>
                <w:sz w:val="20"/>
              </w:rPr>
              <w:t>
Қатысқан екінші жылы ___ теңге;</w:t>
            </w:r>
          </w:p>
          <w:p>
            <w:pPr>
              <w:spacing w:after="20"/>
              <w:ind w:left="20"/>
              <w:jc w:val="both"/>
            </w:pPr>
            <w:r>
              <w:rPr>
                <w:rFonts w:ascii="Times New Roman"/>
                <w:b w:val="false"/>
                <w:i w:val="false"/>
                <w:color w:val="000000"/>
                <w:sz w:val="20"/>
              </w:rPr>
              <w:t>
Қатысудың үшінші жылында ___ теңге.</w:t>
            </w: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Арнайы жұмыс орындарын жабдықтауға және және мүгедектігі бар адамдарға жалақы төлеуге арналған шығыстар сметасы;</w:t>
      </w:r>
    </w:p>
    <w:p>
      <w:pPr>
        <w:spacing w:after="0"/>
        <w:ind w:left="0"/>
        <w:jc w:val="both"/>
      </w:pPr>
      <w:r>
        <w:rPr>
          <w:rFonts w:ascii="Times New Roman"/>
          <w:b w:val="false"/>
          <w:i w:val="false"/>
          <w:color w:val="000000"/>
          <w:sz w:val="28"/>
        </w:rPr>
        <w:t>
      2. Банкте шоттың бар-жоғы туралы анықтама.</w:t>
      </w:r>
    </w:p>
    <w:p>
      <w:pPr>
        <w:spacing w:after="0"/>
        <w:ind w:left="0"/>
        <w:jc w:val="both"/>
      </w:pPr>
      <w:r>
        <w:rPr>
          <w:rFonts w:ascii="Times New Roman"/>
          <w:b w:val="false"/>
          <w:i w:val="false"/>
          <w:color w:val="000000"/>
          <w:sz w:val="28"/>
        </w:rPr>
        <w:t>
      Басшы _____________ _________ "Мөрдің орны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537</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адамдарды</w:t>
            </w:r>
            <w:r>
              <w:br/>
            </w:r>
            <w:r>
              <w:rPr>
                <w:rFonts w:ascii="Times New Roman"/>
                <w:b w:val="false"/>
                <w:i w:val="false"/>
                <w:color w:val="000000"/>
                <w:sz w:val="20"/>
              </w:rPr>
              <w:t>жұмысқа орналастыру үшін</w:t>
            </w:r>
            <w:r>
              <w:br/>
            </w:r>
            <w:r>
              <w:rPr>
                <w:rFonts w:ascii="Times New Roman"/>
                <w:b w:val="false"/>
                <w:i w:val="false"/>
                <w:color w:val="000000"/>
                <w:sz w:val="20"/>
              </w:rPr>
              <w:t>арнайы жұмыс орындарын</w:t>
            </w:r>
            <w:r>
              <w:br/>
            </w:r>
            <w:r>
              <w:rPr>
                <w:rFonts w:ascii="Times New Roman"/>
                <w:b w:val="false"/>
                <w:i w:val="false"/>
                <w:color w:val="000000"/>
                <w:sz w:val="20"/>
              </w:rPr>
              <w:t>құратын жұмыс берушілердің</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________ үшін ______________________________-дегі</w:t>
      </w:r>
    </w:p>
    <w:p>
      <w:pPr>
        <w:spacing w:after="0"/>
        <w:ind w:left="0"/>
        <w:jc w:val="both"/>
      </w:pPr>
      <w:r>
        <w:rPr>
          <w:rFonts w:ascii="Times New Roman"/>
          <w:b w:val="false"/>
          <w:i w:val="false"/>
          <w:color w:val="000000"/>
          <w:sz w:val="28"/>
        </w:rPr>
        <w:t>
      (ай) (жұмыс берушінің атауы)</w:t>
      </w:r>
    </w:p>
    <w:p>
      <w:pPr>
        <w:spacing w:after="0"/>
        <w:ind w:left="0"/>
        <w:jc w:val="both"/>
      </w:pPr>
      <w:r>
        <w:rPr>
          <w:rFonts w:ascii="Times New Roman"/>
          <w:b w:val="false"/>
          <w:i w:val="false"/>
          <w:color w:val="000000"/>
          <w:sz w:val="28"/>
        </w:rPr>
        <w:t>
      арнайы жұмыс орындарына жұмысқа орналасқан адамдар туралы мәліметтер</w:t>
      </w:r>
    </w:p>
    <w:p>
      <w:pPr>
        <w:spacing w:after="0"/>
        <w:ind w:left="0"/>
        <w:jc w:val="both"/>
      </w:pPr>
      <w:r>
        <w:rPr>
          <w:rFonts w:ascii="Times New Roman"/>
          <w:b w:val="false"/>
          <w:i w:val="false"/>
          <w:color w:val="000000"/>
          <w:sz w:val="28"/>
        </w:rPr>
        <w:t>
      Жұмыс берушінің бизнес-сәйкестендіру нөмірі (БСН-і) / жеке сейкестендіру</w:t>
      </w:r>
    </w:p>
    <w:p>
      <w:pPr>
        <w:spacing w:after="0"/>
        <w:ind w:left="0"/>
        <w:jc w:val="both"/>
      </w:pPr>
      <w:r>
        <w:rPr>
          <w:rFonts w:ascii="Times New Roman"/>
          <w:b w:val="false"/>
          <w:i w:val="false"/>
          <w:color w:val="000000"/>
          <w:sz w:val="28"/>
        </w:rPr>
        <w:t>
      нөмірі (бұдан әрі – ЖСН): __________________.</w:t>
      </w:r>
    </w:p>
    <w:p>
      <w:pPr>
        <w:spacing w:after="0"/>
        <w:ind w:left="0"/>
        <w:jc w:val="both"/>
      </w:pPr>
      <w:r>
        <w:rPr>
          <w:rFonts w:ascii="Times New Roman"/>
          <w:b w:val="false"/>
          <w:i w:val="false"/>
          <w:color w:val="000000"/>
          <w:sz w:val="28"/>
        </w:rPr>
        <w:t>
      Субсидия сомасын аудару үшін жұмыс берушінің есеп айырысу шотының нөмірі: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Қызмет көрсететін банктің атауы: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(толығымен)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жалақының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жалақының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өтемақы төленуге тиісті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