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4ba5" w14:textId="e344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Қазақстан Республикасы Индустрия және инфрақұрылымдық даму министрінің және Қазақстан Республикасы Ұлттық экономика министрінің кейбір бірлескен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30 желтоқсандағы № 763 және Қазақстан Республикасы Ұлттық экономика министрінің 2022 жылғы 19 желтоқсандағы № 130 бірлескен бұйрығы. Қазақстан Республикасының Әділет министрлігінде 2023 жылғы 4 қаңтарда № 31547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0"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2-тармағына сәйкес БҰЙЫРАМЫЗ:</w:t>
      </w:r>
    </w:p>
    <w:bookmarkEnd w:id="0"/>
    <w:bookmarkStart w:name="z1" w:id="1"/>
    <w:p>
      <w:pPr>
        <w:spacing w:after="0"/>
        <w:ind w:left="0"/>
        <w:jc w:val="both"/>
      </w:pPr>
      <w:r>
        <w:rPr>
          <w:rFonts w:ascii="Times New Roman"/>
          <w:b w:val="false"/>
          <w:i w:val="false"/>
          <w:color w:val="000000"/>
          <w:sz w:val="28"/>
        </w:rPr>
        <w:t xml:space="preserve">
      1. Осы бірлескен бұйрыққа қосымшаға сәйкес Қазақстан Республикасы Инвестициялар және даму министрінің, Қазақстан Республикасы Индустрия және инфрақұрылымдық даму министрінің және Қазақстан Республикасы Ұлттық экономика министрінің кейбір бірлескен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2"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6" w:id="6"/>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130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763 Бірлескен бұйрыққа</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министрінің, Қазақстан Республикасы Индустрия және инфрақұрылымдық даму министрінің және Қазақстан Республикасы Ұлттық экономика министрінің кейбір күші жойылды деп танылған бірлескен бұйрықтарының тізбесі</w:t>
      </w:r>
    </w:p>
    <w:bookmarkEnd w:id="7"/>
    <w:bookmarkStart w:name="z9" w:id="8"/>
    <w:p>
      <w:pPr>
        <w:spacing w:after="0"/>
        <w:ind w:left="0"/>
        <w:jc w:val="both"/>
      </w:pPr>
      <w:r>
        <w:rPr>
          <w:rFonts w:ascii="Times New Roman"/>
          <w:b w:val="false"/>
          <w:i w:val="false"/>
          <w:color w:val="000000"/>
          <w:sz w:val="28"/>
        </w:rPr>
        <w:t xml:space="preserve">
      1.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17665 болып тіркелген).</w:t>
      </w:r>
    </w:p>
    <w:bookmarkEnd w:id="8"/>
    <w:bookmarkStart w:name="z10" w:id="9"/>
    <w:p>
      <w:pPr>
        <w:spacing w:after="0"/>
        <w:ind w:left="0"/>
        <w:jc w:val="both"/>
      </w:pPr>
      <w:r>
        <w:rPr>
          <w:rFonts w:ascii="Times New Roman"/>
          <w:b w:val="false"/>
          <w:i w:val="false"/>
          <w:color w:val="000000"/>
          <w:sz w:val="28"/>
        </w:rPr>
        <w:t xml:space="preserve">
      2.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парағын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бұйрығына өзгерістер енгізу туралы" Қазақстан Республикасы Индустрия және инфрақұрылымдық даму министрінің 2020 жылғы 28 сәуірдегі № 240 және Қазақстан Республикасы Ұлттық экономика министрінің 2020 жылғы 30 сәуірдегі № 34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17665 болып тіркелген).</w:t>
      </w:r>
    </w:p>
    <w:bookmarkEnd w:id="9"/>
    <w:bookmarkStart w:name="z11" w:id="10"/>
    <w:p>
      <w:pPr>
        <w:spacing w:after="0"/>
        <w:ind w:left="0"/>
        <w:jc w:val="both"/>
      </w:pPr>
      <w:r>
        <w:rPr>
          <w:rFonts w:ascii="Times New Roman"/>
          <w:b w:val="false"/>
          <w:i w:val="false"/>
          <w:color w:val="000000"/>
          <w:sz w:val="28"/>
        </w:rPr>
        <w:t xml:space="preserve">
      3. "Сәулет, қала құрылысы, құрылыс және мемлекеттік сәулет-құрылыс бақылау және қадағалау істері жөніндегі жергілікті атқарушы органдар қызметінің сәулет, қала құрылысы және құрылыс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2018 жылғы 31 қазандағы № 757 және Қазақстан Республикасы Ұлттық экономика министрінің 2018 жылғы 31 қазандағы № 52 бірлескен бұйрығына өзгерістер енгізу туралы" Қазақстан Республикасы Индустрия және инфрақұрылымдық даму министрінің 2020 жылғы 26 қыркүйектегі № 496 және Қазақстан Республикасы Ұлттық экономика министрінің 2020 жылғы 28 қыркүйектегі № 70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17665 болып тіркелген).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