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c29f" w14:textId="ce2c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"Еңбекті қорғауды басқару жүйесі туралы үлгілік ережені бекіту туралы" Қазақстан Республикасы Еңбек және халықты әлеуметтік қорғау министрінің 2020 жылғы 27 тамыздағы № 340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31 желтоқсандағы № 550 бұйрығы. Қазақстан Республикасының Әділет министрлігінде 2023 жылғы 5 қаңтарда № 31564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"Еңбекті қорғауды басқару жүйесі туралы үлгілік ережені бекіту туралы" Қазақстан Республикасы Еңбек және халықты әлеуметтік қорғау министрінің 2020 жылғы 27 тамыздағы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21140 болып тіркелді)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Еңбекті қорғауды басқару жүйесі туралы үлгілік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күнтізбелік он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31 желтоқсандағы</w:t>
            </w:r>
            <w:r>
              <w:br/>
            </w:r>
            <w:r>
              <w:rPr>
                <w:rFonts w:ascii="Times New Roman"/>
                <w:b w:val="false"/>
                <w:i w:val="false"/>
                <w:color w:val="000000"/>
                <w:sz w:val="20"/>
              </w:rPr>
              <w:t xml:space="preserve">№ 550 бұйрығына </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Еңбекті қорғауды басқару жүйесі туралы үлгілік ереже</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Еңбекті қорғауды басқару жүйесі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жұмыс берушілерге еңбекті қорғауды басқару жүйесін (бұдан әрі – ЕҚБЖ) құру және қолданылуын қамтамасыз етуге жәрдемдесу мақсатында Қазақстан Республикасы Еңбек кодексінің (бұдан әрі - Кодекс) 16-бабының </w:t>
      </w:r>
      <w:r>
        <w:rPr>
          <w:rFonts w:ascii="Times New Roman"/>
          <w:b w:val="false"/>
          <w:i w:val="false"/>
          <w:color w:val="000000"/>
          <w:sz w:val="28"/>
        </w:rPr>
        <w:t>41-1) тармақшасына</w:t>
      </w:r>
      <w:r>
        <w:rPr>
          <w:rFonts w:ascii="Times New Roman"/>
          <w:b w:val="false"/>
          <w:i w:val="false"/>
          <w:color w:val="000000"/>
          <w:sz w:val="28"/>
        </w:rPr>
        <w:t xml:space="preserve"> сәйкес әзірленді және меншік нысаны мен экономикалық қызмет түріне қарамастан ұйымдарда ЕҚБЖ туралы жұмыс беруші әзірлейтін Ереженің негізі болып табылады.</w:t>
      </w:r>
    </w:p>
    <w:bookmarkStart w:name="z14" w:id="8"/>
    <w:p>
      <w:pPr>
        <w:spacing w:after="0"/>
        <w:ind w:left="0"/>
        <w:jc w:val="both"/>
      </w:pPr>
      <w:r>
        <w:rPr>
          <w:rFonts w:ascii="Times New Roman"/>
          <w:b w:val="false"/>
          <w:i w:val="false"/>
          <w:color w:val="000000"/>
          <w:sz w:val="28"/>
        </w:rPr>
        <w:t xml:space="preserve">
      2. Үлгілік ереже Қазақстан Республикасының еңбек заңнамасында айқындалатын талаптарды сақтай отырып, еңбекті қорғау жөніндегі ұйымның саясатына сәйкес жұмыс беруші іске асыратын еңбек қауіпсіздігі және еңбекті қорғау жөніндегі ішкі бақылау құралдарын (бұдан әрі - ҚжЕҚ) және іс-шаралар кешенін айқындайды. </w:t>
      </w:r>
    </w:p>
    <w:bookmarkEnd w:id="8"/>
    <w:bookmarkStart w:name="z15" w:id="9"/>
    <w:p>
      <w:pPr>
        <w:spacing w:after="0"/>
        <w:ind w:left="0"/>
        <w:jc w:val="both"/>
      </w:pPr>
      <w:r>
        <w:rPr>
          <w:rFonts w:ascii="Times New Roman"/>
          <w:b w:val="false"/>
          <w:i w:val="false"/>
          <w:color w:val="000000"/>
          <w:sz w:val="28"/>
        </w:rPr>
        <w:t>
      3. ЕҚБЖ ұйымның экономикалық қызметінің ерекшелігі мен түрін ескере отырып құрылады және кәсіптік тәуекелдерді басқаруға негізделеді және ұйымның барлық құрылымдық бөлімшелеріне, жұмыскерлеріне және жұмыс берушіге жататын аумақтағы ғимараттар мен құрылыстағы адамдарға таралады.</w:t>
      </w:r>
    </w:p>
    <w:bookmarkEnd w:id="9"/>
    <w:bookmarkStart w:name="z16" w:id="10"/>
    <w:p>
      <w:pPr>
        <w:spacing w:after="0"/>
        <w:ind w:left="0"/>
        <w:jc w:val="both"/>
      </w:pPr>
      <w:r>
        <w:rPr>
          <w:rFonts w:ascii="Times New Roman"/>
          <w:b w:val="false"/>
          <w:i w:val="false"/>
          <w:color w:val="000000"/>
          <w:sz w:val="28"/>
        </w:rPr>
        <w:t>
      4. Ұйымдарда ЕҚБЖ осы Үлгілік ережеде ЕҚБЖ көзделген құрылымдық элементтерін сақтай және Қазақстан Республикасы еңбек заңнамасы талаптарының сақталуын қамтамасыз ете отырып халықаралық, мемлекетаралық және ұлттық стандарттар негізінде құрылады және енгізіледі.</w:t>
      </w:r>
    </w:p>
    <w:bookmarkEnd w:id="10"/>
    <w:bookmarkStart w:name="z17" w:id="11"/>
    <w:p>
      <w:pPr>
        <w:spacing w:after="0"/>
        <w:ind w:left="0"/>
        <w:jc w:val="both"/>
      </w:pPr>
      <w:r>
        <w:rPr>
          <w:rFonts w:ascii="Times New Roman"/>
          <w:b w:val="false"/>
          <w:i w:val="false"/>
          <w:color w:val="000000"/>
          <w:sz w:val="28"/>
        </w:rPr>
        <w:t>
      5. Ереже жұмыс берушінің актісімен бекітіледі.</w:t>
      </w:r>
    </w:p>
    <w:bookmarkEnd w:id="11"/>
    <w:bookmarkStart w:name="z18" w:id="12"/>
    <w:p>
      <w:pPr>
        <w:spacing w:after="0"/>
        <w:ind w:left="0"/>
        <w:jc w:val="both"/>
      </w:pPr>
      <w:r>
        <w:rPr>
          <w:rFonts w:ascii="Times New Roman"/>
          <w:b w:val="false"/>
          <w:i w:val="false"/>
          <w:color w:val="000000"/>
          <w:sz w:val="28"/>
        </w:rPr>
        <w:t>
      6. ЕҚБЖ туралы Ереже ЕҚБЖ-не қатысты Қазақстан Республикасының заңнамасына өзгерістер мен толықтырулар енгізілген кезде, сондай-ақ ЕҚБЖ-нің жұмыс істеуін талдау негізінде қайта қарауға және өзектілендіруге жатады.</w:t>
      </w:r>
    </w:p>
    <w:bookmarkEnd w:id="12"/>
    <w:bookmarkStart w:name="z19" w:id="13"/>
    <w:p>
      <w:pPr>
        <w:spacing w:after="0"/>
        <w:ind w:left="0"/>
        <w:jc w:val="left"/>
      </w:pPr>
      <w:r>
        <w:rPr>
          <w:rFonts w:ascii="Times New Roman"/>
          <w:b/>
          <w:i w:val="false"/>
          <w:color w:val="000000"/>
        </w:rPr>
        <w:t xml:space="preserve"> 2-тарау. Еңбекті қорғауды басқару жүйесінің мазмұны</w:t>
      </w:r>
    </w:p>
    <w:bookmarkEnd w:id="13"/>
    <w:bookmarkStart w:name="z20" w:id="14"/>
    <w:p>
      <w:pPr>
        <w:spacing w:after="0"/>
        <w:ind w:left="0"/>
        <w:jc w:val="both"/>
      </w:pPr>
      <w:r>
        <w:rPr>
          <w:rFonts w:ascii="Times New Roman"/>
          <w:b w:val="false"/>
          <w:i w:val="false"/>
          <w:color w:val="000000"/>
          <w:sz w:val="28"/>
        </w:rPr>
        <w:t>
      7. ЕҚБЖ құрылымдық элементтері (кезеңдері) мыналар болып табылады:</w:t>
      </w:r>
    </w:p>
    <w:bookmarkEnd w:id="14"/>
    <w:bookmarkStart w:name="z21" w:id="15"/>
    <w:p>
      <w:pPr>
        <w:spacing w:after="0"/>
        <w:ind w:left="0"/>
        <w:jc w:val="both"/>
      </w:pPr>
      <w:r>
        <w:rPr>
          <w:rFonts w:ascii="Times New Roman"/>
          <w:b w:val="false"/>
          <w:i w:val="false"/>
          <w:color w:val="000000"/>
          <w:sz w:val="28"/>
        </w:rPr>
        <w:t>
      1) ЕҚБЖ жоспарлау;</w:t>
      </w:r>
    </w:p>
    <w:bookmarkEnd w:id="15"/>
    <w:bookmarkStart w:name="z22" w:id="16"/>
    <w:p>
      <w:pPr>
        <w:spacing w:after="0"/>
        <w:ind w:left="0"/>
        <w:jc w:val="both"/>
      </w:pPr>
      <w:r>
        <w:rPr>
          <w:rFonts w:ascii="Times New Roman"/>
          <w:b w:val="false"/>
          <w:i w:val="false"/>
          <w:color w:val="000000"/>
          <w:sz w:val="28"/>
        </w:rPr>
        <w:t>
      2) ЕҚБЖ қолдану;</w:t>
      </w:r>
    </w:p>
    <w:bookmarkEnd w:id="16"/>
    <w:bookmarkStart w:name="z23" w:id="17"/>
    <w:p>
      <w:pPr>
        <w:spacing w:after="0"/>
        <w:ind w:left="0"/>
        <w:jc w:val="both"/>
      </w:pPr>
      <w:r>
        <w:rPr>
          <w:rFonts w:ascii="Times New Roman"/>
          <w:b w:val="false"/>
          <w:i w:val="false"/>
          <w:color w:val="000000"/>
          <w:sz w:val="28"/>
        </w:rPr>
        <w:t>
      3) ЕҚБЖ қолданылуын бақылау және рәсімдердің іске асырылуын мониторингтеу;</w:t>
      </w:r>
    </w:p>
    <w:bookmarkEnd w:id="17"/>
    <w:bookmarkStart w:name="z24" w:id="18"/>
    <w:p>
      <w:pPr>
        <w:spacing w:after="0"/>
        <w:ind w:left="0"/>
        <w:jc w:val="both"/>
      </w:pPr>
      <w:r>
        <w:rPr>
          <w:rFonts w:ascii="Times New Roman"/>
          <w:b w:val="false"/>
          <w:i w:val="false"/>
          <w:color w:val="000000"/>
          <w:sz w:val="28"/>
        </w:rPr>
        <w:t>
      4) ЕҚБЖ жетілдіру.</w:t>
      </w:r>
    </w:p>
    <w:bookmarkEnd w:id="18"/>
    <w:p>
      <w:pPr>
        <w:spacing w:after="0"/>
        <w:ind w:left="0"/>
        <w:jc w:val="both"/>
      </w:pPr>
      <w:r>
        <w:rPr>
          <w:rFonts w:ascii="Times New Roman"/>
          <w:b w:val="false"/>
          <w:i w:val="false"/>
          <w:color w:val="000000"/>
          <w:sz w:val="28"/>
        </w:rPr>
        <w:t>
      ЕҚБЖ құру және жұмыс істеуінің барлық кезеңдері жұмыс беруші дербес немесе шарттық негізде мамандарды тарта отырып жүзеге асырылады.</w:t>
      </w:r>
    </w:p>
    <w:p>
      <w:pPr>
        <w:spacing w:after="0"/>
        <w:ind w:left="0"/>
        <w:jc w:val="both"/>
      </w:pPr>
      <w:r>
        <w:rPr>
          <w:rFonts w:ascii="Times New Roman"/>
          <w:b w:val="false"/>
          <w:i w:val="false"/>
          <w:color w:val="000000"/>
          <w:sz w:val="28"/>
        </w:rPr>
        <w:t>
      ЕҚБЖ ұйымның құрылымында көзделген басқару деңгейлерін пайдалана отырып, ҚжЕҚ қамтамасыз ету жөніндегі лауазымды адамдардың функциялары мен өкілеттіктерін бекітуді көздейді.</w:t>
      </w:r>
    </w:p>
    <w:bookmarkStart w:name="z25" w:id="19"/>
    <w:p>
      <w:pPr>
        <w:spacing w:after="0"/>
        <w:ind w:left="0"/>
        <w:jc w:val="left"/>
      </w:pPr>
      <w:r>
        <w:rPr>
          <w:rFonts w:ascii="Times New Roman"/>
          <w:b/>
          <w:i w:val="false"/>
          <w:color w:val="000000"/>
        </w:rPr>
        <w:t xml:space="preserve"> 1-параграф. ЕҚБЖ жоспарлау</w:t>
      </w:r>
    </w:p>
    <w:bookmarkEnd w:id="19"/>
    <w:bookmarkStart w:name="z26" w:id="20"/>
    <w:p>
      <w:pPr>
        <w:spacing w:after="0"/>
        <w:ind w:left="0"/>
        <w:jc w:val="both"/>
      </w:pPr>
      <w:r>
        <w:rPr>
          <w:rFonts w:ascii="Times New Roman"/>
          <w:b w:val="false"/>
          <w:i w:val="false"/>
          <w:color w:val="000000"/>
          <w:sz w:val="28"/>
        </w:rPr>
        <w:t>
      8. ЕҚБЖ жоспарлау кезеңінде жұмыс беруші мыналар бойынша функциялары мен өкілеттіктерін бөледі және бекітеді:</w:t>
      </w:r>
    </w:p>
    <w:bookmarkEnd w:id="20"/>
    <w:bookmarkStart w:name="z27" w:id="21"/>
    <w:p>
      <w:pPr>
        <w:spacing w:after="0"/>
        <w:ind w:left="0"/>
        <w:jc w:val="both"/>
      </w:pPr>
      <w:r>
        <w:rPr>
          <w:rFonts w:ascii="Times New Roman"/>
          <w:b w:val="false"/>
          <w:i w:val="false"/>
          <w:color w:val="000000"/>
          <w:sz w:val="28"/>
        </w:rPr>
        <w:t>
      1) еңбекті қорғау саласындағы саясатты (бұдан әрі - Саясат) әзірлеу;</w:t>
      </w:r>
    </w:p>
    <w:bookmarkEnd w:id="21"/>
    <w:bookmarkStart w:name="z28" w:id="22"/>
    <w:p>
      <w:pPr>
        <w:spacing w:after="0"/>
        <w:ind w:left="0"/>
        <w:jc w:val="both"/>
      </w:pPr>
      <w:r>
        <w:rPr>
          <w:rFonts w:ascii="Times New Roman"/>
          <w:b w:val="false"/>
          <w:i w:val="false"/>
          <w:color w:val="000000"/>
          <w:sz w:val="28"/>
        </w:rPr>
        <w:t>
      2) басқару деңгейлерін ескере отырып, ұйымдағы бөлімше басшылары арасында еңбекті қорғау жөніндегі функциялар мен өкілеттіктерді бөлу және бекіту</w:t>
      </w:r>
    </w:p>
    <w:bookmarkEnd w:id="22"/>
    <w:bookmarkStart w:name="z29" w:id="23"/>
    <w:p>
      <w:pPr>
        <w:spacing w:after="0"/>
        <w:ind w:left="0"/>
        <w:jc w:val="both"/>
      </w:pPr>
      <w:r>
        <w:rPr>
          <w:rFonts w:ascii="Times New Roman"/>
          <w:b w:val="false"/>
          <w:i w:val="false"/>
          <w:color w:val="000000"/>
          <w:sz w:val="28"/>
        </w:rPr>
        <w:t>
      3) еңбекті қорғау саласындағы шығындарды қаржыландыруды қоса алғанда, ЕҚБЖ енгізу және рәсімдерді іске асыру үшін ресурстармен қамтамасыз ету;</w:t>
      </w:r>
    </w:p>
    <w:bookmarkEnd w:id="23"/>
    <w:bookmarkStart w:name="z30" w:id="24"/>
    <w:p>
      <w:pPr>
        <w:spacing w:after="0"/>
        <w:ind w:left="0"/>
        <w:jc w:val="both"/>
      </w:pPr>
      <w:r>
        <w:rPr>
          <w:rFonts w:ascii="Times New Roman"/>
          <w:b w:val="false"/>
          <w:i w:val="false"/>
          <w:color w:val="000000"/>
          <w:sz w:val="28"/>
        </w:rPr>
        <w:t>
      4) жұмыскерлерді жұмыс орнындағы еңбек жағдайлары мен еңбекті қорғаудың жай-күйі туралы, кәсіптік тәуекелдер және ұйымдағы еңбек жағдайларын жақсарту жөнінде қолданылатын шаралар туралы хабардар ету;</w:t>
      </w:r>
    </w:p>
    <w:bookmarkEnd w:id="24"/>
    <w:bookmarkStart w:name="z3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жұмыскерлермен және (немесе) олардың өкілдерімен ұйымдағы ЕҚБЖ-ні әзірлеу, жоспарлау, қолданылуын қамтамасыз ету, тиімділігін бағалау және жақсарту бойынша консультация беру;</w:t>
      </w:r>
    </w:p>
    <w:bookmarkEnd w:id="25"/>
    <w:bookmarkStart w:name="z33" w:id="26"/>
    <w:p>
      <w:pPr>
        <w:spacing w:after="0"/>
        <w:ind w:left="0"/>
        <w:jc w:val="both"/>
      </w:pPr>
      <w:r>
        <w:rPr>
          <w:rFonts w:ascii="Times New Roman"/>
          <w:b w:val="false"/>
          <w:i w:val="false"/>
          <w:color w:val="000000"/>
          <w:sz w:val="28"/>
        </w:rPr>
        <w:t>
      6) ЕҚБЖ қолданылуының тиімділігін бақылау;</w:t>
      </w:r>
    </w:p>
    <w:bookmarkEnd w:id="26"/>
    <w:bookmarkStart w:name="z34" w:id="27"/>
    <w:p>
      <w:pPr>
        <w:spacing w:after="0"/>
        <w:ind w:left="0"/>
        <w:jc w:val="both"/>
      </w:pPr>
      <w:r>
        <w:rPr>
          <w:rFonts w:ascii="Times New Roman"/>
          <w:b w:val="false"/>
          <w:i w:val="false"/>
          <w:color w:val="000000"/>
          <w:sz w:val="28"/>
        </w:rPr>
        <w:t>
      7) ЕҚБЖ туралы Ережені және Саясатты уақтылы өзектендіру.</w:t>
      </w:r>
    </w:p>
    <w:bookmarkEnd w:id="27"/>
    <w:bookmarkStart w:name="z35" w:id="28"/>
    <w:p>
      <w:pPr>
        <w:spacing w:after="0"/>
        <w:ind w:left="0"/>
        <w:jc w:val="both"/>
      </w:pPr>
      <w:r>
        <w:rPr>
          <w:rFonts w:ascii="Times New Roman"/>
          <w:b w:val="false"/>
          <w:i w:val="false"/>
          <w:color w:val="000000"/>
          <w:sz w:val="28"/>
        </w:rPr>
        <w:t>
      9. Саясат ұйымның еңбекті қорғау саласындағы қызметінің қағидаттары, мақсаттарының, міндеттері мен бағыттарының тізбесін қамтиды, оларды іске асыруға ұйым басшылығы кепілдік береді және ұйымның қызметін талдау негізінде әзірленеді, қызметтің ерекшелігін, өндіріс сипатын, кәсіптік тәуекелдердің болуын ескереді.</w:t>
      </w:r>
    </w:p>
    <w:bookmarkEnd w:id="28"/>
    <w:p>
      <w:pPr>
        <w:spacing w:after="0"/>
        <w:ind w:left="0"/>
        <w:jc w:val="both"/>
      </w:pPr>
      <w:r>
        <w:rPr>
          <w:rFonts w:ascii="Times New Roman"/>
          <w:b w:val="false"/>
          <w:i w:val="false"/>
          <w:color w:val="000000"/>
          <w:sz w:val="28"/>
        </w:rPr>
        <w:t>
      Саясат ұйым басшылығының актісімен бекітіледі және ЕҚБЖ-нің жұмыс істеу тиімділігін талдау негізінде міндетті түрде қайта қаралуға және өзектілендіруге жатады және жұмыс беруші ұйымның стендтеріне орналастыру арқылы не мүдделі тараптар үшін қолжетімділікті қамтамасыз ететін өзге де тәсілмен қолжетімділікті қамтамасыз ете отырып, барлық қызметкерлердің назарына қол қойғызып жеткізіледі.</w:t>
      </w:r>
    </w:p>
    <w:bookmarkStart w:name="z36" w:id="29"/>
    <w:p>
      <w:pPr>
        <w:spacing w:after="0"/>
        <w:ind w:left="0"/>
        <w:jc w:val="both"/>
      </w:pPr>
      <w:r>
        <w:rPr>
          <w:rFonts w:ascii="Times New Roman"/>
          <w:b w:val="false"/>
          <w:i w:val="false"/>
          <w:color w:val="000000"/>
          <w:sz w:val="28"/>
        </w:rPr>
        <w:t>
      10. ЕҚБЖ шеңберінде ішкі және сыртқы өзара іс-қимыл және коммуникациялар жүйесі қамтамасыз етіледі, жұмыскерлерге консультация беру және ақпараттандыру жүзеге асырылады.</w:t>
      </w:r>
    </w:p>
    <w:bookmarkEnd w:id="29"/>
    <w:p>
      <w:pPr>
        <w:spacing w:after="0"/>
        <w:ind w:left="0"/>
        <w:jc w:val="both"/>
      </w:pPr>
      <w:r>
        <w:rPr>
          <w:rFonts w:ascii="Times New Roman"/>
          <w:b w:val="false"/>
          <w:i w:val="false"/>
          <w:color w:val="000000"/>
          <w:sz w:val="28"/>
        </w:rPr>
        <w:t>
      ЕҚБЖ шеңберіндегі ішкі коммуникация және өзара іс-қимыл жұмыс берушінің актілерін, өкімдерді шығару, жоспарларды, есептерді келісу және бекіту, ЕҚБЖ құжаттамасын ресімдеу, өндірістік кеңестер өткізу арқылы жүзеге асырылады. Ішкі коммуникация мен өзара іс-қимылды жүзеге асыру тәртібін ұйым басшысы айқындайды.</w:t>
      </w:r>
    </w:p>
    <w:p>
      <w:pPr>
        <w:spacing w:after="0"/>
        <w:ind w:left="0"/>
        <w:jc w:val="both"/>
      </w:pPr>
      <w:r>
        <w:rPr>
          <w:rFonts w:ascii="Times New Roman"/>
          <w:b w:val="false"/>
          <w:i w:val="false"/>
          <w:color w:val="000000"/>
          <w:sz w:val="28"/>
        </w:rPr>
        <w:t>
      ЕҚЖБ шеңберіндегі сыртқы коммуникация және өзара іс-қимыл есептілік, сұрау салулар бойынша ақпарат беру, ҚжЕҚ қатысты мәселелерді мердігерлік (қосалқы мердігерлік) ұйымдармен келісу, ҚжЕҚ қатысты ұйым қызметіндегі өзгерістер туралы хабардар ету түрінде жүзеге асырылады.</w:t>
      </w:r>
    </w:p>
    <w:bookmarkStart w:name="z37" w:id="30"/>
    <w:p>
      <w:pPr>
        <w:spacing w:after="0"/>
        <w:ind w:left="0"/>
        <w:jc w:val="both"/>
      </w:pPr>
      <w:r>
        <w:rPr>
          <w:rFonts w:ascii="Times New Roman"/>
          <w:b w:val="false"/>
          <w:i w:val="false"/>
          <w:color w:val="000000"/>
          <w:sz w:val="28"/>
        </w:rPr>
        <w:t>
      ЕҚБЖ шеңберінде жұмыскерлерге консультация беру және ақпараттандыру мыналарды қамтиды:</w:t>
      </w:r>
    </w:p>
    <w:bookmarkEnd w:id="30"/>
    <w:bookmarkStart w:name="z38" w:id="31"/>
    <w:p>
      <w:pPr>
        <w:spacing w:after="0"/>
        <w:ind w:left="0"/>
        <w:jc w:val="both"/>
      </w:pPr>
      <w:r>
        <w:rPr>
          <w:rFonts w:ascii="Times New Roman"/>
          <w:b w:val="false"/>
          <w:i w:val="false"/>
          <w:color w:val="000000"/>
          <w:sz w:val="28"/>
        </w:rPr>
        <w:t xml:space="preserve">
      1) ЕҚБЖ енгізу және оның жұмыс істеуі мәселелері бойынша консультация беру; </w:t>
      </w:r>
    </w:p>
    <w:bookmarkEnd w:id="31"/>
    <w:bookmarkStart w:name="z39" w:id="32"/>
    <w:p>
      <w:pPr>
        <w:spacing w:after="0"/>
        <w:ind w:left="0"/>
        <w:jc w:val="both"/>
      </w:pPr>
      <w:r>
        <w:rPr>
          <w:rFonts w:ascii="Times New Roman"/>
          <w:b w:val="false"/>
          <w:i w:val="false"/>
          <w:color w:val="000000"/>
          <w:sz w:val="28"/>
        </w:rPr>
        <w:t>
      2) еңбекті қорғау жөніндегі заңнаманың талаптары туралы хабардар ету;</w:t>
      </w:r>
    </w:p>
    <w:bookmarkEnd w:id="32"/>
    <w:bookmarkStart w:name="z40" w:id="33"/>
    <w:p>
      <w:pPr>
        <w:spacing w:after="0"/>
        <w:ind w:left="0"/>
        <w:jc w:val="both"/>
      </w:pPr>
      <w:r>
        <w:rPr>
          <w:rFonts w:ascii="Times New Roman"/>
          <w:b w:val="false"/>
          <w:i w:val="false"/>
          <w:color w:val="000000"/>
          <w:sz w:val="28"/>
        </w:rPr>
        <w:t>
      3) жұмыс орнындағы еңбек жағдайлары мен еңбектің қорғауының жай-күйі туралы, денсаулықтың қазіргі қауіптері мен зақымдану тәуекелдері, тиісті жеке қорғану құралдары, ауыр жұмыстар мен зиянды және қауіпті еңбек жағдайлары бар жұмыстар үшін жеңілдіктер мен өтемақылар туралы хабардар етуді қамтиды.</w:t>
      </w:r>
    </w:p>
    <w:bookmarkEnd w:id="33"/>
    <w:bookmarkStart w:name="z41" w:id="34"/>
    <w:p>
      <w:pPr>
        <w:spacing w:after="0"/>
        <w:ind w:left="0"/>
        <w:jc w:val="both"/>
      </w:pPr>
      <w:r>
        <w:rPr>
          <w:rFonts w:ascii="Times New Roman"/>
          <w:b w:val="false"/>
          <w:i w:val="false"/>
          <w:color w:val="000000"/>
          <w:sz w:val="28"/>
        </w:rPr>
        <w:t>
      ҚжЕҚ қатысты мәселелер туралы жұмыс берушіні жұмыскерлер хабардар ету мыналарды қамтиды:</w:t>
      </w:r>
    </w:p>
    <w:bookmarkEnd w:id="34"/>
    <w:bookmarkStart w:name="z42" w:id="35"/>
    <w:p>
      <w:pPr>
        <w:spacing w:after="0"/>
        <w:ind w:left="0"/>
        <w:jc w:val="both"/>
      </w:pPr>
      <w:r>
        <w:rPr>
          <w:rFonts w:ascii="Times New Roman"/>
          <w:b w:val="false"/>
          <w:i w:val="false"/>
          <w:color w:val="000000"/>
          <w:sz w:val="28"/>
        </w:rPr>
        <w:t>
      1) ҚжЕҚ саласында басқа тұлғалар тарапынан бұзушылықтардың анықталғаны туралы хабарлама;</w:t>
      </w:r>
    </w:p>
    <w:bookmarkEnd w:id="35"/>
    <w:bookmarkStart w:name="z43" w:id="36"/>
    <w:p>
      <w:pPr>
        <w:spacing w:after="0"/>
        <w:ind w:left="0"/>
        <w:jc w:val="both"/>
      </w:pPr>
      <w:r>
        <w:rPr>
          <w:rFonts w:ascii="Times New Roman"/>
          <w:b w:val="false"/>
          <w:i w:val="false"/>
          <w:color w:val="000000"/>
          <w:sz w:val="28"/>
        </w:rPr>
        <w:t>
      2) оқиғалар және олардың туындау қатерлері туралы хабарлама;</w:t>
      </w:r>
    </w:p>
    <w:bookmarkEnd w:id="36"/>
    <w:bookmarkStart w:name="z44" w:id="37"/>
    <w:p>
      <w:pPr>
        <w:spacing w:after="0"/>
        <w:ind w:left="0"/>
        <w:jc w:val="both"/>
      </w:pPr>
      <w:r>
        <w:rPr>
          <w:rFonts w:ascii="Times New Roman"/>
          <w:b w:val="false"/>
          <w:i w:val="false"/>
          <w:color w:val="000000"/>
          <w:sz w:val="28"/>
        </w:rPr>
        <w:t>
      3) ҚжЕҚ жағдайын жақсарту және ұйымдағы ЕҚБЖ тиімділігін арттыру бойынша ұсыныстар.</w:t>
      </w:r>
    </w:p>
    <w:bookmarkEnd w:id="37"/>
    <w:p>
      <w:pPr>
        <w:spacing w:after="0"/>
        <w:ind w:left="0"/>
        <w:jc w:val="both"/>
      </w:pPr>
      <w:r>
        <w:rPr>
          <w:rFonts w:ascii="Times New Roman"/>
          <w:b w:val="false"/>
          <w:i w:val="false"/>
          <w:color w:val="000000"/>
          <w:sz w:val="28"/>
        </w:rPr>
        <w:t>
      ЕҚБЖ шеңберінде жұмыскерлерге консультация беруді және оларды хабардар етуді және жұмыс берушіні немесе жауапты адамдарды ұйым жұмыскерлеріне хабардар етуді жүзеге асыру тәртібін ұйым басшысы айқындайды және ЕҚБЖ туралы ережеде көрсетіледі.</w:t>
      </w:r>
    </w:p>
    <w:bookmarkStart w:name="z45" w:id="38"/>
    <w:p>
      <w:pPr>
        <w:spacing w:after="0"/>
        <w:ind w:left="0"/>
        <w:jc w:val="both"/>
      </w:pPr>
      <w:r>
        <w:rPr>
          <w:rFonts w:ascii="Times New Roman"/>
          <w:b w:val="false"/>
          <w:i w:val="false"/>
          <w:color w:val="000000"/>
          <w:sz w:val="28"/>
        </w:rPr>
        <w:t>
      11. ЕҚБЖ рәсімдерін айқындау және ҚжЕҚ бойынша іс-шаралар жоспарларын әзірлеу мына негізде жүргізіледі:</w:t>
      </w:r>
    </w:p>
    <w:bookmarkEnd w:id="38"/>
    <w:bookmarkStart w:name="z46" w:id="39"/>
    <w:p>
      <w:pPr>
        <w:spacing w:after="0"/>
        <w:ind w:left="0"/>
        <w:jc w:val="both"/>
      </w:pPr>
      <w:r>
        <w:rPr>
          <w:rFonts w:ascii="Times New Roman"/>
          <w:b w:val="false"/>
          <w:i w:val="false"/>
          <w:color w:val="000000"/>
          <w:sz w:val="28"/>
        </w:rPr>
        <w:t xml:space="preserve">
      1) еңбек жағдайларының жарақат алу қауіпі, өндірістік жабдықтың қауіпсіздігі, ЖҚҚ-мен қамтамасыз етілуі, жұмыскерлердің сырқаттанушылығын бағалауды қамтитын еңбек жағдайларының зияндылығын, кәсіптік қатерлерді бағалау нәтижелері; </w:t>
      </w:r>
    </w:p>
    <w:bookmarkEnd w:id="39"/>
    <w:bookmarkStart w:name="z47" w:id="40"/>
    <w:p>
      <w:pPr>
        <w:spacing w:after="0"/>
        <w:ind w:left="0"/>
        <w:jc w:val="both"/>
      </w:pPr>
      <w:r>
        <w:rPr>
          <w:rFonts w:ascii="Times New Roman"/>
          <w:b w:val="false"/>
          <w:i w:val="false"/>
          <w:color w:val="000000"/>
          <w:sz w:val="28"/>
        </w:rPr>
        <w:t>
      2) уәкілетті жергілікті және еңбек инспекциясы жөніндегі мемлекеттік органдардың нұсқамалары;</w:t>
      </w:r>
    </w:p>
    <w:bookmarkEnd w:id="40"/>
    <w:bookmarkStart w:name="z48" w:id="41"/>
    <w:p>
      <w:pPr>
        <w:spacing w:after="0"/>
        <w:ind w:left="0"/>
        <w:jc w:val="both"/>
      </w:pPr>
      <w:r>
        <w:rPr>
          <w:rFonts w:ascii="Times New Roman"/>
          <w:b w:val="false"/>
          <w:i w:val="false"/>
          <w:color w:val="000000"/>
          <w:sz w:val="28"/>
        </w:rPr>
        <w:t>
      3) құрылымдық бөлімшелер басшыларының, жұмыскерлердің, жұмыскерлер өкілдерінің ұсыныстары.</w:t>
      </w:r>
    </w:p>
    <w:bookmarkEnd w:id="41"/>
    <w:p>
      <w:pPr>
        <w:spacing w:after="0"/>
        <w:ind w:left="0"/>
        <w:jc w:val="both"/>
      </w:pPr>
      <w:r>
        <w:rPr>
          <w:rFonts w:ascii="Times New Roman"/>
          <w:b w:val="false"/>
          <w:i w:val="false"/>
          <w:color w:val="000000"/>
          <w:sz w:val="28"/>
        </w:rPr>
        <w:t>
      ҚжЕҚ бойынша іс-шаралар жоспарларын әзірлеу Саясатта, ЕҚБЖ жоспарлау кезеңінде белгіленген ЕҚБЖ мақсаттары мен міндеттеріне сәйкес келетін жоспарланған көрсеткіштерді белгілеуге бағытталған.</w:t>
      </w:r>
    </w:p>
    <w:p>
      <w:pPr>
        <w:spacing w:after="0"/>
        <w:ind w:left="0"/>
        <w:jc w:val="both"/>
      </w:pPr>
      <w:r>
        <w:rPr>
          <w:rFonts w:ascii="Times New Roman"/>
          <w:b w:val="false"/>
          <w:i w:val="false"/>
          <w:color w:val="000000"/>
          <w:sz w:val="28"/>
        </w:rPr>
        <w:t>
      ҚжЕҚ бойынша іс-шаралар жоспарларында жоспарланған көрсеткіштерді белгілеу кезінде іс-шаралар, орындаушылар, жауапты тұлғалар, орындау мерзімдері, қаржыландыру көздері мен көлемдері, күтілетін нәтижелер, нысаналы индикаторлар көзделеді.</w:t>
      </w:r>
    </w:p>
    <w:p>
      <w:pPr>
        <w:spacing w:after="0"/>
        <w:ind w:left="0"/>
        <w:jc w:val="both"/>
      </w:pPr>
      <w:r>
        <w:rPr>
          <w:rFonts w:ascii="Times New Roman"/>
          <w:b w:val="false"/>
          <w:i w:val="false"/>
          <w:color w:val="000000"/>
          <w:sz w:val="28"/>
        </w:rPr>
        <w:t>
      ҚжЕҚ бойынша іс-шаралар жоспарларын әзірлеу, бекіту, қайта қарау және өзектендіру тәртібін ұйым басшысы белгілейді және ол ЕҚБЖ туралы ережеде көрсетіледі.</w:t>
      </w:r>
    </w:p>
    <w:bookmarkStart w:name="z49" w:id="42"/>
    <w:p>
      <w:pPr>
        <w:spacing w:after="0"/>
        <w:ind w:left="0"/>
        <w:jc w:val="left"/>
      </w:pPr>
      <w:r>
        <w:rPr>
          <w:rFonts w:ascii="Times New Roman"/>
          <w:b/>
          <w:i w:val="false"/>
          <w:color w:val="000000"/>
        </w:rPr>
        <w:t xml:space="preserve"> 2-параграф. ЕҚБЖ қолданылуы</w:t>
      </w:r>
    </w:p>
    <w:bookmarkEnd w:id="42"/>
    <w:bookmarkStart w:name="z50" w:id="43"/>
    <w:p>
      <w:pPr>
        <w:spacing w:after="0"/>
        <w:ind w:left="0"/>
        <w:jc w:val="both"/>
      </w:pPr>
      <w:r>
        <w:rPr>
          <w:rFonts w:ascii="Times New Roman"/>
          <w:b w:val="false"/>
          <w:i w:val="false"/>
          <w:color w:val="000000"/>
          <w:sz w:val="28"/>
        </w:rPr>
        <w:t>
      12. ЕҚБЖ қолданылуы мынадай рәсімдерді іске асыру арқылы жүзеге асырылады:</w:t>
      </w:r>
    </w:p>
    <w:bookmarkEnd w:id="43"/>
    <w:bookmarkStart w:name="z51" w:id="44"/>
    <w:p>
      <w:pPr>
        <w:spacing w:after="0"/>
        <w:ind w:left="0"/>
        <w:jc w:val="both"/>
      </w:pPr>
      <w:r>
        <w:rPr>
          <w:rFonts w:ascii="Times New Roman"/>
          <w:b w:val="false"/>
          <w:i w:val="false"/>
          <w:color w:val="000000"/>
          <w:sz w:val="28"/>
        </w:rPr>
        <w:t>
      1) ҚжЕҚ бойынша жұмыскерлерді даярлау;</w:t>
      </w:r>
    </w:p>
    <w:bookmarkEnd w:id="44"/>
    <w:bookmarkStart w:name="z52" w:id="45"/>
    <w:p>
      <w:pPr>
        <w:spacing w:after="0"/>
        <w:ind w:left="0"/>
        <w:jc w:val="both"/>
      </w:pPr>
      <w:r>
        <w:rPr>
          <w:rFonts w:ascii="Times New Roman"/>
          <w:b w:val="false"/>
          <w:i w:val="false"/>
          <w:color w:val="000000"/>
          <w:sz w:val="28"/>
        </w:rPr>
        <w:t>
      2) жұмыстарды қауіпсіз жүргізу жөніндегі құжаттамамен қамтамасыз ету;</w:t>
      </w:r>
    </w:p>
    <w:bookmarkEnd w:id="45"/>
    <w:bookmarkStart w:name="z53" w:id="46"/>
    <w:p>
      <w:pPr>
        <w:spacing w:after="0"/>
        <w:ind w:left="0"/>
        <w:jc w:val="both"/>
      </w:pPr>
      <w:r>
        <w:rPr>
          <w:rFonts w:ascii="Times New Roman"/>
          <w:b w:val="false"/>
          <w:i w:val="false"/>
          <w:color w:val="000000"/>
          <w:sz w:val="28"/>
        </w:rPr>
        <w:t>
      3) өндірістік объектілерді еңбек жағдайлары бойынша аттестаттау;</w:t>
      </w:r>
    </w:p>
    <w:bookmarkEnd w:id="46"/>
    <w:bookmarkStart w:name="z54" w:id="47"/>
    <w:p>
      <w:pPr>
        <w:spacing w:after="0"/>
        <w:ind w:left="0"/>
        <w:jc w:val="both"/>
      </w:pPr>
      <w:r>
        <w:rPr>
          <w:rFonts w:ascii="Times New Roman"/>
          <w:b w:val="false"/>
          <w:i w:val="false"/>
          <w:color w:val="000000"/>
          <w:sz w:val="28"/>
        </w:rPr>
        <w:t>
      4) кәсіптік тәуекелдерді басқару;</w:t>
      </w:r>
    </w:p>
    <w:bookmarkEnd w:id="47"/>
    <w:bookmarkStart w:name="z55" w:id="48"/>
    <w:p>
      <w:pPr>
        <w:spacing w:after="0"/>
        <w:ind w:left="0"/>
        <w:jc w:val="both"/>
      </w:pPr>
      <w:r>
        <w:rPr>
          <w:rFonts w:ascii="Times New Roman"/>
          <w:b w:val="false"/>
          <w:i w:val="false"/>
          <w:color w:val="000000"/>
          <w:sz w:val="28"/>
        </w:rPr>
        <w:t>
      5) жұмыскерлердің денсаулық жағдайының мониторингі;</w:t>
      </w:r>
    </w:p>
    <w:bookmarkEnd w:id="48"/>
    <w:bookmarkStart w:name="z56" w:id="49"/>
    <w:p>
      <w:pPr>
        <w:spacing w:after="0"/>
        <w:ind w:left="0"/>
        <w:jc w:val="both"/>
      </w:pPr>
      <w:r>
        <w:rPr>
          <w:rFonts w:ascii="Times New Roman"/>
          <w:b w:val="false"/>
          <w:i w:val="false"/>
          <w:color w:val="000000"/>
          <w:sz w:val="28"/>
        </w:rPr>
        <w:t>
      6) жұмыскерлерді жеке және ұжымдық қорғаныш құралдарымен, жуу және залалсыздандыру құралдарымен қамтамасыз ету;</w:t>
      </w:r>
    </w:p>
    <w:bookmarkEnd w:id="49"/>
    <w:bookmarkStart w:name="z57" w:id="50"/>
    <w:p>
      <w:pPr>
        <w:spacing w:after="0"/>
        <w:ind w:left="0"/>
        <w:jc w:val="both"/>
      </w:pPr>
      <w:r>
        <w:rPr>
          <w:rFonts w:ascii="Times New Roman"/>
          <w:b w:val="false"/>
          <w:i w:val="false"/>
          <w:color w:val="000000"/>
          <w:sz w:val="28"/>
        </w:rPr>
        <w:t>
      7) зиянды еңбек жағдайларында жұмыс істегені үшін кепілдіктер ұсыну;</w:t>
      </w:r>
    </w:p>
    <w:bookmarkEnd w:id="50"/>
    <w:bookmarkStart w:name="z58" w:id="51"/>
    <w:p>
      <w:pPr>
        <w:spacing w:after="0"/>
        <w:ind w:left="0"/>
        <w:jc w:val="both"/>
      </w:pPr>
      <w:r>
        <w:rPr>
          <w:rFonts w:ascii="Times New Roman"/>
          <w:b w:val="false"/>
          <w:i w:val="false"/>
          <w:color w:val="000000"/>
          <w:sz w:val="28"/>
        </w:rPr>
        <w:t>
      8) еңбек (қызметтік) міндеттерін орындау кезінде жазатайым оқиғалардан сақтандыру;</w:t>
      </w:r>
    </w:p>
    <w:bookmarkEnd w:id="51"/>
    <w:bookmarkStart w:name="z59" w:id="52"/>
    <w:p>
      <w:pPr>
        <w:spacing w:after="0"/>
        <w:ind w:left="0"/>
        <w:jc w:val="both"/>
      </w:pPr>
      <w:r>
        <w:rPr>
          <w:rFonts w:ascii="Times New Roman"/>
          <w:b w:val="false"/>
          <w:i w:val="false"/>
          <w:color w:val="000000"/>
          <w:sz w:val="28"/>
        </w:rPr>
        <w:t>
      9) еңбек қызметіне байланысты жазатайым оқиғаларды тергеп-тексеру;</w:t>
      </w:r>
    </w:p>
    <w:bookmarkEnd w:id="52"/>
    <w:bookmarkStart w:name="z60" w:id="53"/>
    <w:p>
      <w:pPr>
        <w:spacing w:after="0"/>
        <w:ind w:left="0"/>
        <w:jc w:val="both"/>
      </w:pPr>
      <w:r>
        <w:rPr>
          <w:rFonts w:ascii="Times New Roman"/>
          <w:b w:val="false"/>
          <w:i w:val="false"/>
          <w:color w:val="000000"/>
          <w:sz w:val="28"/>
        </w:rPr>
        <w:t>
      10) мердігер ұйымдардың жұмыстарды қауіпсіз орындауын бақылау.</w:t>
      </w:r>
    </w:p>
    <w:bookmarkEnd w:id="53"/>
    <w:bookmarkStart w:name="z61" w:id="54"/>
    <w:p>
      <w:pPr>
        <w:spacing w:after="0"/>
        <w:ind w:left="0"/>
        <w:jc w:val="both"/>
      </w:pPr>
      <w:r>
        <w:rPr>
          <w:rFonts w:ascii="Times New Roman"/>
          <w:b w:val="false"/>
          <w:i w:val="false"/>
          <w:color w:val="000000"/>
          <w:sz w:val="28"/>
        </w:rPr>
        <w:t>
      13. ҚжЕҚ бойынша жұмыскерлерді даярлау мыналарды қамтиды:</w:t>
      </w:r>
    </w:p>
    <w:bookmarkEnd w:id="54"/>
    <w:bookmarkStart w:name="z62" w:id="55"/>
    <w:p>
      <w:pPr>
        <w:spacing w:after="0"/>
        <w:ind w:left="0"/>
        <w:jc w:val="both"/>
      </w:pPr>
      <w:r>
        <w:rPr>
          <w:rFonts w:ascii="Times New Roman"/>
          <w:b w:val="false"/>
          <w:i w:val="false"/>
          <w:color w:val="000000"/>
          <w:sz w:val="28"/>
        </w:rPr>
        <w:t>
      1) жұмыскерлерді жұмысшы кәсіптері бойынша оқыту және білімін тексеру;</w:t>
      </w:r>
    </w:p>
    <w:bookmarkEnd w:id="55"/>
    <w:bookmarkStart w:name="z63" w:id="56"/>
    <w:p>
      <w:pPr>
        <w:spacing w:after="0"/>
        <w:ind w:left="0"/>
        <w:jc w:val="both"/>
      </w:pPr>
      <w:r>
        <w:rPr>
          <w:rFonts w:ascii="Times New Roman"/>
          <w:b w:val="false"/>
          <w:i w:val="false"/>
          <w:color w:val="000000"/>
          <w:sz w:val="28"/>
        </w:rPr>
        <w:t>
      2) басшылар мен ҚжЕҚ қамтамасыз етуге жауапты тұлғаларды оқыту және олардың білімін тексеру;</w:t>
      </w:r>
    </w:p>
    <w:bookmarkEnd w:id="56"/>
    <w:bookmarkStart w:name="z64" w:id="57"/>
    <w:p>
      <w:pPr>
        <w:spacing w:after="0"/>
        <w:ind w:left="0"/>
        <w:jc w:val="both"/>
      </w:pPr>
      <w:r>
        <w:rPr>
          <w:rFonts w:ascii="Times New Roman"/>
          <w:b w:val="false"/>
          <w:i w:val="false"/>
          <w:color w:val="000000"/>
          <w:sz w:val="28"/>
        </w:rPr>
        <w:t>
      3) ҚжЕҚ мәселелері бойынша нұсқама беру және білімдерін тексеру.</w:t>
      </w:r>
    </w:p>
    <w:bookmarkEnd w:id="57"/>
    <w:p>
      <w:pPr>
        <w:spacing w:after="0"/>
        <w:ind w:left="0"/>
        <w:jc w:val="both"/>
      </w:pPr>
      <w:r>
        <w:rPr>
          <w:rFonts w:ascii="Times New Roman"/>
          <w:b w:val="false"/>
          <w:i w:val="false"/>
          <w:color w:val="000000"/>
          <w:sz w:val="28"/>
        </w:rPr>
        <w:t xml:space="preserve">
      Жұмыскерлерді оқыту, оларға нұсқау беру және білімдерін тексеру Қазақстан Республикасы Еңбек кодексінің </w:t>
      </w:r>
      <w:r>
        <w:rPr>
          <w:rFonts w:ascii="Times New Roman"/>
          <w:b w:val="false"/>
          <w:i w:val="false"/>
          <w:color w:val="000000"/>
          <w:sz w:val="28"/>
        </w:rPr>
        <w:t>182-бабына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25 желтоқсандағы № 1019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(Нормативтік құқықтық актілерді мемлекеттік тіркеу тізілімінде № 12665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ҚжЕҚ-ды қамтамасыз ететін адамдардың тізімін, жұмыскерлерді оқыту жүргізілетін жұмыстар мен кәсіптердің тізбесін, оқыту және нұсқау беру бағдарламаларын кәсіптің сипатына, жұмыс түріне, өндіріс ерекшелігіне және еңбек қауіпсіздігі жағдайларына сүйене отырып, жұмыскерлер өкілдерімен (олар болған кезде) келісе отырып, ЕҚБЖ туралы ережеде баяндала отырып, ұйым басшысы белгілейді және бекітеді.</w:t>
      </w:r>
    </w:p>
    <w:bookmarkStart w:name="z65" w:id="58"/>
    <w:p>
      <w:pPr>
        <w:spacing w:after="0"/>
        <w:ind w:left="0"/>
        <w:jc w:val="both"/>
      </w:pPr>
      <w:r>
        <w:rPr>
          <w:rFonts w:ascii="Times New Roman"/>
          <w:b w:val="false"/>
          <w:i w:val="false"/>
          <w:color w:val="000000"/>
          <w:sz w:val="28"/>
        </w:rPr>
        <w:t>
      14. ЕҚБЖ шеңберінде жұмыс берушінің өндірістік үй-жайларда, кәсіпорын аумағында, құрылыс алаңдарында, көлік құралдарында және осы жұмыстар жүргізілетін және қызметтік міндеттер орындалатын ұйымның өзге де орындарында жұмыстарды орындау кезінде ҚжЕҚ жөніндегі нұсқаулықтарды әзірлеу, бекіту, қайта қарау және жұмыскерлерді нұсқаулықтармен қамтамасыз ету бойынша іс-қимылдар регламенттеледі.</w:t>
      </w:r>
    </w:p>
    <w:bookmarkEnd w:id="58"/>
    <w:p>
      <w:pPr>
        <w:spacing w:after="0"/>
        <w:ind w:left="0"/>
        <w:jc w:val="both"/>
      </w:pPr>
      <w:r>
        <w:rPr>
          <w:rFonts w:ascii="Times New Roman"/>
          <w:b w:val="false"/>
          <w:i w:val="false"/>
          <w:color w:val="000000"/>
          <w:sz w:val="28"/>
        </w:rPr>
        <w:t xml:space="preserve">
      Жұмыстарды қауіпсіз жүргізу жөніндегі құжаттамамен қамтамасыз ету Кодектің 182-бабына және Қазақстан Республикасының Денсаулық сақтау және әлеуметтік даму министрінің 2015 жылғы 30 қарашадағы № 927 "Жұмыс берушінің еңбек қауіпсіздігі және еңбекті қорғау жөніндегі нұсқаулықты әзірлеу, бекіту және қайта қарау қағидаларын бекіту туралы" (Нормативтік құқықтық актілерді мемлекеттік тіркеу тізілімінде № 12534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Кәсіптерге, жекелеген жұмыс түрлеріне және ұйымдағы жұмыс орындарына арналған нұсқаулықтардың тізбесін жұмыс беруші немесе өзге де уәкілетті тұлға бекітеді және ЕҚБЖ туралы ережеде көрсетіледі.</w:t>
      </w:r>
    </w:p>
    <w:bookmarkStart w:name="z66" w:id="59"/>
    <w:p>
      <w:pPr>
        <w:spacing w:after="0"/>
        <w:ind w:left="0"/>
        <w:jc w:val="both"/>
      </w:pPr>
      <w:r>
        <w:rPr>
          <w:rFonts w:ascii="Times New Roman"/>
          <w:b w:val="false"/>
          <w:i w:val="false"/>
          <w:color w:val="000000"/>
          <w:sz w:val="28"/>
        </w:rPr>
        <w:t xml:space="preserve">
      15. Қызметінің негізгі түрі өндірістік болып табылатын ұйымдар үшін, сондай-ақ өндірістік бөлімшелері бар ұйымдар үшін ЕҚБЖ құру және енгізу кезінде ЕҚБЖ туралы ережеге өндірістік объектілерді еңбек жағдайлары бойынша міндетті мерзімдік аттестаттау (бұдан әрі - Аттестаттау) рәсімі енгізіледі. </w:t>
      </w:r>
    </w:p>
    <w:bookmarkEnd w:id="59"/>
    <w:p>
      <w:pPr>
        <w:spacing w:after="0"/>
        <w:ind w:left="0"/>
        <w:jc w:val="both"/>
      </w:pPr>
      <w:r>
        <w:rPr>
          <w:rFonts w:ascii="Times New Roman"/>
          <w:b w:val="false"/>
          <w:i w:val="false"/>
          <w:color w:val="000000"/>
          <w:sz w:val="28"/>
        </w:rPr>
        <w:t xml:space="preserve">
      Аттестаттау Кодекстің </w:t>
      </w:r>
      <w:r>
        <w:rPr>
          <w:rFonts w:ascii="Times New Roman"/>
          <w:b w:val="false"/>
          <w:i w:val="false"/>
          <w:color w:val="000000"/>
          <w:sz w:val="28"/>
        </w:rPr>
        <w:t>183-бабына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28 желтоқсандағы № 1057 "Өндірістік объектілерді еңбек жағдайлары бойынша міндетті мерзімдік аттестаттау қағидаларын бекіту туралы" (Нормативтік құқықтық актілерді мемлекеттік тіркеу тізілімінде № 12743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ЕҚБЖ туралы ережеде аттестаттауға жататын ұйымның өндірістік объектілері мен жұмыс орындарының тізімі көрсетіледі, комиссияның құрылу мерзімдері мен құрамының, жұмыс берушінің, комиссияның, мамандандырылған ұйымның рәсімді іске асыру жөніндегі іс-шараларының сипаттамасы, сондай-ақ оның нәтижелері бойынша тиісті есептілікті ресімдеуге, қабылдауға және ұсынуға қойылатын талаптар келтіріледі.</w:t>
      </w:r>
    </w:p>
    <w:bookmarkStart w:name="z67" w:id="60"/>
    <w:p>
      <w:pPr>
        <w:spacing w:after="0"/>
        <w:ind w:left="0"/>
        <w:jc w:val="both"/>
      </w:pPr>
      <w:r>
        <w:rPr>
          <w:rFonts w:ascii="Times New Roman"/>
          <w:b w:val="false"/>
          <w:i w:val="false"/>
          <w:color w:val="000000"/>
          <w:sz w:val="28"/>
        </w:rPr>
        <w:t>
      16. ЕҚБЖ шеңберінде жұмыс беруші кәсіби тәуекелдерді басқаруды ұйымдастырады және қамтамасыз етеді.</w:t>
      </w:r>
    </w:p>
    <w:bookmarkEnd w:id="60"/>
    <w:p>
      <w:pPr>
        <w:spacing w:after="0"/>
        <w:ind w:left="0"/>
        <w:jc w:val="both"/>
      </w:pPr>
      <w:r>
        <w:rPr>
          <w:rFonts w:ascii="Times New Roman"/>
          <w:b w:val="false"/>
          <w:i w:val="false"/>
          <w:color w:val="000000"/>
          <w:sz w:val="28"/>
        </w:rPr>
        <w:t xml:space="preserve">
      Кәсіптік тәуекелдерді басқару Кодекстің </w:t>
      </w:r>
      <w:r>
        <w:rPr>
          <w:rFonts w:ascii="Times New Roman"/>
          <w:b w:val="false"/>
          <w:i w:val="false"/>
          <w:color w:val="000000"/>
          <w:sz w:val="28"/>
        </w:rPr>
        <w:t>183-бабына</w:t>
      </w:r>
      <w:r>
        <w:rPr>
          <w:rFonts w:ascii="Times New Roman"/>
          <w:b w:val="false"/>
          <w:i w:val="false"/>
          <w:color w:val="000000"/>
          <w:sz w:val="28"/>
        </w:rPr>
        <w:t xml:space="preserve"> және Қазақстан Республикасы Еңбек және халықты әлеуметтік қорғау министрінің 2020 жылғы 11 қыркүйектегі № 363 "Кәсіптік тәуекелдерді басқару қағидаларын бекіту туралы" (Нормативтік құқықтық актілерді мемлекеттік тіркеу тізілімінде № 21197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ЕҚБЖ туралы ережеде кәсіптік тәуекелдерді бағалау және басқару нәтижелерін ұйымдастыру, жүргізу, ресімдеу және тіркеу тәртібі мен мерзімдерінің сипаттамасы келтіріледі.</w:t>
      </w:r>
    </w:p>
    <w:bookmarkStart w:name="z68" w:id="61"/>
    <w:p>
      <w:pPr>
        <w:spacing w:after="0"/>
        <w:ind w:left="0"/>
        <w:jc w:val="both"/>
      </w:pPr>
      <w:r>
        <w:rPr>
          <w:rFonts w:ascii="Times New Roman"/>
          <w:b w:val="false"/>
          <w:i w:val="false"/>
          <w:color w:val="000000"/>
          <w:sz w:val="28"/>
        </w:rPr>
        <w:t>
      17. Жұмыскерлердің денсаулық жағдайының мониторингі денсаулық жағдайын динамикалық бақылауды қамтамасыз ету, аурулардың бастапқы белгілерін уақтылы анықтау, жалпы, кәсіптік, инфекциялық және паразиттік аурулардың алдын алу мен оларды таратпау және жарақаттанудың алдын алу мақсатында жұмыс берушінің жұмыс беруші мыналары жүргізуді ұйымастыру нысанында жүзеге асырылады:</w:t>
      </w:r>
    </w:p>
    <w:bookmarkEnd w:id="61"/>
    <w:bookmarkStart w:name="z69" w:id="62"/>
    <w:p>
      <w:pPr>
        <w:spacing w:after="0"/>
        <w:ind w:left="0"/>
        <w:jc w:val="both"/>
      </w:pPr>
      <w:r>
        <w:rPr>
          <w:rFonts w:ascii="Times New Roman"/>
          <w:b w:val="false"/>
          <w:i w:val="false"/>
          <w:color w:val="000000"/>
          <w:sz w:val="28"/>
        </w:rPr>
        <w:t>
      1) мерзімдік міндетті медициналық қарап-тексерулерді;</w:t>
      </w:r>
    </w:p>
    <w:bookmarkEnd w:id="62"/>
    <w:bookmarkStart w:name="z70" w:id="63"/>
    <w:p>
      <w:pPr>
        <w:spacing w:after="0"/>
        <w:ind w:left="0"/>
        <w:jc w:val="both"/>
      </w:pPr>
      <w:r>
        <w:rPr>
          <w:rFonts w:ascii="Times New Roman"/>
          <w:b w:val="false"/>
          <w:i w:val="false"/>
          <w:color w:val="000000"/>
          <w:sz w:val="28"/>
        </w:rPr>
        <w:t>
      2) ауысым алдындағы (рейс алдындағы) міндетті медициналық қарап-тексерулерді;</w:t>
      </w:r>
    </w:p>
    <w:bookmarkEnd w:id="63"/>
    <w:bookmarkStart w:name="z71" w:id="64"/>
    <w:p>
      <w:pPr>
        <w:spacing w:after="0"/>
        <w:ind w:left="0"/>
        <w:jc w:val="both"/>
      </w:pPr>
      <w:r>
        <w:rPr>
          <w:rFonts w:ascii="Times New Roman"/>
          <w:b w:val="false"/>
          <w:i w:val="false"/>
          <w:color w:val="000000"/>
          <w:sz w:val="28"/>
        </w:rPr>
        <w:t>
      3) ауысымнан кейінгі (рейстен кейінгі) медициналық қарап-тексерулерді.</w:t>
      </w:r>
    </w:p>
    <w:bookmarkEnd w:id="64"/>
    <w:p>
      <w:pPr>
        <w:spacing w:after="0"/>
        <w:ind w:left="0"/>
        <w:jc w:val="both"/>
      </w:pPr>
      <w:r>
        <w:rPr>
          <w:rFonts w:ascii="Times New Roman"/>
          <w:b w:val="false"/>
          <w:i w:val="false"/>
          <w:color w:val="000000"/>
          <w:sz w:val="28"/>
        </w:rPr>
        <w:t xml:space="preserve">
      Мерзімдік міндетті медициналық қарап-тексеру өлшемділігі мен меншік нысанына қарамастан, ұйымдар қызметінің ерекшелігін ескере отырып "Халық денсаулығы және денсаулық сақтау жүйесі туралы" Қазақстан Республикасы Кодексінің </w:t>
      </w:r>
      <w:r>
        <w:rPr>
          <w:rFonts w:ascii="Times New Roman"/>
          <w:b w:val="false"/>
          <w:i w:val="false"/>
          <w:color w:val="000000"/>
          <w:sz w:val="28"/>
        </w:rPr>
        <w:t>86-бабына</w:t>
      </w:r>
      <w:r>
        <w:rPr>
          <w:rFonts w:ascii="Times New Roman"/>
          <w:b w:val="false"/>
          <w:i w:val="false"/>
          <w:color w:val="000000"/>
          <w:sz w:val="28"/>
        </w:rPr>
        <w:t xml:space="preserve"> және Қазақстан Республикасы Денсаулық сақтау министрінің м.а. 2020 жылғы 15 қазандағы № ҚР ДСМ-131/2020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(Нормативтік құқықтық актілерді мемлекеттік тіркеу тізілімінде № 21443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Ережеде жұмыстардың сипатына қарай медициналық тексеру түрлеріне қарай ұйым үшін көзделген жұмыс орындарының тізбесі, ұйымдастыру тәртібі мен мерзімдерінің сипаттамасы, нәтижелерді ресімдеуді және тіркеуді жүргізу келтіріледі.</w:t>
      </w:r>
    </w:p>
    <w:p>
      <w:pPr>
        <w:spacing w:after="0"/>
        <w:ind w:left="0"/>
        <w:jc w:val="both"/>
      </w:pPr>
      <w:r>
        <w:rPr>
          <w:rFonts w:ascii="Times New Roman"/>
          <w:b w:val="false"/>
          <w:i w:val="false"/>
          <w:color w:val="000000"/>
          <w:sz w:val="28"/>
        </w:rPr>
        <w:t>
      жұмыскерлердің арнайы киімі мен аяқкиімін беруді және жөндеуді, оларды профилактикалық өңдеу, жуу және дезинфекциялау құралдарымен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Жұмыс беруші жұмыскерлерді арнайы киіммен, арнайы аяқ киіммен және жеке қорғаныш құралдарымен (бұдан әрі – ЖҚҚ), оларды профилактикалық өңдеу, жуу және дезинфекциялау құралдарымен қоса алғанда, күтуді, сақтауды және зарарсыздандыруды қамтамасыз етуді Кодекстің </w:t>
      </w:r>
      <w:r>
        <w:rPr>
          <w:rFonts w:ascii="Times New Roman"/>
          <w:b w:val="false"/>
          <w:i w:val="false"/>
          <w:color w:val="000000"/>
          <w:sz w:val="28"/>
        </w:rPr>
        <w:t>182-бабына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28 желтоқсандағы № 1054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(Нормативтік құқықтық актілерді мемлекеттік тіркеу тізілімінде № 12675 тіркелген) (бұдан әрі – № 1054 Бұйрық)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ЕҚБЖ туралы ережеде ЖҚҚ-мен жұмыскерлерін қамтамасыз ету, сатып алуды, беруді, сақтауды, ауыстыруды, жууды, зарарсыздандыруды және жөндеуді ұйымдастыруға жауаптылар, сондай-ақ осы рәсім шеңберінде есепке алу, тіркеу және есептілікті жүргізу тәртібі көрсетіледі.</w:t>
      </w:r>
    </w:p>
    <w:p>
      <w:pPr>
        <w:spacing w:after="0"/>
        <w:ind w:left="0"/>
        <w:jc w:val="both"/>
      </w:pPr>
      <w:r>
        <w:rPr>
          <w:rFonts w:ascii="Times New Roman"/>
          <w:b w:val="false"/>
          <w:i w:val="false"/>
          <w:color w:val="000000"/>
          <w:sz w:val="28"/>
        </w:rPr>
        <w:t xml:space="preserve">
      Жұмыскерлерге санитариялық-гигиеналық жағдайлар жасауды жұмыс беруші ұжымдық қорғау құралдарын орнату және ұстау, санитариялық-тұрмыстық үй-жайлар мен құрылғыларды ұйымдастыру арқылы қамтамасыз етеді. Өндірістік ерекшелікті ескере отырып ЕҚБЖ туралы Ережеге № 1054 </w:t>
      </w:r>
      <w:r>
        <w:rPr>
          <w:rFonts w:ascii="Times New Roman"/>
          <w:b w:val="false"/>
          <w:i w:val="false"/>
          <w:color w:val="000000"/>
          <w:sz w:val="28"/>
        </w:rPr>
        <w:t>Бұйрыққа</w:t>
      </w:r>
      <w:r>
        <w:rPr>
          <w:rFonts w:ascii="Times New Roman"/>
          <w:b w:val="false"/>
          <w:i w:val="false"/>
          <w:color w:val="000000"/>
          <w:sz w:val="28"/>
        </w:rPr>
        <w:t xml:space="preserve"> сәйкес осы үй-жайлар мен құрылғыларды ұйымдастыру, олардың жарамдылығы мен функционалдығын қамтамасыз ету тәртібі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Кепілдіктерді ұсыну Кодекстің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89-баптарына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28 желтоқсандағы № 1053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(Нормативтік құқықтық актілерді мемлекеттік тіркеу тізілімінде № 12731 тіркелген) </w:t>
      </w:r>
      <w:r>
        <w:rPr>
          <w:rFonts w:ascii="Times New Roman"/>
          <w:b w:val="false"/>
          <w:i w:val="false"/>
          <w:color w:val="000000"/>
          <w:sz w:val="28"/>
        </w:rPr>
        <w:t>бұйрығына</w:t>
      </w:r>
      <w:r>
        <w:rPr>
          <w:rFonts w:ascii="Times New Roman"/>
          <w:b w:val="false"/>
          <w:i w:val="false"/>
          <w:color w:val="000000"/>
          <w:sz w:val="28"/>
        </w:rPr>
        <w:t xml:space="preserve"> және № 1054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Осы рәсімді жүзеге асыру тәртібі, ЕҚБЖ шеңберінде кепілдіктермен қамтамасыз етілуге жататын қызметкерлерді айқындау ЕҚБЖ туралы ережеде келтіріледі.</w:t>
      </w:r>
    </w:p>
    <w:bookmarkStart w:name="z74" w:id="65"/>
    <w:p>
      <w:pPr>
        <w:spacing w:after="0"/>
        <w:ind w:left="0"/>
        <w:jc w:val="both"/>
      </w:pPr>
      <w:r>
        <w:rPr>
          <w:rFonts w:ascii="Times New Roman"/>
          <w:b w:val="false"/>
          <w:i w:val="false"/>
          <w:color w:val="000000"/>
          <w:sz w:val="28"/>
        </w:rPr>
        <w:t>
      20. Жұмыскерді еңбек (қызметтік) міндеттерін атқарған кезде оны жазатайым оқиғалардан міндетті сақтандыру (бұдан әрі - ЖОМС) еңбек (қызметтік) міндеттерін орындауда өмірі мен денсаулығына зиян келтірілуі мүмкін жұмыскерлердің мүдделерін қорғауды қамтамасыз ету мақсатында жүзеге асырылады. ЖОМС-ға меншік нысанына, жүзеге асырылатын қызмет түріне және өлшемділігіне қарамастан ұйымның барлық жұмыскерлері жатады.</w:t>
      </w:r>
    </w:p>
    <w:bookmarkEnd w:id="65"/>
    <w:p>
      <w:pPr>
        <w:spacing w:after="0"/>
        <w:ind w:left="0"/>
        <w:jc w:val="both"/>
      </w:pPr>
      <w:r>
        <w:rPr>
          <w:rFonts w:ascii="Times New Roman"/>
          <w:b w:val="false"/>
          <w:i w:val="false"/>
          <w:color w:val="000000"/>
          <w:sz w:val="28"/>
        </w:rPr>
        <w:t xml:space="preserve">
      ЖОМС "Жұмыскер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ЕҚБЖ туралы ережеде ЖОМС-ды жүзеге асыру тәртібі мен мерзімдері келтіріледі.</w:t>
      </w:r>
    </w:p>
    <w:bookmarkStart w:name="z75" w:id="66"/>
    <w:p>
      <w:pPr>
        <w:spacing w:after="0"/>
        <w:ind w:left="0"/>
        <w:jc w:val="both"/>
      </w:pPr>
      <w:r>
        <w:rPr>
          <w:rFonts w:ascii="Times New Roman"/>
          <w:b w:val="false"/>
          <w:i w:val="false"/>
          <w:color w:val="000000"/>
          <w:sz w:val="28"/>
        </w:rPr>
        <w:t>
      21. Еңбек қызметіне байланысты жазатайым оқиғаларды (бұдан әрі – жазатайым оқиғалар) тергеп-тексеру меншік нысанына, жүзеге асырылатын қызмет түріне және өлшеміне қарамастан жұмыс берушілер жүзеге асыратын ЕҚБЖ рәсімі болып табылады.</w:t>
      </w:r>
    </w:p>
    <w:bookmarkEnd w:id="66"/>
    <w:p>
      <w:pPr>
        <w:spacing w:after="0"/>
        <w:ind w:left="0"/>
        <w:jc w:val="both"/>
      </w:pPr>
      <w:r>
        <w:rPr>
          <w:rFonts w:ascii="Times New Roman"/>
          <w:b w:val="false"/>
          <w:i w:val="false"/>
          <w:color w:val="000000"/>
          <w:sz w:val="28"/>
        </w:rPr>
        <w:t xml:space="preserve">
      Жазатайым оқиғаларды тергеп-тексеру және есепке алу Кодекстің </w:t>
      </w:r>
      <w:r>
        <w:rPr>
          <w:rFonts w:ascii="Times New Roman"/>
          <w:b w:val="false"/>
          <w:i w:val="false"/>
          <w:color w:val="000000"/>
          <w:sz w:val="28"/>
        </w:rPr>
        <w:t>20-тарауына</w:t>
      </w:r>
      <w:r>
        <w:rPr>
          <w:rFonts w:ascii="Times New Roman"/>
          <w:b w:val="false"/>
          <w:i w:val="false"/>
          <w:color w:val="000000"/>
          <w:sz w:val="28"/>
        </w:rPr>
        <w:t xml:space="preserve"> сәйкес жүзеге асырылады.</w:t>
      </w:r>
    </w:p>
    <w:bookmarkStart w:name="z76" w:id="67"/>
    <w:p>
      <w:pPr>
        <w:spacing w:after="0"/>
        <w:ind w:left="0"/>
        <w:jc w:val="both"/>
      </w:pPr>
      <w:r>
        <w:rPr>
          <w:rFonts w:ascii="Times New Roman"/>
          <w:b w:val="false"/>
          <w:i w:val="false"/>
          <w:color w:val="000000"/>
          <w:sz w:val="28"/>
        </w:rPr>
        <w:t>
      Ережеде мыналар туралы ақпарат келтіріледі:</w:t>
      </w:r>
    </w:p>
    <w:bookmarkEnd w:id="67"/>
    <w:bookmarkStart w:name="z77" w:id="68"/>
    <w:p>
      <w:pPr>
        <w:spacing w:after="0"/>
        <w:ind w:left="0"/>
        <w:jc w:val="both"/>
      </w:pPr>
      <w:r>
        <w:rPr>
          <w:rFonts w:ascii="Times New Roman"/>
          <w:b w:val="false"/>
          <w:i w:val="false"/>
          <w:color w:val="000000"/>
          <w:sz w:val="28"/>
        </w:rPr>
        <w:t>
      1) ұйымды басқаруды жүзеге асыру ерекшеліктері ескеріле отырып, жазатайым оқиға туралы хабардар ету тәртібі;</w:t>
      </w:r>
    </w:p>
    <w:bookmarkEnd w:id="68"/>
    <w:bookmarkStart w:name="z78"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 жөніндегі уәкілетті мемлекеттік органның және еңбек инспекциясы жөніндегі жергілікті органның лауазымды адамдарын жазатайым оқиғаларға тергеп-тексеру жүргізу үшін жіберуді қамтамасыз ету;</w:t>
      </w:r>
    </w:p>
    <w:bookmarkEnd w:id="69"/>
    <w:bookmarkStart w:name="z80" w:id="70"/>
    <w:p>
      <w:pPr>
        <w:spacing w:after="0"/>
        <w:ind w:left="0"/>
        <w:jc w:val="both"/>
      </w:pPr>
      <w:r>
        <w:rPr>
          <w:rFonts w:ascii="Times New Roman"/>
          <w:b w:val="false"/>
          <w:i w:val="false"/>
          <w:color w:val="000000"/>
          <w:sz w:val="28"/>
        </w:rPr>
        <w:t>
      3) жұмыскерлердің жекелеген топтарының (іссапарға жіберілген, өндірістік практикадан өтіп жатқан, мердігерлік ұйымдар жұмыскерлерінің) жазатайым оқиғаларын тергеп-тексеру ерекшеліктері;</w:t>
      </w:r>
    </w:p>
    <w:bookmarkEnd w:id="70"/>
    <w:bookmarkStart w:name="z81" w:id="71"/>
    <w:p>
      <w:pPr>
        <w:spacing w:after="0"/>
        <w:ind w:left="0"/>
        <w:jc w:val="both"/>
      </w:pPr>
      <w:r>
        <w:rPr>
          <w:rFonts w:ascii="Times New Roman"/>
          <w:b w:val="false"/>
          <w:i w:val="false"/>
          <w:color w:val="000000"/>
          <w:sz w:val="28"/>
        </w:rPr>
        <w:t xml:space="preserve">
      4) жұмыс беруші өздеріне қатысты тергеп-тексеру мен есепке алуды қамтамасыз ететін жазатайым оқиғалардың, сондай-ақ еңбек қызметіне байланысты жазатайым оқиғалар ретінде есепке алынуға жатпайтын санаттары; </w:t>
      </w:r>
    </w:p>
    <w:bookmarkEnd w:id="71"/>
    <w:bookmarkStart w:name="z82" w:id="72"/>
    <w:p>
      <w:pPr>
        <w:spacing w:after="0"/>
        <w:ind w:left="0"/>
        <w:jc w:val="both"/>
      </w:pPr>
      <w:r>
        <w:rPr>
          <w:rFonts w:ascii="Times New Roman"/>
          <w:b w:val="false"/>
          <w:i w:val="false"/>
          <w:color w:val="000000"/>
          <w:sz w:val="28"/>
        </w:rPr>
        <w:t>
      5) кәсіптік аурулар мен улануларды тексеру және есепке алу ерекшеліктері;</w:t>
      </w:r>
    </w:p>
    <w:bookmarkEnd w:id="72"/>
    <w:bookmarkStart w:name="z83" w:id="73"/>
    <w:p>
      <w:pPr>
        <w:spacing w:after="0"/>
        <w:ind w:left="0"/>
        <w:jc w:val="both"/>
      </w:pPr>
      <w:r>
        <w:rPr>
          <w:rFonts w:ascii="Times New Roman"/>
          <w:b w:val="false"/>
          <w:i w:val="false"/>
          <w:color w:val="000000"/>
          <w:sz w:val="28"/>
        </w:rPr>
        <w:t>
      6) жазатайым оқиғаларды арнайы тергеп-тексерудің ерекшеліктері;</w:t>
      </w:r>
    </w:p>
    <w:bookmarkEnd w:id="73"/>
    <w:bookmarkStart w:name="z84"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жұмыс беруші – жеке тұлғада жазатайым оқиғаларды тергеп-тексеру ерекшеліктері.</w:t>
      </w:r>
    </w:p>
    <w:bookmarkEnd w:id="74"/>
    <w:bookmarkStart w:name="z86" w:id="75"/>
    <w:p>
      <w:pPr>
        <w:spacing w:after="0"/>
        <w:ind w:left="0"/>
        <w:jc w:val="both"/>
      </w:pPr>
      <w:r>
        <w:rPr>
          <w:rFonts w:ascii="Times New Roman"/>
          <w:b w:val="false"/>
          <w:i w:val="false"/>
          <w:color w:val="000000"/>
          <w:sz w:val="28"/>
        </w:rPr>
        <w:t>
      22. Ұйым құрылыс саласындағы жұмыстарды бас мердігер ретінде немесе мердігер (қосалқы мердігер) ұйым ретінде жүзеге асырған кезде ЕҚБЖ туралы ережеде мердігерлік жұмыстардың қауіпсіз орындалуын қамтамасыз ету рәсімінің сипаттамасы келтіріледі.</w:t>
      </w:r>
    </w:p>
    <w:bookmarkEnd w:id="75"/>
    <w:p>
      <w:pPr>
        <w:spacing w:after="0"/>
        <w:ind w:left="0"/>
        <w:jc w:val="both"/>
      </w:pPr>
      <w:r>
        <w:rPr>
          <w:rFonts w:ascii="Times New Roman"/>
          <w:b w:val="false"/>
          <w:i w:val="false"/>
          <w:color w:val="000000"/>
          <w:sz w:val="28"/>
        </w:rPr>
        <w:t xml:space="preserve">
      Бас мердігер Кодекстің </w:t>
      </w:r>
      <w:r>
        <w:rPr>
          <w:rFonts w:ascii="Times New Roman"/>
          <w:b w:val="false"/>
          <w:i w:val="false"/>
          <w:color w:val="000000"/>
          <w:sz w:val="28"/>
        </w:rPr>
        <w:t>184-бабына</w:t>
      </w:r>
      <w:r>
        <w:rPr>
          <w:rFonts w:ascii="Times New Roman"/>
          <w:b w:val="false"/>
          <w:i w:val="false"/>
          <w:color w:val="000000"/>
          <w:sz w:val="28"/>
        </w:rPr>
        <w:t xml:space="preserve"> және "Құрылыстағы еңбек қауіпсіздігі мен гигиенасы туралы конвенцияны ратификациялау туралы (167-Конвенция)" Қазақстан Республикасының Заңымен ратификацияланған "Құрылыстағы еңбек қауіпсіздігі мен гигиенасы туралы" Халықаралық еңбек ұйымының № 167 конвенциясына сәйкес еңбек қауіпсіздігі және еңбекті қорғау талаптарын сақтау жөніндегі жұмыстарды жалпы үйлестіруді жүзеге асырады.</w:t>
      </w:r>
    </w:p>
    <w:p>
      <w:pPr>
        <w:spacing w:after="0"/>
        <w:ind w:left="0"/>
        <w:jc w:val="both"/>
      </w:pPr>
      <w:r>
        <w:rPr>
          <w:rFonts w:ascii="Times New Roman"/>
          <w:b w:val="false"/>
          <w:i w:val="false"/>
          <w:color w:val="000000"/>
          <w:sz w:val="28"/>
        </w:rPr>
        <w:t xml:space="preserve">
      ЕҚБЖ туралы ережеде тараптардың негізгі функциялары және оларды айқындау және бекіту тәртібі келтіріледі, мердігерлік жұмыстардың қауіпсіз орындалуын ұйымдастыру жөніндегі келісілген іс-қимылдардың орындалуына ақпараттандыру және бақылау тәртібі белгіленеді. </w:t>
      </w:r>
    </w:p>
    <w:bookmarkStart w:name="z87" w:id="76"/>
    <w:p>
      <w:pPr>
        <w:spacing w:after="0"/>
        <w:ind w:left="0"/>
        <w:jc w:val="left"/>
      </w:pPr>
      <w:r>
        <w:rPr>
          <w:rFonts w:ascii="Times New Roman"/>
          <w:b/>
          <w:i w:val="false"/>
          <w:color w:val="000000"/>
        </w:rPr>
        <w:t xml:space="preserve"> 3-параграф. ЕҚБЖ қолданылуын бақылау және рәсімдерді іске асыру мониторингі</w:t>
      </w:r>
    </w:p>
    <w:bookmarkEnd w:id="76"/>
    <w:bookmarkStart w:name="z88" w:id="77"/>
    <w:p>
      <w:pPr>
        <w:spacing w:after="0"/>
        <w:ind w:left="0"/>
        <w:jc w:val="both"/>
      </w:pPr>
      <w:r>
        <w:rPr>
          <w:rFonts w:ascii="Times New Roman"/>
          <w:b w:val="false"/>
          <w:i w:val="false"/>
          <w:color w:val="000000"/>
          <w:sz w:val="28"/>
        </w:rPr>
        <w:t>
      23. ЕҚБЖ еңбек заңнамасының, қауіпсіздік ережелері мен нормаларының, стандарттардың талаптарына сәйкессіздіктерін жедел анықтау және оларды жою бойынша жедел шешімдер қабылдау мақсатында жұмыс беруші ұйым қызметінің ерекшелігін негізге ала отырып, ҚжЕҚ талаптарының сақталуын бақылауды (бұдан әрі – ішкі бақылау) қамтамасыз етеді.</w:t>
      </w:r>
    </w:p>
    <w:bookmarkEnd w:id="77"/>
    <w:bookmarkStart w:name="z89" w:id="78"/>
    <w:p>
      <w:pPr>
        <w:spacing w:after="0"/>
        <w:ind w:left="0"/>
        <w:jc w:val="both"/>
      </w:pPr>
      <w:r>
        <w:rPr>
          <w:rFonts w:ascii="Times New Roman"/>
          <w:b w:val="false"/>
          <w:i w:val="false"/>
          <w:color w:val="000000"/>
          <w:sz w:val="28"/>
        </w:rPr>
        <w:t>
      Ішкі бақылау мыналарды қамтиды:</w:t>
      </w:r>
    </w:p>
    <w:bookmarkEnd w:id="78"/>
    <w:bookmarkStart w:name="z90" w:id="79"/>
    <w:p>
      <w:pPr>
        <w:spacing w:after="0"/>
        <w:ind w:left="0"/>
        <w:jc w:val="both"/>
      </w:pPr>
      <w:r>
        <w:rPr>
          <w:rFonts w:ascii="Times New Roman"/>
          <w:b w:val="false"/>
          <w:i w:val="false"/>
          <w:color w:val="000000"/>
          <w:sz w:val="28"/>
        </w:rPr>
        <w:t>
      1) еңбек жағдайларының жай-күйін қадағалау, оның ішінде өндірістік бақылау деректерін талдау;</w:t>
      </w:r>
    </w:p>
    <w:bookmarkEnd w:id="79"/>
    <w:bookmarkStart w:name="z91" w:id="80"/>
    <w:p>
      <w:pPr>
        <w:spacing w:after="0"/>
        <w:ind w:left="0"/>
        <w:jc w:val="both"/>
      </w:pPr>
      <w:r>
        <w:rPr>
          <w:rFonts w:ascii="Times New Roman"/>
          <w:b w:val="false"/>
          <w:i w:val="false"/>
          <w:color w:val="000000"/>
          <w:sz w:val="28"/>
        </w:rPr>
        <w:t>
      2) ҚжЕҚ жай-күйін жедел көп деңгейлі бақылау;</w:t>
      </w:r>
    </w:p>
    <w:bookmarkEnd w:id="80"/>
    <w:bookmarkStart w:name="z92" w:id="81"/>
    <w:p>
      <w:pPr>
        <w:spacing w:after="0"/>
        <w:ind w:left="0"/>
        <w:jc w:val="both"/>
      </w:pPr>
      <w:r>
        <w:rPr>
          <w:rFonts w:ascii="Times New Roman"/>
          <w:b w:val="false"/>
          <w:i w:val="false"/>
          <w:color w:val="000000"/>
          <w:sz w:val="28"/>
        </w:rPr>
        <w:t>
      3) ҚжЕҚ жөніндегі талаптармен анықталған сәйкессіздіктерді жою жөнінде шаралар қолдану жатады.</w:t>
      </w:r>
    </w:p>
    <w:bookmarkEnd w:id="81"/>
    <w:p>
      <w:pPr>
        <w:spacing w:after="0"/>
        <w:ind w:left="0"/>
        <w:jc w:val="both"/>
      </w:pPr>
      <w:r>
        <w:rPr>
          <w:rFonts w:ascii="Times New Roman"/>
          <w:b w:val="false"/>
          <w:i w:val="false"/>
          <w:color w:val="000000"/>
          <w:sz w:val="28"/>
        </w:rPr>
        <w:t>
      Жұмыс беруші ұйымның құрылымы мен қызмет ерекшелігін ескере отырып, бақылау деңгейлері мен бағыныстылықты белгілейді.</w:t>
      </w:r>
    </w:p>
    <w:bookmarkStart w:name="z93" w:id="82"/>
    <w:p>
      <w:pPr>
        <w:spacing w:after="0"/>
        <w:ind w:left="0"/>
        <w:jc w:val="both"/>
      </w:pPr>
      <w:r>
        <w:rPr>
          <w:rFonts w:ascii="Times New Roman"/>
          <w:b w:val="false"/>
          <w:i w:val="false"/>
          <w:color w:val="000000"/>
          <w:sz w:val="28"/>
        </w:rPr>
        <w:t>
      Ішкі бақылауды мыналар үшін маман немесе еңбек қауіпсіздігі және еңбекті қорғау қызметі жүргізеді:</w:t>
      </w:r>
    </w:p>
    <w:bookmarkEnd w:id="82"/>
    <w:bookmarkStart w:name="z94" w:id="83"/>
    <w:p>
      <w:pPr>
        <w:spacing w:after="0"/>
        <w:ind w:left="0"/>
        <w:jc w:val="both"/>
      </w:pPr>
      <w:r>
        <w:rPr>
          <w:rFonts w:ascii="Times New Roman"/>
          <w:b w:val="false"/>
          <w:i w:val="false"/>
          <w:color w:val="000000"/>
          <w:sz w:val="28"/>
        </w:rPr>
        <w:t>
      1) ЕҚБЖ рәсімдерін сақтау бөлігінде мемлекеттік еңбек инспекциясы органдарының және өзге де мемлекеттік бақылау органдарының шешімдерінің орындалуы;</w:t>
      </w:r>
    </w:p>
    <w:bookmarkEnd w:id="83"/>
    <w:bookmarkStart w:name="z95" w:id="84"/>
    <w:p>
      <w:pPr>
        <w:spacing w:after="0"/>
        <w:ind w:left="0"/>
        <w:jc w:val="both"/>
      </w:pPr>
      <w:r>
        <w:rPr>
          <w:rFonts w:ascii="Times New Roman"/>
          <w:b w:val="false"/>
          <w:i w:val="false"/>
          <w:color w:val="000000"/>
          <w:sz w:val="28"/>
        </w:rPr>
        <w:t>
      2) ҚжЕҚ бойынша қағидаларды, нормаларды, стандарттарды енгізу;</w:t>
      </w:r>
    </w:p>
    <w:bookmarkEnd w:id="84"/>
    <w:bookmarkStart w:name="z96" w:id="85"/>
    <w:p>
      <w:pPr>
        <w:spacing w:after="0"/>
        <w:ind w:left="0"/>
        <w:jc w:val="both"/>
      </w:pPr>
      <w:r>
        <w:rPr>
          <w:rFonts w:ascii="Times New Roman"/>
          <w:b w:val="false"/>
          <w:i w:val="false"/>
          <w:color w:val="000000"/>
          <w:sz w:val="28"/>
        </w:rPr>
        <w:t>
      3) ҚжЕҚ мәселелері бойынша жұмыс берушінің актілерін орындау;</w:t>
      </w:r>
    </w:p>
    <w:bookmarkEnd w:id="85"/>
    <w:bookmarkStart w:name="z97" w:id="86"/>
    <w:p>
      <w:pPr>
        <w:spacing w:after="0"/>
        <w:ind w:left="0"/>
        <w:jc w:val="both"/>
      </w:pPr>
      <w:r>
        <w:rPr>
          <w:rFonts w:ascii="Times New Roman"/>
          <w:b w:val="false"/>
          <w:i w:val="false"/>
          <w:color w:val="000000"/>
          <w:sz w:val="28"/>
        </w:rPr>
        <w:t>
      4) ҚжЕҚ кабинеттерінің жұмысын ұйымдастыру;</w:t>
      </w:r>
    </w:p>
    <w:bookmarkEnd w:id="86"/>
    <w:bookmarkStart w:name="z98" w:id="87"/>
    <w:p>
      <w:pPr>
        <w:spacing w:after="0"/>
        <w:ind w:left="0"/>
        <w:jc w:val="both"/>
      </w:pPr>
      <w:r>
        <w:rPr>
          <w:rFonts w:ascii="Times New Roman"/>
          <w:b w:val="false"/>
          <w:i w:val="false"/>
          <w:color w:val="000000"/>
          <w:sz w:val="28"/>
        </w:rPr>
        <w:t>
      5) арнайы киімді, арнайы аяқ киімді және басқа да жеке қорғаныш құралдарын сатып алуды, сақтауды, жууды, кептіруді, залалсыздандыруды және жөндеуді ұйымдастыруды және жұмыскерлерді жеке қорғаныш құралдарымен қамтамасыз етуді жүзеге асырады;</w:t>
      </w:r>
    </w:p>
    <w:bookmarkEnd w:id="87"/>
    <w:bookmarkStart w:name="z99" w:id="88"/>
    <w:p>
      <w:pPr>
        <w:spacing w:after="0"/>
        <w:ind w:left="0"/>
        <w:jc w:val="both"/>
      </w:pPr>
      <w:r>
        <w:rPr>
          <w:rFonts w:ascii="Times New Roman"/>
          <w:b w:val="false"/>
          <w:i w:val="false"/>
          <w:color w:val="000000"/>
          <w:sz w:val="28"/>
        </w:rPr>
        <w:t xml:space="preserve">
      6) жабдықтардың, машиналар мен механизмдердің жай-күйіне сынақтар мен техникалық куәландырудың қазіргі заманғы жүргізілуімен, қауіпті және зиянды өндірістік факторлардың параметрлерін өлшеу кестелерінің сақталуымен қамтамасыз ету; </w:t>
      </w:r>
    </w:p>
    <w:bookmarkEnd w:id="88"/>
    <w:bookmarkStart w:name="z100" w:id="89"/>
    <w:p>
      <w:pPr>
        <w:spacing w:after="0"/>
        <w:ind w:left="0"/>
        <w:jc w:val="both"/>
      </w:pPr>
      <w:r>
        <w:rPr>
          <w:rFonts w:ascii="Times New Roman"/>
          <w:b w:val="false"/>
          <w:i w:val="false"/>
          <w:color w:val="000000"/>
          <w:sz w:val="28"/>
        </w:rPr>
        <w:t>
      7) ҚжЕҚ бойынша қолданыстағы нормалардың, қағидалар мен нұсқаулықтардың сақталуы.</w:t>
      </w:r>
    </w:p>
    <w:bookmarkEnd w:id="89"/>
    <w:p>
      <w:pPr>
        <w:spacing w:after="0"/>
        <w:ind w:left="0"/>
        <w:jc w:val="both"/>
      </w:pPr>
      <w:r>
        <w:rPr>
          <w:rFonts w:ascii="Times New Roman"/>
          <w:b w:val="false"/>
          <w:i w:val="false"/>
          <w:color w:val="000000"/>
          <w:sz w:val="28"/>
        </w:rPr>
        <w:t xml:space="preserve">
      ЕҚБЖ рәсімдерін жүзеге асыру тәртібінде анықталған сәйкессіздіктер негізінде ҚжЕҚ қызметі немесе маманы ЕҚБЖ кемшіліктері мен сәйкессіздіктерін жою, еңбек жағдайларын және еңбекті қорғауды жақсарту, ҚжЕҚ бойынша жұмыстың жекелеген бағыттарын жетілдіру жөніндегі іс-шараларды әзірлейді. </w:t>
      </w:r>
    </w:p>
    <w:p>
      <w:pPr>
        <w:spacing w:after="0"/>
        <w:ind w:left="0"/>
        <w:jc w:val="both"/>
      </w:pPr>
      <w:r>
        <w:rPr>
          <w:rFonts w:ascii="Times New Roman"/>
          <w:b w:val="false"/>
          <w:i w:val="false"/>
          <w:color w:val="000000"/>
          <w:sz w:val="28"/>
        </w:rPr>
        <w:t>
      ЕҚБЖ туралы ережеде ҚжЕҚ бойынша анықталған бұзушылықтарды жою бойынша шараларды орындау және қабылдау үшін іс-шараларды әзірлеу және ресімдеу тәртібі келтіріледі.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ЕҚБЖ рәсімдерін іске асыру мониторингі осы Үлгілік ереженің </w:t>
      </w:r>
      <w:r>
        <w:rPr>
          <w:rFonts w:ascii="Times New Roman"/>
          <w:b w:val="false"/>
          <w:i w:val="false"/>
          <w:color w:val="000000"/>
          <w:sz w:val="28"/>
        </w:rPr>
        <w:t>2-параграфында</w:t>
      </w:r>
      <w:r>
        <w:rPr>
          <w:rFonts w:ascii="Times New Roman"/>
          <w:b w:val="false"/>
          <w:i w:val="false"/>
          <w:color w:val="000000"/>
          <w:sz w:val="28"/>
        </w:rPr>
        <w:t xml:space="preserve"> көзделген және ұйымның экономикалық қызметінің ерекшелігі және түрін ескере отырып, жұмыс беруші жүзеге асыратын рәсімдерді іске асыру туралы ақпаратты жинауды, өңдеуді және талдауды қамтиды.</w:t>
      </w:r>
    </w:p>
    <w:bookmarkStart w:name="z102" w:id="90"/>
    <w:p>
      <w:pPr>
        <w:spacing w:after="0"/>
        <w:ind w:left="0"/>
        <w:jc w:val="both"/>
      </w:pPr>
      <w:r>
        <w:rPr>
          <w:rFonts w:ascii="Times New Roman"/>
          <w:b w:val="false"/>
          <w:i w:val="false"/>
          <w:color w:val="000000"/>
          <w:sz w:val="28"/>
        </w:rPr>
        <w:t>
      25. ЕҚБЖ ішкі аудитін, жұмыс беруші мен ҚжЕҚ бойынша жұмыскерлердің бірлескен іс-қимылдарын мына мақсатпен жұмыс берушімен қамтамасыз етіледі:</w:t>
      </w:r>
    </w:p>
    <w:bookmarkEnd w:id="90"/>
    <w:bookmarkStart w:name="z103" w:id="91"/>
    <w:p>
      <w:pPr>
        <w:spacing w:after="0"/>
        <w:ind w:left="0"/>
        <w:jc w:val="both"/>
      </w:pPr>
      <w:r>
        <w:rPr>
          <w:rFonts w:ascii="Times New Roman"/>
          <w:b w:val="false"/>
          <w:i w:val="false"/>
          <w:color w:val="000000"/>
          <w:sz w:val="28"/>
        </w:rPr>
        <w:t>
      1) ЕҚБЖ енгізу және оның қоланылу тиімділігін бағалау;</w:t>
      </w:r>
    </w:p>
    <w:bookmarkEnd w:id="91"/>
    <w:bookmarkStart w:name="z104" w:id="92"/>
    <w:p>
      <w:pPr>
        <w:spacing w:after="0"/>
        <w:ind w:left="0"/>
        <w:jc w:val="both"/>
      </w:pPr>
      <w:r>
        <w:rPr>
          <w:rFonts w:ascii="Times New Roman"/>
          <w:b w:val="false"/>
          <w:i w:val="false"/>
          <w:color w:val="000000"/>
          <w:sz w:val="28"/>
        </w:rPr>
        <w:t>
      2) ЕҚБЖ саясаты мен мақсаттарын орындау нәтижелілігін бағалау;</w:t>
      </w:r>
    </w:p>
    <w:bookmarkEnd w:id="92"/>
    <w:bookmarkStart w:name="z105" w:id="93"/>
    <w:p>
      <w:pPr>
        <w:spacing w:after="0"/>
        <w:ind w:left="0"/>
        <w:jc w:val="both"/>
      </w:pPr>
      <w:r>
        <w:rPr>
          <w:rFonts w:ascii="Times New Roman"/>
          <w:b w:val="false"/>
          <w:i w:val="false"/>
          <w:color w:val="000000"/>
          <w:sz w:val="28"/>
        </w:rPr>
        <w:t>
      3) ЕҚБЖ саясаты мен мақсаттарын іске асыру нәтижелері туралы ақпарат ұсыну.</w:t>
      </w:r>
    </w:p>
    <w:bookmarkEnd w:id="93"/>
    <w:p>
      <w:pPr>
        <w:spacing w:after="0"/>
        <w:ind w:left="0"/>
        <w:jc w:val="both"/>
      </w:pPr>
      <w:r>
        <w:rPr>
          <w:rFonts w:ascii="Times New Roman"/>
          <w:b w:val="false"/>
          <w:i w:val="false"/>
          <w:color w:val="000000"/>
          <w:sz w:val="28"/>
        </w:rPr>
        <w:t>
      ЕҚБЖ туралы ережеде ішкі аудитті жүзеге асыру тәртібі белгіленеді, ол мыналарды көрсетеді:</w:t>
      </w:r>
    </w:p>
    <w:bookmarkStart w:name="z106" w:id="94"/>
    <w:p>
      <w:pPr>
        <w:spacing w:after="0"/>
        <w:ind w:left="0"/>
        <w:jc w:val="both"/>
      </w:pPr>
      <w:r>
        <w:rPr>
          <w:rFonts w:ascii="Times New Roman"/>
          <w:b w:val="false"/>
          <w:i w:val="false"/>
          <w:color w:val="000000"/>
          <w:sz w:val="28"/>
        </w:rPr>
        <w:t>
      1) орган немесе жауапты тұлға (аудитор) туралы ақпарат (құрамы, құзыреті);</w:t>
      </w:r>
    </w:p>
    <w:bookmarkEnd w:id="94"/>
    <w:bookmarkStart w:name="z107" w:id="95"/>
    <w:p>
      <w:pPr>
        <w:spacing w:after="0"/>
        <w:ind w:left="0"/>
        <w:jc w:val="both"/>
      </w:pPr>
      <w:r>
        <w:rPr>
          <w:rFonts w:ascii="Times New Roman"/>
          <w:b w:val="false"/>
          <w:i w:val="false"/>
          <w:color w:val="000000"/>
          <w:sz w:val="28"/>
        </w:rPr>
        <w:t>
      2) аудиттің саласын, өлшемшарттарын, кезеңділігін және әдістерін айқындау;</w:t>
      </w:r>
    </w:p>
    <w:bookmarkEnd w:id="95"/>
    <w:bookmarkStart w:name="z108" w:id="96"/>
    <w:p>
      <w:pPr>
        <w:spacing w:after="0"/>
        <w:ind w:left="0"/>
        <w:jc w:val="both"/>
      </w:pPr>
      <w:r>
        <w:rPr>
          <w:rFonts w:ascii="Times New Roman"/>
          <w:b w:val="false"/>
          <w:i w:val="false"/>
          <w:color w:val="000000"/>
          <w:sz w:val="28"/>
        </w:rPr>
        <w:t>
      3) аудиттерді жоспарлау, жүргізу, нәтижелері туралы есептілік және құжаттау жөніндегі талаптарды.</w:t>
      </w:r>
    </w:p>
    <w:bookmarkEnd w:id="96"/>
    <w:p>
      <w:pPr>
        <w:spacing w:after="0"/>
        <w:ind w:left="0"/>
        <w:jc w:val="both"/>
      </w:pPr>
      <w:r>
        <w:rPr>
          <w:rFonts w:ascii="Times New Roman"/>
          <w:b w:val="false"/>
          <w:i w:val="false"/>
          <w:color w:val="000000"/>
          <w:sz w:val="28"/>
        </w:rPr>
        <w:t>
      Аудит бағдарламалары кәсіптік тәуекелдерді бағалау, сәйкессіздіктерді анықтау және алдыңғы аудиттер нәтижелерін ескере отырып жоспарланады, әзірленеді, енгізіледі және орындалады.</w:t>
      </w:r>
    </w:p>
    <w:p>
      <w:pPr>
        <w:spacing w:after="0"/>
        <w:ind w:left="0"/>
        <w:jc w:val="both"/>
      </w:pPr>
      <w:r>
        <w:rPr>
          <w:rFonts w:ascii="Times New Roman"/>
          <w:b w:val="false"/>
          <w:i w:val="false"/>
          <w:color w:val="000000"/>
          <w:sz w:val="28"/>
        </w:rPr>
        <w:t>
      Бақылау мен аудиттің және тексерулер мен талдаудың басқа да түрлерінің нәтижесінде жасалған сәйкессіздіктер, тұжырымдар, қорытындылар мен ұсынымдар құжатпен ресімделеді.</w:t>
      </w:r>
    </w:p>
    <w:p>
      <w:pPr>
        <w:spacing w:after="0"/>
        <w:ind w:left="0"/>
        <w:jc w:val="both"/>
      </w:pPr>
      <w:r>
        <w:rPr>
          <w:rFonts w:ascii="Times New Roman"/>
          <w:b w:val="false"/>
          <w:i w:val="false"/>
          <w:color w:val="000000"/>
          <w:sz w:val="28"/>
        </w:rPr>
        <w:t xml:space="preserve">
      Ұйымда өндірістік кеңес құрған кезде оның функцияларына ЕҚБЖ ішкі аудитін жүзеге асыру кіреді. Өндірістік кеңестің құрамы Кодекстің </w:t>
      </w:r>
      <w:r>
        <w:rPr>
          <w:rFonts w:ascii="Times New Roman"/>
          <w:b w:val="false"/>
          <w:i w:val="false"/>
          <w:color w:val="000000"/>
          <w:sz w:val="28"/>
        </w:rPr>
        <w:t>203-бабына</w:t>
      </w:r>
      <w:r>
        <w:rPr>
          <w:rFonts w:ascii="Times New Roman"/>
          <w:b w:val="false"/>
          <w:i w:val="false"/>
          <w:color w:val="000000"/>
          <w:sz w:val="28"/>
        </w:rPr>
        <w:t xml:space="preserve"> сәйкес қалыптастырылады және жұмыс беруші мен жұмыскерлер өкілдерінің бірлескен шешімімен бекітіледі. </w:t>
      </w:r>
    </w:p>
    <w:p>
      <w:pPr>
        <w:spacing w:after="0"/>
        <w:ind w:left="0"/>
        <w:jc w:val="both"/>
      </w:pPr>
      <w:r>
        <w:rPr>
          <w:rFonts w:ascii="Times New Roman"/>
          <w:b w:val="false"/>
          <w:i w:val="false"/>
          <w:color w:val="000000"/>
          <w:sz w:val="28"/>
        </w:rPr>
        <w:t xml:space="preserve">
      Өндірістік кеңестің ЕҚБЖ шеңберінде бақылау және аудит мақсатында қабылдаған шешімдері, жұмыс беруші мен жұмыскерлер орындауға жатады. </w:t>
      </w:r>
    </w:p>
    <w:bookmarkStart w:name="z109" w:id="97"/>
    <w:p>
      <w:pPr>
        <w:spacing w:after="0"/>
        <w:ind w:left="0"/>
        <w:jc w:val="left"/>
      </w:pPr>
      <w:r>
        <w:rPr>
          <w:rFonts w:ascii="Times New Roman"/>
          <w:b/>
          <w:i w:val="false"/>
          <w:color w:val="000000"/>
        </w:rPr>
        <w:t xml:space="preserve"> 4-параграф. ЕҚБЖ жетілдіру</w:t>
      </w:r>
    </w:p>
    <w:bookmarkEnd w:id="97"/>
    <w:bookmarkStart w:name="z110" w:id="98"/>
    <w:p>
      <w:pPr>
        <w:spacing w:after="0"/>
        <w:ind w:left="0"/>
        <w:jc w:val="both"/>
      </w:pPr>
      <w:r>
        <w:rPr>
          <w:rFonts w:ascii="Times New Roman"/>
          <w:b w:val="false"/>
          <w:i w:val="false"/>
          <w:color w:val="000000"/>
          <w:sz w:val="28"/>
        </w:rPr>
        <w:t>
      26. ЕҚБЖ жетілдіру жұмыс берушінің ҚжЕҚ белгіленген нормалары мен талаптарына сәйкес ЕҚБЖ тұрақты ұстап тұру, әлеуетті және анықталған сәйкессіздіктердің себептерін уақтылы жою мақсатында алдын алу және түзету іс-қимылдарын жүргізуін қамтиды.</w:t>
      </w:r>
    </w:p>
    <w:bookmarkEnd w:id="98"/>
    <w:p>
      <w:pPr>
        <w:spacing w:after="0"/>
        <w:ind w:left="0"/>
        <w:jc w:val="both"/>
      </w:pPr>
      <w:r>
        <w:rPr>
          <w:rFonts w:ascii="Times New Roman"/>
          <w:b w:val="false"/>
          <w:i w:val="false"/>
          <w:color w:val="000000"/>
          <w:sz w:val="28"/>
        </w:rPr>
        <w:t>
      Алдын алу іс-әрекеттері ықтимал сәйкессіздіктердің туындау мүмкіндігін болдырмау мақсатында әзірленеді және жүзеге асырылады.</w:t>
      </w:r>
    </w:p>
    <w:p>
      <w:pPr>
        <w:spacing w:after="0"/>
        <w:ind w:left="0"/>
        <w:jc w:val="both"/>
      </w:pPr>
      <w:r>
        <w:rPr>
          <w:rFonts w:ascii="Times New Roman"/>
          <w:b w:val="false"/>
          <w:i w:val="false"/>
          <w:color w:val="000000"/>
          <w:sz w:val="28"/>
        </w:rPr>
        <w:t>
      Түзету әрекеттері олардың қайта туындауын болдырмау мақсатында анықталған сәйкессіздіктердің себептерін жою үшін әзірленеді және жүзеге асырылады. Түзету әрекеттері жазатайым оқиғаға, кәсіби ауруға, оқыс оқиғаға немесе апатқа әкелуі мүмкін сәйкессіздіктер анықталғаннан кейін бірден жасалады.</w:t>
      </w:r>
    </w:p>
    <w:bookmarkStart w:name="z111" w:id="99"/>
    <w:p>
      <w:pPr>
        <w:spacing w:after="0"/>
        <w:ind w:left="0"/>
        <w:jc w:val="both"/>
      </w:pPr>
      <w:r>
        <w:rPr>
          <w:rFonts w:ascii="Times New Roman"/>
          <w:b w:val="false"/>
          <w:i w:val="false"/>
          <w:color w:val="000000"/>
          <w:sz w:val="28"/>
        </w:rPr>
        <w:t>
      Алдын алу және түзету іс-әрекеттерін жүргізу жөніндегі іс-шаралар мыналарды қамтиды:</w:t>
      </w:r>
    </w:p>
    <w:bookmarkEnd w:id="99"/>
    <w:bookmarkStart w:name="z112" w:id="100"/>
    <w:p>
      <w:pPr>
        <w:spacing w:after="0"/>
        <w:ind w:left="0"/>
        <w:jc w:val="both"/>
      </w:pPr>
      <w:r>
        <w:rPr>
          <w:rFonts w:ascii="Times New Roman"/>
          <w:b w:val="false"/>
          <w:i w:val="false"/>
          <w:color w:val="000000"/>
          <w:sz w:val="28"/>
        </w:rPr>
        <w:t>
      1) еңбекті қорғау жөніндегі қағидаларды және (немесе) ЕҚБЖ рәсімдерінің сақталмау себептерін айқындау және талдау;</w:t>
      </w:r>
    </w:p>
    <w:bookmarkEnd w:id="100"/>
    <w:bookmarkStart w:name="z113" w:id="101"/>
    <w:p>
      <w:pPr>
        <w:spacing w:after="0"/>
        <w:ind w:left="0"/>
        <w:jc w:val="both"/>
      </w:pPr>
      <w:r>
        <w:rPr>
          <w:rFonts w:ascii="Times New Roman"/>
          <w:b w:val="false"/>
          <w:i w:val="false"/>
          <w:color w:val="000000"/>
          <w:sz w:val="28"/>
        </w:rPr>
        <w:t xml:space="preserve">
      2) бастамашылық ету, жоспарлау, іске асыру, тиімділігін және құжаттамалық ресімдеуді, алдын алу және түзету іс-қимылдарын тексеру; </w:t>
      </w:r>
    </w:p>
    <w:bookmarkEnd w:id="101"/>
    <w:bookmarkStart w:name="z114" w:id="102"/>
    <w:p>
      <w:pPr>
        <w:spacing w:after="0"/>
        <w:ind w:left="0"/>
        <w:jc w:val="both"/>
      </w:pPr>
      <w:r>
        <w:rPr>
          <w:rFonts w:ascii="Times New Roman"/>
          <w:b w:val="false"/>
          <w:i w:val="false"/>
          <w:color w:val="000000"/>
          <w:sz w:val="28"/>
        </w:rPr>
        <w:t>
      3) ЕҚБЖ туралы ережеге өзгерістер енгізу.</w:t>
      </w:r>
    </w:p>
    <w:bookmarkEnd w:id="102"/>
    <w:bookmarkStart w:name="z115" w:id="103"/>
    <w:p>
      <w:pPr>
        <w:spacing w:after="0"/>
        <w:ind w:left="0"/>
        <w:jc w:val="both"/>
      </w:pPr>
      <w:r>
        <w:rPr>
          <w:rFonts w:ascii="Times New Roman"/>
          <w:b w:val="false"/>
          <w:i w:val="false"/>
          <w:color w:val="000000"/>
          <w:sz w:val="28"/>
        </w:rPr>
        <w:t>
      Сәйкессіздік анықталған кезде, себептері мен маңыздылығына байланысты келесі ескерту және түзету әрекеттері жүзеге асырылады:</w:t>
      </w:r>
    </w:p>
    <w:bookmarkEnd w:id="103"/>
    <w:bookmarkStart w:name="z116" w:id="104"/>
    <w:p>
      <w:pPr>
        <w:spacing w:after="0"/>
        <w:ind w:left="0"/>
        <w:jc w:val="both"/>
      </w:pPr>
      <w:r>
        <w:rPr>
          <w:rFonts w:ascii="Times New Roman"/>
          <w:b w:val="false"/>
          <w:i w:val="false"/>
          <w:color w:val="000000"/>
          <w:sz w:val="28"/>
        </w:rPr>
        <w:t>
      1) өндірістік процесті тоқтату;</w:t>
      </w:r>
    </w:p>
    <w:bookmarkEnd w:id="104"/>
    <w:bookmarkStart w:name="z117" w:id="105"/>
    <w:p>
      <w:pPr>
        <w:spacing w:after="0"/>
        <w:ind w:left="0"/>
        <w:jc w:val="both"/>
      </w:pPr>
      <w:r>
        <w:rPr>
          <w:rFonts w:ascii="Times New Roman"/>
          <w:b w:val="false"/>
          <w:i w:val="false"/>
          <w:color w:val="000000"/>
          <w:sz w:val="28"/>
        </w:rPr>
        <w:t>
      2) жабдықты пайдалануға тыйым салу;</w:t>
      </w:r>
    </w:p>
    <w:bookmarkEnd w:id="105"/>
    <w:bookmarkStart w:name="z118" w:id="106"/>
    <w:p>
      <w:pPr>
        <w:spacing w:after="0"/>
        <w:ind w:left="0"/>
        <w:jc w:val="both"/>
      </w:pPr>
      <w:r>
        <w:rPr>
          <w:rFonts w:ascii="Times New Roman"/>
          <w:b w:val="false"/>
          <w:i w:val="false"/>
          <w:color w:val="000000"/>
          <w:sz w:val="28"/>
        </w:rPr>
        <w:t>
      3) жұмыскерлерді жұмыстан шеттету және білімін кейіннен тексеру;</w:t>
      </w:r>
    </w:p>
    <w:bookmarkEnd w:id="106"/>
    <w:bookmarkStart w:name="z119" w:id="107"/>
    <w:p>
      <w:pPr>
        <w:spacing w:after="0"/>
        <w:ind w:left="0"/>
        <w:jc w:val="both"/>
      </w:pPr>
      <w:r>
        <w:rPr>
          <w:rFonts w:ascii="Times New Roman"/>
          <w:b w:val="false"/>
          <w:i w:val="false"/>
          <w:color w:val="000000"/>
          <w:sz w:val="28"/>
        </w:rPr>
        <w:t>
      4) тиісті біліктілігі және жұмыс тәжірибесі бар жұмыскерлерді жұмысқа қабылдау;</w:t>
      </w:r>
    </w:p>
    <w:bookmarkEnd w:id="107"/>
    <w:bookmarkStart w:name="z120" w:id="108"/>
    <w:p>
      <w:pPr>
        <w:spacing w:after="0"/>
        <w:ind w:left="0"/>
        <w:jc w:val="both"/>
      </w:pPr>
      <w:r>
        <w:rPr>
          <w:rFonts w:ascii="Times New Roman"/>
          <w:b w:val="false"/>
          <w:i w:val="false"/>
          <w:color w:val="000000"/>
          <w:sz w:val="28"/>
        </w:rPr>
        <w:t>
      5) ҚжЕҚ бойынша жұмысткерлерді оқыту және біліктілігін арттыру рәсімдерін қайта қарау;</w:t>
      </w:r>
    </w:p>
    <w:bookmarkEnd w:id="108"/>
    <w:bookmarkStart w:name="z121" w:id="109"/>
    <w:p>
      <w:pPr>
        <w:spacing w:after="0"/>
        <w:ind w:left="0"/>
        <w:jc w:val="both"/>
      </w:pPr>
      <w:r>
        <w:rPr>
          <w:rFonts w:ascii="Times New Roman"/>
          <w:b w:val="false"/>
          <w:i w:val="false"/>
          <w:color w:val="000000"/>
          <w:sz w:val="28"/>
        </w:rPr>
        <w:t>
      6) сәйкессіздікті жою жөніндегі техникалық іс-қимылдар (жөндеу, техникалық қызмет көрсету);</w:t>
      </w:r>
    </w:p>
    <w:bookmarkEnd w:id="109"/>
    <w:bookmarkStart w:name="z122" w:id="110"/>
    <w:p>
      <w:pPr>
        <w:spacing w:after="0"/>
        <w:ind w:left="0"/>
        <w:jc w:val="both"/>
      </w:pPr>
      <w:r>
        <w:rPr>
          <w:rFonts w:ascii="Times New Roman"/>
          <w:b w:val="false"/>
          <w:i w:val="false"/>
          <w:color w:val="000000"/>
          <w:sz w:val="28"/>
        </w:rPr>
        <w:t>
      7) қолданыстағы технологиялық процестердің өзгеруі;</w:t>
      </w:r>
    </w:p>
    <w:bookmarkEnd w:id="110"/>
    <w:bookmarkStart w:name="z123" w:id="111"/>
    <w:p>
      <w:pPr>
        <w:spacing w:after="0"/>
        <w:ind w:left="0"/>
        <w:jc w:val="both"/>
      </w:pPr>
      <w:r>
        <w:rPr>
          <w:rFonts w:ascii="Times New Roman"/>
          <w:b w:val="false"/>
          <w:i w:val="false"/>
          <w:color w:val="000000"/>
          <w:sz w:val="28"/>
        </w:rPr>
        <w:t>
      8) мүдделі тараптарды хабардар ету (авариялық жағдай кезінде);</w:t>
      </w:r>
    </w:p>
    <w:bookmarkEnd w:id="111"/>
    <w:bookmarkStart w:name="z124" w:id="112"/>
    <w:p>
      <w:pPr>
        <w:spacing w:after="0"/>
        <w:ind w:left="0"/>
        <w:jc w:val="both"/>
      </w:pPr>
      <w:r>
        <w:rPr>
          <w:rFonts w:ascii="Times New Roman"/>
          <w:b w:val="false"/>
          <w:i w:val="false"/>
          <w:color w:val="000000"/>
          <w:sz w:val="28"/>
        </w:rPr>
        <w:t>
      9) аварияларды жою жоспарын қолданысқа енгізу;</w:t>
      </w:r>
    </w:p>
    <w:bookmarkEnd w:id="112"/>
    <w:bookmarkStart w:name="z125" w:id="113"/>
    <w:p>
      <w:pPr>
        <w:spacing w:after="0"/>
        <w:ind w:left="0"/>
        <w:jc w:val="both"/>
      </w:pPr>
      <w:r>
        <w:rPr>
          <w:rFonts w:ascii="Times New Roman"/>
          <w:b w:val="false"/>
          <w:i w:val="false"/>
          <w:color w:val="000000"/>
          <w:sz w:val="28"/>
        </w:rPr>
        <w:t>
      10) өнім берушілер мен мердігерлерге қатысты қызметті қайта қарау;</w:t>
      </w:r>
    </w:p>
    <w:bookmarkEnd w:id="113"/>
    <w:bookmarkStart w:name="z126" w:id="114"/>
    <w:p>
      <w:pPr>
        <w:spacing w:after="0"/>
        <w:ind w:left="0"/>
        <w:jc w:val="both"/>
      </w:pPr>
      <w:r>
        <w:rPr>
          <w:rFonts w:ascii="Times New Roman"/>
          <w:b w:val="false"/>
          <w:i w:val="false"/>
          <w:color w:val="000000"/>
          <w:sz w:val="28"/>
        </w:rPr>
        <w:t>
      11) ЕҚБЖ туралы ережені, Саясатты қайта қарау.</w:t>
      </w:r>
    </w:p>
    <w:bookmarkEnd w:id="114"/>
    <w:p>
      <w:pPr>
        <w:spacing w:after="0"/>
        <w:ind w:left="0"/>
        <w:jc w:val="both"/>
      </w:pPr>
      <w:r>
        <w:rPr>
          <w:rFonts w:ascii="Times New Roman"/>
          <w:b w:val="false"/>
          <w:i w:val="false"/>
          <w:color w:val="000000"/>
          <w:sz w:val="28"/>
        </w:rPr>
        <w:t>
      ЕҚБЖ туралы ережеде анықталған сәйкессіздіктердің себептерін жою бойынша алдын алу және түзету іс-қимылдарының Жоспарларын әзірлеу тәртібі көрсетіледі.</w:t>
      </w:r>
    </w:p>
    <w:p>
      <w:pPr>
        <w:spacing w:after="0"/>
        <w:ind w:left="0"/>
        <w:jc w:val="both"/>
      </w:pPr>
      <w:r>
        <w:rPr>
          <w:rFonts w:ascii="Times New Roman"/>
          <w:b w:val="false"/>
          <w:i w:val="false"/>
          <w:color w:val="000000"/>
          <w:sz w:val="28"/>
        </w:rPr>
        <w:t xml:space="preserve">
      Алдын алу және түзету іс-қимылдарын іске асыруды, сондай-ақ сәйкессіздіктердің туындау себептерін анықтауды ҚжЕҚ қамтамасыз етуші жұмыскерлер жүзеге асырады. </w:t>
      </w:r>
    </w:p>
    <w:p>
      <w:pPr>
        <w:spacing w:after="0"/>
        <w:ind w:left="0"/>
        <w:jc w:val="both"/>
      </w:pPr>
      <w:r>
        <w:rPr>
          <w:rFonts w:ascii="Times New Roman"/>
          <w:b w:val="false"/>
          <w:i w:val="false"/>
          <w:color w:val="000000"/>
          <w:sz w:val="28"/>
        </w:rPr>
        <w:t>
      Жүргізілген алдын алу және түзету іс-қимылдарының нәтижелілігі мен тиімділігі ЕҚБЖ ішкі аудиті процесінде тиімділікті бағалау нәтижелері бойынша айқындалады.</w:t>
      </w:r>
    </w:p>
    <w:bookmarkStart w:name="z127" w:id="115"/>
    <w:p>
      <w:pPr>
        <w:spacing w:after="0"/>
        <w:ind w:left="0"/>
        <w:jc w:val="both"/>
      </w:pPr>
      <w:r>
        <w:rPr>
          <w:rFonts w:ascii="Times New Roman"/>
          <w:b w:val="false"/>
          <w:i w:val="false"/>
          <w:color w:val="000000"/>
          <w:sz w:val="28"/>
        </w:rPr>
        <w:t>
      27. Ықтимал авариялық жағдайларға, өндірістегі жазатайым оқиғаларға, кәсіптік аурулар мен улануларға ден қою әдістері ЕҚБЖ туралы ережеде көрсетіледі.</w:t>
      </w:r>
    </w:p>
    <w:bookmarkEnd w:id="115"/>
    <w:p>
      <w:pPr>
        <w:spacing w:after="0"/>
        <w:ind w:left="0"/>
        <w:jc w:val="both"/>
      </w:pPr>
      <w:r>
        <w:rPr>
          <w:rFonts w:ascii="Times New Roman"/>
          <w:b w:val="false"/>
          <w:i w:val="false"/>
          <w:color w:val="000000"/>
          <w:sz w:val="28"/>
        </w:rPr>
        <w:t>
      Ден қою әдістері өндірістік және технологиялық процестерді, пайдаланылатын шикізат пен өндірілетін өнімнің сипаттамаларын, климаттық, сейсмикалық және өзге де табиғи процестерді талдау нәтижелері, кәсіптік тәуекелдерді бағалау нәтижелері, анықталған сәйкессіздіктер мен бұрын туындаған оқиғалардың, авариялар мен авариялық жағдайлардың салдарлары негізінде әзірленеді.</w:t>
      </w:r>
    </w:p>
    <w:p>
      <w:pPr>
        <w:spacing w:after="0"/>
        <w:ind w:left="0"/>
        <w:jc w:val="both"/>
      </w:pPr>
      <w:r>
        <w:rPr>
          <w:rFonts w:ascii="Times New Roman"/>
          <w:b w:val="false"/>
          <w:i w:val="false"/>
          <w:color w:val="000000"/>
          <w:sz w:val="28"/>
        </w:rPr>
        <w:t>
      ЕҚБЖ туралы ережеде жұмыскерлерді авариялық жағдайлар туындаған кезде іс-қимыл жоспарын әзірлеуді, түзетуді және таныстыруды қамтамасыз ететін адамдар көрсетіледі. Жұмыс беруші аварияларға, жазатайым оқиғаларға және кәсіптік ауруларға ден қою нәтижелерін олардың туындауына әкеп соққан себептерді жою жөніндегі түзету іс-шараларын көрсете отырып, акт нысанында ресімдейді. Іс-қимыл жоспары мен актінің нысандары ЕҚБЖ туралы ережеде белгіленеді.</w:t>
      </w:r>
    </w:p>
    <w:bookmarkStart w:name="z128" w:id="116"/>
    <w:p>
      <w:pPr>
        <w:spacing w:after="0"/>
        <w:ind w:left="0"/>
        <w:jc w:val="both"/>
      </w:pPr>
      <w:r>
        <w:rPr>
          <w:rFonts w:ascii="Times New Roman"/>
          <w:b w:val="false"/>
          <w:i w:val="false"/>
          <w:color w:val="000000"/>
          <w:sz w:val="28"/>
        </w:rPr>
        <w:t xml:space="preserve">
      28. ЕҚБЖ бекітілген Саясат пен ҚжЕҚ саласындағы ұйымның мақсаттарына, ҚжЕҚ-ның тиімділігіне сәйкестігін қамтамасыз ету мақсатында басшылық тарапынан талдау үнемі жүзеге асырылады. </w:t>
      </w:r>
    </w:p>
    <w:bookmarkEnd w:id="116"/>
    <w:bookmarkStart w:name="z129" w:id="117"/>
    <w:p>
      <w:pPr>
        <w:spacing w:after="0"/>
        <w:ind w:left="0"/>
        <w:jc w:val="both"/>
      </w:pPr>
      <w:r>
        <w:rPr>
          <w:rFonts w:ascii="Times New Roman"/>
          <w:b w:val="false"/>
          <w:i w:val="false"/>
          <w:color w:val="000000"/>
          <w:sz w:val="28"/>
        </w:rPr>
        <w:t>
      Талдау келесі әрекеттерді қамтиды:</w:t>
      </w:r>
    </w:p>
    <w:bookmarkEnd w:id="117"/>
    <w:bookmarkStart w:name="z130" w:id="118"/>
    <w:p>
      <w:pPr>
        <w:spacing w:after="0"/>
        <w:ind w:left="0"/>
        <w:jc w:val="both"/>
      </w:pPr>
      <w:r>
        <w:rPr>
          <w:rFonts w:ascii="Times New Roman"/>
          <w:b w:val="false"/>
          <w:i w:val="false"/>
          <w:color w:val="000000"/>
          <w:sz w:val="28"/>
        </w:rPr>
        <w:t>
      1) ішкі бақылау нәтижелері бойынша есептік материалдарды, бақылаушы органдардың нұсқамаларын қарау;</w:t>
      </w:r>
    </w:p>
    <w:bookmarkEnd w:id="118"/>
    <w:bookmarkStart w:name="z131" w:id="119"/>
    <w:p>
      <w:pPr>
        <w:spacing w:after="0"/>
        <w:ind w:left="0"/>
        <w:jc w:val="both"/>
      </w:pPr>
      <w:r>
        <w:rPr>
          <w:rFonts w:ascii="Times New Roman"/>
          <w:b w:val="false"/>
          <w:i w:val="false"/>
          <w:color w:val="000000"/>
          <w:sz w:val="28"/>
        </w:rPr>
        <w:t>
      2) ЕҚБЖ ішкі аудитінің нәтижелерін қарау;</w:t>
      </w:r>
    </w:p>
    <w:bookmarkEnd w:id="119"/>
    <w:bookmarkStart w:name="z132" w:id="120"/>
    <w:p>
      <w:pPr>
        <w:spacing w:after="0"/>
        <w:ind w:left="0"/>
        <w:jc w:val="both"/>
      </w:pPr>
      <w:r>
        <w:rPr>
          <w:rFonts w:ascii="Times New Roman"/>
          <w:b w:val="false"/>
          <w:i w:val="false"/>
          <w:color w:val="000000"/>
          <w:sz w:val="28"/>
        </w:rPr>
        <w:t>
      3) кеңестерде еңбек қауіпсіздігі мен еңбекті қорғауға байланысты ағымдағы мәселелерді талқылау.</w:t>
      </w:r>
    </w:p>
    <w:bookmarkEnd w:id="120"/>
    <w:p>
      <w:pPr>
        <w:spacing w:after="0"/>
        <w:ind w:left="0"/>
        <w:jc w:val="both"/>
      </w:pPr>
      <w:r>
        <w:rPr>
          <w:rFonts w:ascii="Times New Roman"/>
          <w:b w:val="false"/>
          <w:i w:val="false"/>
          <w:color w:val="000000"/>
          <w:sz w:val="28"/>
        </w:rPr>
        <w:t>
      Ережеде жұмыс беруші айқындайтын басшылық тарапынан ЕҚБЖ талдауды жүзеге асыру тәртібі келтіріледі.</w:t>
      </w:r>
    </w:p>
    <w:bookmarkStart w:name="z133" w:id="121"/>
    <w:p>
      <w:pPr>
        <w:spacing w:after="0"/>
        <w:ind w:left="0"/>
        <w:jc w:val="both"/>
      </w:pPr>
      <w:r>
        <w:rPr>
          <w:rFonts w:ascii="Times New Roman"/>
          <w:b w:val="false"/>
          <w:i w:val="false"/>
          <w:color w:val="000000"/>
          <w:sz w:val="28"/>
        </w:rPr>
        <w:t>
      29. Жұмыс беруші ЕҚБЖ шеңберінде еңбекті қорғау, технологиялық процестер мен еңбек жағдайлары мәселелері бойынша жұмыс берушінің актілерін тұрақты жетілдіру жолымен оның тиімділігін арттыру бойынша шаралар қабылдайды.</w:t>
      </w:r>
    </w:p>
    <w:bookmarkEnd w:id="121"/>
    <w:p>
      <w:pPr>
        <w:spacing w:after="0"/>
        <w:ind w:left="0"/>
        <w:jc w:val="both"/>
      </w:pPr>
      <w:r>
        <w:rPr>
          <w:rFonts w:ascii="Times New Roman"/>
          <w:b w:val="false"/>
          <w:i w:val="false"/>
          <w:color w:val="000000"/>
          <w:sz w:val="28"/>
        </w:rPr>
        <w:t>
      ЕҚБЖ жақсартуды және тиімділігін арттыруды жоспарлау кезінде жұмыс беруші ЕҚБЖ ішкі бақылау және аудит нәтижелері мен оның тиімділігін бағалау арасында байланыс орнатады.</w:t>
      </w:r>
    </w:p>
    <w:bookmarkStart w:name="z134" w:id="122"/>
    <w:p>
      <w:pPr>
        <w:spacing w:after="0"/>
        <w:ind w:left="0"/>
        <w:jc w:val="both"/>
      </w:pPr>
      <w:r>
        <w:rPr>
          <w:rFonts w:ascii="Times New Roman"/>
          <w:b w:val="false"/>
          <w:i w:val="false"/>
          <w:color w:val="000000"/>
          <w:sz w:val="28"/>
        </w:rPr>
        <w:t>
      30. Ұйымда ҚжЕҚ жағдайына сапалы талдау жүргізу, кәсіптік тәуекелдерді сәйкестендіру, бағалау және басқару, сондай-ақ алдын алу және түзету іс-шараларын жүзеге асыру мақсатында құжаттама жүргізіледі.</w:t>
      </w:r>
    </w:p>
    <w:bookmarkEnd w:id="122"/>
    <w:p>
      <w:pPr>
        <w:spacing w:after="0"/>
        <w:ind w:left="0"/>
        <w:jc w:val="both"/>
      </w:pPr>
      <w:r>
        <w:rPr>
          <w:rFonts w:ascii="Times New Roman"/>
          <w:b w:val="false"/>
          <w:i w:val="false"/>
          <w:color w:val="000000"/>
          <w:sz w:val="28"/>
        </w:rPr>
        <w:t>
      Жұмыс беруші ЕҚБЖ туралы ережеде сыртқы және ішкі құжаттаманың тізбесін, жүргізу нысандарын регламенттеу, ресімдеу, бекіту, тіркеу мерзімдерін, сондай-ақ жауапты адамдар мен бөлімшелерді бекітуді қамтитын құжаттаманы басқару тәртібін әзірлейді, бекітеді және сипаттайды.</w:t>
      </w:r>
    </w:p>
    <w:bookmarkStart w:name="z135" w:id="123"/>
    <w:p>
      <w:pPr>
        <w:spacing w:after="0"/>
        <w:ind w:left="0"/>
        <w:jc w:val="both"/>
      </w:pPr>
      <w:r>
        <w:rPr>
          <w:rFonts w:ascii="Times New Roman"/>
          <w:b w:val="false"/>
          <w:i w:val="false"/>
          <w:color w:val="000000"/>
          <w:sz w:val="28"/>
        </w:rPr>
        <w:t>
      Еңбекті қорғау жөніндегі құжаттама мыналарды қамтиды:</w:t>
      </w:r>
    </w:p>
    <w:bookmarkEnd w:id="123"/>
    <w:bookmarkStart w:name="z136" w:id="124"/>
    <w:p>
      <w:pPr>
        <w:spacing w:after="0"/>
        <w:ind w:left="0"/>
        <w:jc w:val="both"/>
      </w:pPr>
      <w:r>
        <w:rPr>
          <w:rFonts w:ascii="Times New Roman"/>
          <w:b w:val="false"/>
          <w:i w:val="false"/>
          <w:color w:val="000000"/>
          <w:sz w:val="28"/>
        </w:rPr>
        <w:t>
      1) ұйымдастыру-өкімдік және белгілеу сипатындағы құжаттар (бұйрықтар, ережелер, еңбекті қорғау жөніндегі нұсқаулықтар, тәртіптер, регламенттер, бағдарламалар, жоспарлар, тізбелер, тізімдер, қағидалар, нормалар, стандарттар);</w:t>
      </w:r>
    </w:p>
    <w:bookmarkEnd w:id="124"/>
    <w:bookmarkStart w:name="z137" w:id="125"/>
    <w:p>
      <w:pPr>
        <w:spacing w:after="0"/>
        <w:ind w:left="0"/>
        <w:jc w:val="both"/>
      </w:pPr>
      <w:r>
        <w:rPr>
          <w:rFonts w:ascii="Times New Roman"/>
          <w:b w:val="false"/>
          <w:i w:val="false"/>
          <w:color w:val="000000"/>
          <w:sz w:val="28"/>
        </w:rPr>
        <w:t>
      2) ұйымның экономикалық қызмет түріне сәйкес ҚжЕҚ саласындағы нормативтік құқықтық актілер;</w:t>
      </w:r>
    </w:p>
    <w:bookmarkEnd w:id="125"/>
    <w:bookmarkStart w:name="z138" w:id="126"/>
    <w:p>
      <w:pPr>
        <w:spacing w:after="0"/>
        <w:ind w:left="0"/>
        <w:jc w:val="both"/>
      </w:pPr>
      <w:r>
        <w:rPr>
          <w:rFonts w:ascii="Times New Roman"/>
          <w:b w:val="false"/>
          <w:i w:val="false"/>
          <w:color w:val="000000"/>
          <w:sz w:val="28"/>
        </w:rPr>
        <w:t>
      3) тіркеу сипатындағы құжаттар (актілер мен хаттамалар, рұқсат нарядтары, өкімдер, жазатайым оқиғаларды тергеп-тексеру жөніндегі материалдар, өндірістік объектілерге аттестаттау жүргізу және кәсіптік тәуекелдерді бағалау құжаттамасы);</w:t>
      </w:r>
    </w:p>
    <w:bookmarkEnd w:id="126"/>
    <w:bookmarkStart w:name="z139" w:id="127"/>
    <w:p>
      <w:pPr>
        <w:spacing w:after="0"/>
        <w:ind w:left="0"/>
        <w:jc w:val="both"/>
      </w:pPr>
      <w:r>
        <w:rPr>
          <w:rFonts w:ascii="Times New Roman"/>
          <w:b w:val="false"/>
          <w:i w:val="false"/>
          <w:color w:val="000000"/>
          <w:sz w:val="28"/>
        </w:rPr>
        <w:t>
      4) ақпараттық-коммуникациялық сипаттағы құжаттар (жалпымемлекеттік статистикалық байқаудың статистикалық нысандары, лауазымды тұлғалардың тексеру актілері, қауіпсіздік мәселелері бойынша ұйғарымдар, қорытындылар, шағымдар, еңбекті қорғау саласындағы хат-хабарлар, түсіндірме, қызметтік, баяндамалық және талдамалық жазбалар);</w:t>
      </w:r>
    </w:p>
    <w:bookmarkEnd w:id="127"/>
    <w:bookmarkStart w:name="z140" w:id="128"/>
    <w:p>
      <w:pPr>
        <w:spacing w:after="0"/>
        <w:ind w:left="0"/>
        <w:jc w:val="both"/>
      </w:pPr>
      <w:r>
        <w:rPr>
          <w:rFonts w:ascii="Times New Roman"/>
          <w:b w:val="false"/>
          <w:i w:val="false"/>
          <w:color w:val="000000"/>
          <w:sz w:val="28"/>
        </w:rPr>
        <w:t>
      5) есептік құжаттама (жұмыскерлерге медициналық тексеру жүргізу актілері, жұмыскерлер денсаулығының жай-күйі туралы деректерді есепке алу, өндірістік жабдыққа сынақ жүргізу актілері, ЕҚБЖ қолдануын ағымдағы бақылау және талдау нәтижелері, ресми статистикалық есептілік нысандары);</w:t>
      </w:r>
    </w:p>
    <w:bookmarkEnd w:id="128"/>
    <w:bookmarkStart w:name="z141" w:id="129"/>
    <w:p>
      <w:pPr>
        <w:spacing w:after="0"/>
        <w:ind w:left="0"/>
        <w:jc w:val="both"/>
      </w:pPr>
      <w:r>
        <w:rPr>
          <w:rFonts w:ascii="Times New Roman"/>
          <w:b w:val="false"/>
          <w:i w:val="false"/>
          <w:color w:val="000000"/>
          <w:sz w:val="28"/>
        </w:rPr>
        <w:t>
      6) есепке алу құжаттамасы (хаттамалар, журналдар, графиктер).</w:t>
      </w:r>
    </w:p>
    <w:bookmarkEnd w:id="129"/>
    <w:p>
      <w:pPr>
        <w:spacing w:after="0"/>
        <w:ind w:left="0"/>
        <w:jc w:val="both"/>
      </w:pPr>
      <w:r>
        <w:rPr>
          <w:rFonts w:ascii="Times New Roman"/>
          <w:b w:val="false"/>
          <w:i w:val="false"/>
          <w:color w:val="000000"/>
          <w:sz w:val="28"/>
        </w:rPr>
        <w:t>
      ЕҚБЖ құжаттамасы тұрақты түрде өзектендіріледі және белгіленген мерзім ішінде сақталады және жұмыс берушінің еңбекті қорғау саласындағы актісі қабылданғаннан кейін 10 жұмыс күні ішінде қызметкерлердің назарына жеткізіледі.</w:t>
      </w:r>
    </w:p>
    <w:p>
      <w:pPr>
        <w:spacing w:after="0"/>
        <w:ind w:left="0"/>
        <w:jc w:val="both"/>
      </w:pPr>
      <w:r>
        <w:rPr>
          <w:rFonts w:ascii="Times New Roman"/>
          <w:b w:val="false"/>
          <w:i w:val="false"/>
          <w:color w:val="000000"/>
          <w:sz w:val="28"/>
        </w:rPr>
        <w:t>
      ЕҚБЖ тиімді қоланылуын ұйымдағы еңбекті қорғау жағдайы туралы дұрыс статистикалық есептілікті сапалы жүргізу және уақтылы ұсыну арқылы жүзеге асырылады.</w:t>
      </w:r>
    </w:p>
    <w:bookmarkStart w:name="z142" w:id="130"/>
    <w:p>
      <w:pPr>
        <w:spacing w:after="0"/>
        <w:ind w:left="0"/>
        <w:jc w:val="both"/>
      </w:pPr>
      <w:r>
        <w:rPr>
          <w:rFonts w:ascii="Times New Roman"/>
          <w:b w:val="false"/>
          <w:i w:val="false"/>
          <w:color w:val="000000"/>
          <w:sz w:val="28"/>
        </w:rPr>
        <w:t>
      Статистикалық есептілікке мыналар кіреді:</w:t>
      </w:r>
    </w:p>
    <w:bookmarkEnd w:id="130"/>
    <w:bookmarkStart w:name="z143" w:id="131"/>
    <w:p>
      <w:pPr>
        <w:spacing w:after="0"/>
        <w:ind w:left="0"/>
        <w:jc w:val="both"/>
      </w:pPr>
      <w:r>
        <w:rPr>
          <w:rFonts w:ascii="Times New Roman"/>
          <w:b w:val="false"/>
          <w:i w:val="false"/>
          <w:color w:val="000000"/>
          <w:sz w:val="28"/>
        </w:rPr>
        <w:t>
      1) зиянды және басқа да қолайсыз еңбек жағдайларында жұмыс істейтін жұмыскерлердің саны туралы жылдық кезеңділіктегі есеп;</w:t>
      </w:r>
    </w:p>
    <w:bookmarkEnd w:id="131"/>
    <w:bookmarkStart w:name="z144" w:id="132"/>
    <w:p>
      <w:pPr>
        <w:spacing w:after="0"/>
        <w:ind w:left="0"/>
        <w:jc w:val="both"/>
      </w:pPr>
      <w:r>
        <w:rPr>
          <w:rFonts w:ascii="Times New Roman"/>
          <w:b w:val="false"/>
          <w:i w:val="false"/>
          <w:color w:val="000000"/>
          <w:sz w:val="28"/>
        </w:rPr>
        <w:t>
      2) еңбек қызметіне байланысты жарақаттану және факті бойынша кезеңділікпен кәсіптік аурулар туралы есеп.</w:t>
      </w:r>
    </w:p>
    <w:bookmarkEnd w:id="132"/>
    <w:bookmarkStart w:name="z145" w:id="133"/>
    <w:p>
      <w:pPr>
        <w:spacing w:after="0"/>
        <w:ind w:left="0"/>
        <w:jc w:val="both"/>
      </w:pPr>
      <w:r>
        <w:rPr>
          <w:rFonts w:ascii="Times New Roman"/>
          <w:b w:val="false"/>
          <w:i w:val="false"/>
          <w:color w:val="000000"/>
          <w:sz w:val="28"/>
        </w:rPr>
        <w:t>
      Міндетті есептілікті жүзеге асыру шеңберінде жұмыс беруші:</w:t>
      </w:r>
    </w:p>
    <w:bookmarkEnd w:id="133"/>
    <w:bookmarkStart w:name="z146" w:id="134"/>
    <w:p>
      <w:pPr>
        <w:spacing w:after="0"/>
        <w:ind w:left="0"/>
        <w:jc w:val="both"/>
      </w:pPr>
      <w:r>
        <w:rPr>
          <w:rFonts w:ascii="Times New Roman"/>
          <w:b w:val="false"/>
          <w:i w:val="false"/>
          <w:color w:val="000000"/>
          <w:sz w:val="28"/>
        </w:rPr>
        <w:t>
      1) мемлекеттік органдарға еңбек жағдайларының, еңбек қауіпсіздігінің және еңбекті қорғаудың жай-күйін мониторингтеу үшін олардың жазбаша сұрау салуы бойынша ақпаратты;</w:t>
      </w:r>
    </w:p>
    <w:bookmarkEnd w:id="134"/>
    <w:bookmarkStart w:name="z147" w:id="135"/>
    <w:p>
      <w:pPr>
        <w:spacing w:after="0"/>
        <w:ind w:left="0"/>
        <w:jc w:val="both"/>
      </w:pPr>
      <w:r>
        <w:rPr>
          <w:rFonts w:ascii="Times New Roman"/>
          <w:b w:val="false"/>
          <w:i w:val="false"/>
          <w:color w:val="000000"/>
          <w:sz w:val="28"/>
        </w:rPr>
        <w:t>
      2) белгіленген мерзімдерде қағаз және электрондық жеткізгіштерде еңбек инспекциясы жөніндегі тиісті жергілікті органға өндірістік объектілерді еңбек жағдайлары бойынша аттестаттау нәтижелерін;</w:t>
      </w:r>
    </w:p>
    <w:bookmarkEnd w:id="135"/>
    <w:bookmarkStart w:name="z148" w:id="136"/>
    <w:p>
      <w:pPr>
        <w:spacing w:after="0"/>
        <w:ind w:left="0"/>
        <w:jc w:val="both"/>
      </w:pPr>
      <w:r>
        <w:rPr>
          <w:rFonts w:ascii="Times New Roman"/>
          <w:b w:val="false"/>
          <w:i w:val="false"/>
          <w:color w:val="000000"/>
          <w:sz w:val="28"/>
        </w:rPr>
        <w:t>
      3) мониторинг үшін еңбек инспекциясы жөніндегі жергілікті органға ұжымдық шартты (бар болса) ұсынады.</w:t>
      </w:r>
    </w:p>
    <w:bookmarkEnd w:id="136"/>
    <w:p>
      <w:pPr>
        <w:spacing w:after="0"/>
        <w:ind w:left="0"/>
        <w:jc w:val="both"/>
      </w:pPr>
      <w:r>
        <w:rPr>
          <w:rFonts w:ascii="Times New Roman"/>
          <w:b w:val="false"/>
          <w:i w:val="false"/>
          <w:color w:val="000000"/>
          <w:sz w:val="28"/>
        </w:rPr>
        <w:t>
      ЕҚБЖ туралы ережеде ЕҚБЖ құжаттамасын әзірлеу, келісу, бекіту және қайта қарау тәртібі, оны сақтау мерзімдері белгіленеді, басқарудың барлық деңгейлерінде жұмыс беруші айқындайтын ЕҚБЖ құжаттарын әзірлеуді қамтамасыз ететін адамдар бекітіледі.</w:t>
      </w:r>
    </w:p>
    <w:p>
      <w:pPr>
        <w:spacing w:after="0"/>
        <w:ind w:left="0"/>
        <w:jc w:val="both"/>
      </w:pPr>
      <w:r>
        <w:rPr>
          <w:rFonts w:ascii="Times New Roman"/>
          <w:b w:val="false"/>
          <w:i w:val="false"/>
          <w:color w:val="000000"/>
          <w:sz w:val="28"/>
        </w:rPr>
        <w:t>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