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ce40" w14:textId="e5fc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Ақмола облысы Атбасар аудандық мәслихатының 2022 жылғы 27 мамырдағы № 7С 19/18 шешімі. Қазақстан Республикасының Әділет министрлігінде 2022 жылғы 3 маусымда № 28350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белгiленсiн.</w:t>
      </w:r>
    </w:p>
    <w:bookmarkEnd w:id="1"/>
    <w:bookmarkStart w:name="z3" w:id="2"/>
    <w:p>
      <w:pPr>
        <w:spacing w:after="0"/>
        <w:ind w:left="0"/>
        <w:jc w:val="both"/>
      </w:pPr>
      <w:r>
        <w:rPr>
          <w:rFonts w:ascii="Times New Roman"/>
          <w:b w:val="false"/>
          <w:i w:val="false"/>
          <w:color w:val="000000"/>
          <w:sz w:val="28"/>
        </w:rPr>
        <w:t>
      2. Осы шешiм 2022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