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3c99" w14:textId="c3c3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Бұланды ауданында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2022 жылғы 25 наурыздағы № А-03/79 қаулысы. Қазақстан Республикасының Әділет министрлігінде 2022 жылғы 1 сәуірде № 27362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атқарушысының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тіркелген) сәйкес, Ақмола облысының Бұланды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Бұланды ауданында стационарлық емес сауда объектілерін орналастыру орындары айқындалсын және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облысының Бұланды ауданы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Бұланды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А-03/79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Бұланды ауданында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Спортивная көшесі, № 4 –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Гранитная көшесі, № 7 -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шаршы метр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Михаил Яглинский көшесі, темір жол вокзалдың ғимаратына қарама-қарсы вокзал маңындағы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Журавлевка ауылы, Береке көшесі, Журавлевка амбулаториясы ғимаратына қарама-қарсы орталық алаң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ауылы, Молодежная көшесі, 2 мешіт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ауылы, Первомайская көшесі, 6 "Бұланды ауданының мәдениет, тілдерді дамыту, дене шынықтыру және спорт бөлімінің "Бұланды аудандық мәдениет үйі" мемлекеттік коммуналдық қазыналық кәсіпорны" Капитоновка ауылдық Мәдениет үйі ғимаратының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Партизанка ауылы, Ленин көшесі 13, "Бұланды ауданының мәдениет, тілдерді дамыту, дене шынықтыру және спорт бөлімінің "Бұланды аудандық мәдениет үйі" мемлекеттік коммуналдық қазыналық кәсіпорны" Амангелді ауылдық Мәдениет үйі ғимаратының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Шұбарағаш ауылы, Мұхтар Әуезов атындағы көшесі, бұрынғы астық қабылдау пункті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Тоқтамыс ауылы, Целинная көшесі 37, бұрынғы асхана ғимаратының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ауылы, Целинная көшесі 22, бос сауда орталығы ғимаратының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 ауылы, Шоқан Уәлиханов көшесі, "Бұланды ауданының мәдениет, тілдерді дамыту, дене шынықтыру және спорт бөлімінің "Бұланды аудандық мәдениет үйі" мемлекеттік коммуналдық қазыналық кәсіпорны" Новобратск ауылдық Мәдениет үйі ғимаратының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