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24c4" w14:textId="ae52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Біржан сал ауданы әкімдігінің 2022 жылғы 4 мамырдағы № а-4/73 қаулысы. Қазақстан Республикасының Әділет министрлігінде 2022 жылғы 6 мамырда № 27938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Біржан сал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2022 жылғы 4 мамырдағы</w:t>
            </w:r>
            <w:r>
              <w:br/>
            </w:r>
            <w:r>
              <w:rPr>
                <w:rFonts w:ascii="Times New Roman"/>
                <w:b w:val="false"/>
                <w:i w:val="false"/>
                <w:color w:val="000000"/>
                <w:sz w:val="20"/>
              </w:rPr>
              <w:t>№ а-4/73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 де нормативтік құқықтық актілерге сәйкес әзірленді және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ауданы үшін сыртқы көркі, сәулеттік стилі, түсі бойынша шешімі, қабаттылығы, әрлеу материалдары, қоршаулары, жабын түрі мен учаске аумағында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Біржан сал ауданы әкімдігінің 28.03.2024 </w:t>
      </w:r>
      <w:r>
        <w:rPr>
          <w:rFonts w:ascii="Times New Roman"/>
          <w:b w:val="false"/>
          <w:i w:val="false"/>
          <w:color w:val="000000"/>
          <w:sz w:val="28"/>
        </w:rPr>
        <w:t>№ а-4/42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Біржан сал ауданының "Тұрғын үй-коммуналдық шаруашылығы, жолаушы көлігі, автомобиль жолдары және тұрғын үй инспекциясы бөлімі" мемлекеттік мекемесі (бұдан әрі - Бөлім) Біржан сал ауданының Степняк қаласына және ауылдарына бірыңғай сәулет келбетін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2" w:id="10"/>
    <w:p>
      <w:pPr>
        <w:spacing w:after="0"/>
        <w:ind w:left="0"/>
        <w:jc w:val="both"/>
      </w:pPr>
      <w:r>
        <w:rPr>
          <w:rFonts w:ascii="Times New Roman"/>
          <w:b w:val="false"/>
          <w:i w:val="false"/>
          <w:color w:val="000000"/>
          <w:sz w:val="28"/>
        </w:rPr>
        <w:t xml:space="preserve">
      4. Біржан сал ауданының "Құрысыл,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Біржан сал ауданының Степняк қаласына және ауылдарына бірыңғай сәулет бейнесін әзірлеуді және бекітуді қамтамасыз етеді.</w:t>
      </w:r>
    </w:p>
    <w:bookmarkEnd w:id="10"/>
    <w:bookmarkStart w:name="z13" w:id="11"/>
    <w:p>
      <w:pPr>
        <w:spacing w:after="0"/>
        <w:ind w:left="0"/>
        <w:jc w:val="both"/>
      </w:pPr>
      <w:r>
        <w:rPr>
          <w:rFonts w:ascii="Times New Roman"/>
          <w:b w:val="false"/>
          <w:i w:val="false"/>
          <w:color w:val="000000"/>
          <w:sz w:val="28"/>
        </w:rPr>
        <w:t>
      5. Әкімшілік-аумақтық бірліктер әкімдері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пәтерлерінің,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ағымдағы немесе күрделі жөндеу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Біржан сал ауданы әкімдігінің 28.03.2024 </w:t>
      </w:r>
      <w:r>
        <w:rPr>
          <w:rFonts w:ascii="Times New Roman"/>
          <w:b w:val="false"/>
          <w:i w:val="false"/>
          <w:color w:val="000000"/>
          <w:sz w:val="28"/>
        </w:rPr>
        <w:t>№ а-4/42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ағымдағы немесе күрделі жөндеу жөніндегі бірыңғай сәулеттік келбет беруге бағытталған жұмыстар жүгізілмейді.</w:t>
      </w:r>
    </w:p>
    <w:bookmarkEnd w:id="13"/>
    <w:bookmarkStart w:name="z16"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7" w:id="15"/>
    <w:p>
      <w:pPr>
        <w:spacing w:after="0"/>
        <w:ind w:left="0"/>
        <w:jc w:val="left"/>
      </w:pPr>
      <w:r>
        <w:rPr>
          <w:rFonts w:ascii="Times New Roman"/>
          <w:b/>
          <w:i w:val="false"/>
          <w:color w:val="000000"/>
        </w:rPr>
        <w:t xml:space="preserve"> 3-тарау.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жүргізу тәртібі</w:t>
      </w:r>
    </w:p>
    <w:bookmarkEnd w:id="15"/>
    <w:bookmarkStart w:name="z18"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19" w:id="1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бюджеттік бағдарлама әкімшісі бірыңғай сәулет келбетін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7"/>
    <w:bookmarkStart w:name="z20" w:id="1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w:t>
      </w:r>
    </w:p>
    <w:bookmarkEnd w:id="18"/>
    <w:bookmarkStart w:name="z21" w:id="19"/>
    <w:p>
      <w:pPr>
        <w:spacing w:after="0"/>
        <w:ind w:left="0"/>
        <w:jc w:val="both"/>
      </w:pPr>
      <w:r>
        <w:rPr>
          <w:rFonts w:ascii="Times New Roman"/>
          <w:b w:val="false"/>
          <w:i w:val="false"/>
          <w:color w:val="000000"/>
          <w:sz w:val="28"/>
        </w:rPr>
        <w:t>
      12. Бірыңғай сәулет келбетін беруге бағытталған көппәтерлі тұрғын үйлердің қасбеттерін, шатырларын ағымдағы немесе күрделі жөндеу жөніндегі жұмыстарды сатып алуды бюджеттік бағдарлама әкімшісі мемлекеттік сатып алу туралы заңнамаға сәйкес жүзеге асырады.</w:t>
      </w:r>
    </w:p>
    <w:bookmarkEnd w:id="19"/>
    <w:bookmarkStart w:name="z22" w:id="20"/>
    <w:p>
      <w:pPr>
        <w:spacing w:after="0"/>
        <w:ind w:left="0"/>
        <w:jc w:val="both"/>
      </w:pPr>
      <w:r>
        <w:rPr>
          <w:rFonts w:ascii="Times New Roman"/>
          <w:b w:val="false"/>
          <w:i w:val="false"/>
          <w:color w:val="000000"/>
          <w:sz w:val="28"/>
        </w:rPr>
        <w:t>
      13. Бюджеттік бағдарлама әкімшісі бірыңғай сәулет келбетін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жүзге асырады.</w:t>
      </w:r>
    </w:p>
    <w:bookmarkEnd w:id="20"/>
    <w:bookmarkStart w:name="z23" w:id="21"/>
    <w:p>
      <w:pPr>
        <w:spacing w:after="0"/>
        <w:ind w:left="0"/>
        <w:jc w:val="left"/>
      </w:pPr>
      <w:r>
        <w:rPr>
          <w:rFonts w:ascii="Times New Roman"/>
          <w:b/>
          <w:i w:val="false"/>
          <w:color w:val="000000"/>
        </w:rPr>
        <w:t xml:space="preserve"> 4-тарау. Қорытынды ережелер</w:t>
      </w:r>
    </w:p>
    <w:bookmarkEnd w:id="21"/>
    <w:bookmarkStart w:name="z24" w:id="22"/>
    <w:p>
      <w:pPr>
        <w:spacing w:after="0"/>
        <w:ind w:left="0"/>
        <w:jc w:val="both"/>
      </w:pPr>
      <w:r>
        <w:rPr>
          <w:rFonts w:ascii="Times New Roman"/>
          <w:b w:val="false"/>
          <w:i w:val="false"/>
          <w:color w:val="000000"/>
          <w:sz w:val="28"/>
        </w:rPr>
        <w:t>
      14.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