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53e7" w14:textId="1935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2018 жылғы 15 наурыздағы № 26/2 "Есіл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14 ақпандағы № 20/4 шешімі. Қазақстан Республикасының Әділет министрлігінде 2022 жылғы 22 ақпанда № 26875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15 наурыздағы № 26/2 (Нормативтік құқықтық актілерді мемлекеттік тіркеу тізілімінде № 6491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