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a0540" w14:textId="e3a0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әкімдігінің 2017 жылғы 25 шілдедегі № А-7/342 "Зеренді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Зеренді ауданы әкімдігінің 2022 жылғы 14 наурыздағы № А-3/167 қаулысы. Қазақстан Республикасының Әділет министрлігінде 2022 жылғы 24 наурызда № 27201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Ақмола облысы Зеренді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Зеренді ауданы әкімдігінің 2017 жылғы 25 шілдедегі № А-7/342 "Зеренді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6059 болып тіркелген).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Зеренді ауданы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