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057b" w14:textId="6330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2022 жылғы 18 қазандағы № 25-160 шешімі. Қазақстан Республикасының Әділет министрлігінде 2022 жылғы 20 қазанда № 30246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ауданының мәслихат</w:t>
            </w:r>
            <w:r>
              <w:br/>
            </w:r>
            <w:r>
              <w:rPr>
                <w:rFonts w:ascii="Times New Roman"/>
                <w:b w:val="false"/>
                <w:i w:val="false"/>
                <w:color w:val="000000"/>
                <w:sz w:val="20"/>
              </w:rPr>
              <w:t>аппараты" ММ 2022 жылғы</w:t>
            </w:r>
            <w:r>
              <w:br/>
            </w:r>
            <w:r>
              <w:rPr>
                <w:rFonts w:ascii="Times New Roman"/>
                <w:b w:val="false"/>
                <w:i w:val="false"/>
                <w:color w:val="000000"/>
                <w:sz w:val="20"/>
              </w:rPr>
              <w:t>18 қазандағы</w:t>
            </w:r>
            <w:r>
              <w:br/>
            </w:r>
            <w:r>
              <w:rPr>
                <w:rFonts w:ascii="Times New Roman"/>
                <w:b w:val="false"/>
                <w:i w:val="false"/>
                <w:color w:val="000000"/>
                <w:sz w:val="20"/>
              </w:rPr>
              <w:t>№ 25-160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маслихатының</w:t>
            </w:r>
            <w:r>
              <w:br/>
            </w:r>
            <w:r>
              <w:rPr>
                <w:rFonts w:ascii="Times New Roman"/>
                <w:b w:val="false"/>
                <w:i w:val="false"/>
                <w:color w:val="000000"/>
                <w:sz w:val="20"/>
              </w:rPr>
              <w:t>2017 жылғы 6 ақпандағы</w:t>
            </w:r>
            <w:r>
              <w:br/>
            </w:r>
            <w:r>
              <w:rPr>
                <w:rFonts w:ascii="Times New Roman"/>
                <w:b w:val="false"/>
                <w:i w:val="false"/>
                <w:color w:val="000000"/>
                <w:sz w:val="20"/>
              </w:rPr>
              <w:t>№ 10-83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Зеренді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6.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10-бабының 1 тармағының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және атаулы кундерге әлеуметтік көмек азаматтардың келесі санаттарына ақшалай төлемдер түрінде бір рет көрсетіледі:</w:t>
      </w:r>
    </w:p>
    <w:bookmarkEnd w:id="13"/>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Кеңестік Социалистік Республикалар Одағын (бұдан әрі-КСР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- 1000000 (бір миллион)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- 1000000 (бір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жеңілдікі шарттармен зейнетақы тағайындау үшін 1998 жылғы 1 қаңтарға дейін еңбек сіңірген жылдарына есептеліп жазылған, сол қалаларда Ұлы Отан соғысы кезіңінде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Заңынын 4-6-баптарында аталған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 және екінші рет некеге тұрмаған жесірлерге, екінші рет некеге тұрмаған зайыбына (жұбайына) - 60000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- 30000 (отыз мың) теңге;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- 15 (он бес) айлық есептік көрсеткіш мөлшерінде;</w:t>
      </w:r>
    </w:p>
    <w:p>
      <w:pPr>
        <w:spacing w:after="0"/>
        <w:ind w:left="0"/>
        <w:jc w:val="both"/>
      </w:pPr>
      <w:r>
        <w:rPr>
          <w:rFonts w:ascii="Times New Roman"/>
          <w:b w:val="false"/>
          <w:i w:val="false"/>
          <w:color w:val="000000"/>
          <w:sz w:val="28"/>
        </w:rPr>
        <w:t>
      2) Саяси қуғын-сүргін және ашаршылық құрбандарын еске алу күні - 31 мамыр: саяси қуғын-сүргіндер құрбандарына және саяси қуғын-сүргіндерден зардап шеккендерге - 2 (екі) айлық есептік көрсеткіш мөлшерінде;</w:t>
      </w:r>
    </w:p>
    <w:p>
      <w:pPr>
        <w:spacing w:after="0"/>
        <w:ind w:left="0"/>
        <w:jc w:val="both"/>
      </w:pPr>
      <w:r>
        <w:rPr>
          <w:rFonts w:ascii="Times New Roman"/>
          <w:b w:val="false"/>
          <w:i w:val="false"/>
          <w:color w:val="000000"/>
          <w:sz w:val="28"/>
        </w:rPr>
        <w:t>
      3) Семей ядролық сынақ полигонының жабылған күні - 29 тамыз: Семей ядролық сынақ полигонындағы ядролық сынақтардың салдарынан зардап шеккен азаматтарға - 5 (бес) айлық есептік көрсеткіш мөлшерінде;</w:t>
      </w:r>
    </w:p>
    <w:p>
      <w:pPr>
        <w:spacing w:after="0"/>
        <w:ind w:left="0"/>
        <w:jc w:val="both"/>
      </w:pPr>
      <w:r>
        <w:rPr>
          <w:rFonts w:ascii="Times New Roman"/>
          <w:b w:val="false"/>
          <w:i w:val="false"/>
          <w:color w:val="000000"/>
          <w:sz w:val="28"/>
        </w:rPr>
        <w:t>
      4) Қазақстан Республикасының Конституция күні - 30 тамыз: бірінші, екінші, үшінші топтағы мүгедектігі бар адамдарға, мүгедектігі бар балаларға, ең төмен және төмен зейнетақы мөлшерінен төмен алатын зейнеткерлерге - 2 (екі) айлық есептік көрсеткіш мөлшерінде;</w:t>
      </w:r>
    </w:p>
    <w:p>
      <w:pPr>
        <w:spacing w:after="0"/>
        <w:ind w:left="0"/>
        <w:jc w:val="both"/>
      </w:pPr>
      <w:r>
        <w:rPr>
          <w:rFonts w:ascii="Times New Roman"/>
          <w:b w:val="false"/>
          <w:i w:val="false"/>
          <w:color w:val="000000"/>
          <w:sz w:val="28"/>
        </w:rPr>
        <w:t>
      5) Жаңа жыл - 1-2 қаңтар: он сегіз жасқа дейінгі мүгедектігі бар балаларға - 2 (екі) айлық есептік көрсеткіш мөлшерінде;</w:t>
      </w:r>
    </w:p>
    <w:bookmarkStart w:name="z16" w:id="1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кезден бастап үш айдан кешіктірмей, жан басына шаққандағы орташа табысты есепке алынбай. Әлеуметтік көмектің шекті мөлшері 50 айлық есептік көрсеткіш, бір рет;</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 шектеулі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дәрігерлік-консультациялық комиссияның қорытындысы негізінде,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жан басына шаққандағы орташа табысы есепке алынбай, аңықтама негізінде,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аңықтама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ауруды растайтын дәрігерлік - консультациялық комиссияның қорытындысы негізінде 6 ай ішінде ай сайын - 10 (он) айлық есептік көрсеткіш, және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химиопрофилактика алу кезеңінде туберкулез жұқтырған балаларға дәрігерлік-консультациялық комиссияның қорытындысы негізінде, әлеуметтік көмектің шекті мөлшері 3 (үш) айлық есептік көрсеткіш, бір рет;</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әлеуметтік көмектің шекті мөлшері 15 (он бес) айлық есептік көрсеткіш, бір рет, алты айдан кешіктірмей, келесі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5)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6) жоғары медициналық оқу орындарында оқитын аз қамтылған отбасылардан, халықтың әлеуметтік жағынан әлсіз топтарынан шыққан, студенттерге оқуды аяқтағаннан кейін Зеренді ауданында жұмысты өтеуді ескере отырып, оқу шығындарын 100 пайызы мөлшерінде өтеу;</w:t>
      </w:r>
    </w:p>
    <w:p>
      <w:pPr>
        <w:spacing w:after="0"/>
        <w:ind w:left="0"/>
        <w:jc w:val="both"/>
      </w:pPr>
      <w:r>
        <w:rPr>
          <w:rFonts w:ascii="Times New Roman"/>
          <w:b w:val="false"/>
          <w:i w:val="false"/>
          <w:color w:val="000000"/>
          <w:sz w:val="28"/>
        </w:rPr>
        <w:t>
      7) халықтың әлеуметтік жағынан әлсіз топтарынан шыққан, кәмелетке толмаған балаларды жерлеуге, баланың қайтыс болғанын растайтын құжат негізінде, жан басына шаққандағы орташа табысы есепке алынбай,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8)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Заңының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9) Семей ядролық сынақ полигонындағы ядролық сынақтардың салдарынан зардап шеккен азаматтарға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17" w:id="15"/>
    <w:p>
      <w:pPr>
        <w:spacing w:after="0"/>
        <w:ind w:left="0"/>
        <w:jc w:val="both"/>
      </w:pPr>
      <w:r>
        <w:rPr>
          <w:rFonts w:ascii="Times New Roman"/>
          <w:b w:val="false"/>
          <w:i w:val="false"/>
          <w:color w:val="000000"/>
          <w:sz w:val="28"/>
        </w:rPr>
        <w:t>
      9. Әлеуметтік көмек мұқтаж азаматтардың жекелеген санаттарына уәкілетті ұйымның тізімдері негізінде өтініш бойынша бір рет және (немесе) мерзімді (ай сайын) көрсетіледі:</w:t>
      </w:r>
    </w:p>
    <w:bookmarkEnd w:id="15"/>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сондай-ақ "Ардагерлер туралы" Қазақстан Республикасы Заңының күші қолданылатын басқа да адамдарға, коммуналдық қызмет шығындарына - 2 айлық есептік көрсеткіш мөлшерінде;</w:t>
      </w:r>
    </w:p>
    <w:bookmarkStart w:name="z18" w:id="16"/>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6"/>
    <w:bookmarkStart w:name="z19" w:id="17"/>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7"/>
    <w:bookmarkStart w:name="z20" w:id="18"/>
    <w:p>
      <w:pPr>
        <w:spacing w:after="0"/>
        <w:ind w:left="0"/>
        <w:jc w:val="both"/>
      </w:pPr>
      <w:r>
        <w:rPr>
          <w:rFonts w:ascii="Times New Roman"/>
          <w:b w:val="false"/>
          <w:i w:val="false"/>
          <w:color w:val="000000"/>
          <w:sz w:val="28"/>
        </w:rPr>
        <w:t>
      12.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18"/>
    <w:bookmarkStart w:name="z21" w:id="19"/>
    <w:p>
      <w:pPr>
        <w:spacing w:after="0"/>
        <w:ind w:left="0"/>
        <w:jc w:val="both"/>
      </w:pPr>
      <w:r>
        <w:rPr>
          <w:rFonts w:ascii="Times New Roman"/>
          <w:b w:val="false"/>
          <w:i w:val="false"/>
          <w:color w:val="000000"/>
          <w:sz w:val="28"/>
        </w:rPr>
        <w:t>
      13.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