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4b92" w14:textId="0c74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2022 жылғы 8 қыркүйектегі № 3/22 шешімі. Қазақстан Республикасының Әділет министрлігінде 2022 жылғы 9 қыркүйекте № 29490 болып тіркелді. Күші жойылды - Ақмола облысы Қорғалжын аудандық мәслихатының 2023 жылғы 5 желтоқсандағы № 7/9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05.12.2023 </w:t>
      </w:r>
      <w:r>
        <w:rPr>
          <w:rFonts w:ascii="Times New Roman"/>
          <w:b w:val="false"/>
          <w:i w:val="false"/>
          <w:color w:val="ff0000"/>
          <w:sz w:val="28"/>
        </w:rPr>
        <w:t>№ 7/9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Қорғалжын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қыркүйектегі № 1/8 (Нормативтік құқықтық актілерді мемлекеттік тіркеу тізілімінде № 5577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қыркүйектегі</w:t>
            </w:r>
            <w:r>
              <w:br/>
            </w:r>
            <w:r>
              <w:rPr>
                <w:rFonts w:ascii="Times New Roman"/>
                <w:b w:val="false"/>
                <w:i w:val="false"/>
                <w:color w:val="000000"/>
                <w:sz w:val="20"/>
              </w:rPr>
              <w:t>№ 3/22 шешіміне</w:t>
            </w:r>
            <w:r>
              <w:br/>
            </w:r>
            <w:r>
              <w:rPr>
                <w:rFonts w:ascii="Times New Roman"/>
                <w:b w:val="false"/>
                <w:i w:val="false"/>
                <w:color w:val="000000"/>
                <w:sz w:val="20"/>
              </w:rPr>
              <w:t>қосымша</w:t>
            </w:r>
            <w:r>
              <w:br/>
            </w: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27 қыркүйектегі № 1/8</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Қорғалжын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"Қорғалжын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Қорғалжын ауданының аумағында тұрақты тұратын тұлғаларға таралады.</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түрде көрсететін көмек түсініледі.</w:t>
      </w:r>
    </w:p>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8" w:id="6"/>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Атаулы күндер мен мерекелік күндерге әлеуметтік көмек азаматтардың келесі санаттарына ақшалай төлемдер түрінде бір рет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- 10 (он) айлық есептік көрсеткіш мөлшерінде;</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 - ақ бұрынғы Кеңестік Социалистік Республикалар Одағын (бұдан әрі-КСР Одағы) қорғау бойынша басқа да ұрыс операциялар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- 1000000 (бір миллион)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қызметшілерге- 1000000 (бір миллион) теңге;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жеңілдікі шарттармен зейнетақы тағайындау үшін 1998 жылғы 1 қаңтарға дейін еңбек сіңірген жылдарына есептеліп жазылған, сол қалаларда Ұлы Отан соғысы кезіңінде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құралымдарының Ұлы Отан соғысы кезеңінде әскери қызмешілер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қызметкерлеріне, сондай-ақ Ұлы Отан соғысының бас кезінде басқа мемлекеттердің порттарында еріксіз ұсталған көлік флоты кемелері экипаждарының мүшелеріне - 100000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адамдар болған адамдарға - 60000 (алпыс мың) теңге;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мүгедектігі бар адамдар болған бұрынғы КСР Одағының мемлекеттік қауіпсіздік органдарының және ішкі істер органдарының басшы және қатардағы құрамының адамдарына - 5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(отыз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- 3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 (үш)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 (үш)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p>
      <w:pPr>
        <w:spacing w:after="0"/>
        <w:ind w:left="0"/>
        <w:jc w:val="both"/>
      </w:pPr>
      <w:r>
        <w:rPr>
          <w:rFonts w:ascii="Times New Roman"/>
          <w:b w:val="false"/>
          <w:i w:val="false"/>
          <w:color w:val="000000"/>
          <w:sz w:val="28"/>
        </w:rPr>
        <w:t>
      1979 жылғы 1 желтоқсаннан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ата-аналары және екінші рет некеге тұрмаған жесірлерге, қайта некеге отырмаған (тұрмаған) зайыбына (жұбайына) - 60000 (алпыс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- 30000 (отыз мың) теңге;</w:t>
      </w:r>
    </w:p>
    <w:p>
      <w:pPr>
        <w:spacing w:after="0"/>
        <w:ind w:left="0"/>
        <w:jc w:val="both"/>
      </w:pPr>
      <w:r>
        <w:rPr>
          <w:rFonts w:ascii="Times New Roman"/>
          <w:b w:val="false"/>
          <w:i w:val="false"/>
          <w:color w:val="000000"/>
          <w:sz w:val="28"/>
        </w:rPr>
        <w:t>
      3)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- 2 (екі) айлық есептік көрсеткіш мөлшерінде;</w:t>
      </w:r>
    </w:p>
    <w:p>
      <w:pPr>
        <w:spacing w:after="0"/>
        <w:ind w:left="0"/>
        <w:jc w:val="both"/>
      </w:pPr>
      <w:r>
        <w:rPr>
          <w:rFonts w:ascii="Times New Roman"/>
          <w:b w:val="false"/>
          <w:i w:val="false"/>
          <w:color w:val="000000"/>
          <w:sz w:val="28"/>
        </w:rPr>
        <w:t>
      4) Семей ядролық сынақ полигонының жабылған күні - 29 тамыз:</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- 2 (екі) айлық есептік көрсеткіш мөлшерінде;</w:t>
      </w:r>
    </w:p>
    <w:p>
      <w:pPr>
        <w:spacing w:after="0"/>
        <w:ind w:left="0"/>
        <w:jc w:val="both"/>
      </w:pPr>
      <w:r>
        <w:rPr>
          <w:rFonts w:ascii="Times New Roman"/>
          <w:b w:val="false"/>
          <w:i w:val="false"/>
          <w:color w:val="000000"/>
          <w:sz w:val="28"/>
        </w:rPr>
        <w:t>
      5) Қазақстан Республикасының Конституция күні - 30 тамыз:</w:t>
      </w:r>
    </w:p>
    <w:p>
      <w:pPr>
        <w:spacing w:after="0"/>
        <w:ind w:left="0"/>
        <w:jc w:val="both"/>
      </w:pPr>
      <w:r>
        <w:rPr>
          <w:rFonts w:ascii="Times New Roman"/>
          <w:b w:val="false"/>
          <w:i w:val="false"/>
          <w:color w:val="000000"/>
          <w:sz w:val="28"/>
        </w:rPr>
        <w:t>
      бірінші, екінші, үшінші топтағы мүгедектігі бар адамдарға, мүгедектігі бар балаларға,</w:t>
      </w:r>
    </w:p>
    <w:p>
      <w:pPr>
        <w:spacing w:after="0"/>
        <w:ind w:left="0"/>
        <w:jc w:val="both"/>
      </w:pPr>
      <w:r>
        <w:rPr>
          <w:rFonts w:ascii="Times New Roman"/>
          <w:b w:val="false"/>
          <w:i w:val="false"/>
          <w:color w:val="000000"/>
          <w:sz w:val="28"/>
        </w:rPr>
        <w:t>
      ең төмен және төмен зейнетақы мөлшерінен төмен алатын зейнеткерлерге - 2 (екі) айлық есептік көрсеткіш мөлшерінде.</w:t>
      </w:r>
    </w:p>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кезден бастап үш айдан кешіктірмей, жан басына шаққандағы орташа табысты есепке алынбай, бір рет - 30 (отыз)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 шектеулі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дәрігерлік-консультациялық комиссияның қорытындысы негізінде бір рет - 15 (он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тудыратын ауруы бар азаматтарға жан басына шаққандағы орташа табысы есепке алынбай, аңықтама негізінде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аңықтама негізінде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ауруды растайтын дәрігерлік - консультациялық комиссияның қорытындысы негізінде 6 ай ішінде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келесі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бірінші, екінші топтағы мүгедектігі бар адамдарға;</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азаматтарға (отбасыларға) бір рет - 15 (он бес) айлық есептік көрсеткіш мөлшерінде;</w:t>
      </w:r>
    </w:p>
    <w:p>
      <w:pPr>
        <w:spacing w:after="0"/>
        <w:ind w:left="0"/>
        <w:jc w:val="both"/>
      </w:pPr>
      <w:r>
        <w:rPr>
          <w:rFonts w:ascii="Times New Roman"/>
          <w:b w:val="false"/>
          <w:i w:val="false"/>
          <w:color w:val="000000"/>
          <w:sz w:val="28"/>
        </w:rPr>
        <w:t>
      5) аз қамтылған отбасылардан, халықтың әлеуметтік жағынан әлсіз топтарынан шыққан, күндізгі оқу нысаны бойынша оқитын колледж студенттеріне оқу орнымен жасасқан келісім шарттың көшірмесі, оқу орнынан берілген анықтама, төлеу туралы квитанциялары негізінде оқу шығындарын 100 пайызы мөлшерінде өтеу;</w:t>
      </w:r>
    </w:p>
    <w:p>
      <w:pPr>
        <w:spacing w:after="0"/>
        <w:ind w:left="0"/>
        <w:jc w:val="both"/>
      </w:pPr>
      <w:r>
        <w:rPr>
          <w:rFonts w:ascii="Times New Roman"/>
          <w:b w:val="false"/>
          <w:i w:val="false"/>
          <w:color w:val="000000"/>
          <w:sz w:val="28"/>
        </w:rPr>
        <w:t>
      6) жоғары медициналық оқу орындарында оқитын аз қамтылған отбасылардан, халықтың әлеуметтік жағынан әлсіз топтарынан шыққан, студенттерге, оқу шығындарын 100 пайызы мөлшерінде өтеу;</w:t>
      </w:r>
    </w:p>
    <w:p>
      <w:pPr>
        <w:spacing w:after="0"/>
        <w:ind w:left="0"/>
        <w:jc w:val="both"/>
      </w:pPr>
      <w:r>
        <w:rPr>
          <w:rFonts w:ascii="Times New Roman"/>
          <w:b w:val="false"/>
          <w:i w:val="false"/>
          <w:color w:val="000000"/>
          <w:sz w:val="28"/>
        </w:rPr>
        <w:t xml:space="preserve">
      7) Ұлы Отан соғысының ардагерлеріне, басқа мемлекеттер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30 (отыз) айлық есептік көрсеткіштен артық емес).</w:t>
      </w:r>
    </w:p>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12. Әлеуметтік көмек ақшалай түрде екінші деңгейлі банктер немесе банктік операциялардың тиісті түрлерін лицензиялары бар ұйымдар арқылы алушылардың шоттарына аудару жолымен көрсетіледі.</w:t>
      </w:r>
    </w:p>
    <w:bookmarkStart w:name="z9" w:id="7"/>
    <w:p>
      <w:pPr>
        <w:spacing w:after="0"/>
        <w:ind w:left="0"/>
        <w:jc w:val="left"/>
      </w:pPr>
      <w:r>
        <w:rPr>
          <w:rFonts w:ascii="Times New Roman"/>
          <w:b/>
          <w:i w:val="false"/>
          <w:color w:val="000000"/>
        </w:rPr>
        <w:t xml:space="preserve"> 3-тарау. Қорытынды ереже</w:t>
      </w:r>
    </w:p>
    <w:bookmarkEnd w:id="7"/>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