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105" w14:textId="94d7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8 ақпандағы № 106/19-7 шешімі. Қазақстан Республикасының Әділет министрлігінде 2022 жылғы 2 наурызда № 27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8 наурыздағы № 192/27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4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