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0b7a" w14:textId="b400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2019 жылғы 29 тамыздағы № С-46/3 "Шортанды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2022 жылғы 7 желтоқсандағы № 7С-33/3 шешімі. Қазақстан Республикасының Әділет министрлігінде 2022 жылғы 9 желтоқсанда № 31049 болып тіркелді. Күші жойылды - Ақмола облысы Шортанды аудандық мәслихатының 2023 жылғы 20 қарашадағы № 8С-10/3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"Шортанды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2019 жылғы 29 тамыздағы № С-46/3 (Нормативтік құқықтық актілерді мемлекеттік тіркеу тізілімінде № 7349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Шортанды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"Қазақстан Республикасында мүгедектігі бар адамдарды әлеуметтiк қорғау туралы" Қазақстан Республикасы Заңының 16-бабында және "Ардагерлер туралы" Қазақстан Республикасы Заңының 10-бабының 2) тармақшасында, 11-бабының 2) тармақшасында, 12-бабының 2) тармақшасында және 13-бабының 2) тармақшасында, 17-бабында көзделген әлеуметтік қолдау шаралары, осы Қағидаларда белгіленген тәртіпте көрсетіледі.".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